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ABA" w:rsidRDefault="00443DD4" w:rsidP="00B26ABA">
      <w:pPr>
        <w:pStyle w:val="10"/>
        <w:keepNext/>
        <w:keepLines/>
        <w:pBdr>
          <w:bottom w:val="double" w:sz="6" w:space="1" w:color="auto"/>
        </w:pBdr>
        <w:spacing w:line="276" w:lineRule="auto"/>
        <w:jc w:val="center"/>
        <w:rPr>
          <w:rStyle w:val="114pt"/>
        </w:rPr>
      </w:pPr>
      <w:bookmarkStart w:id="0" w:name="bookmark0"/>
      <w:r>
        <w:rPr>
          <w:b/>
          <w:bCs/>
          <w:noProof/>
          <w:sz w:val="28"/>
          <w:szCs w:val="28"/>
          <w:lang w:bidi="ar-SA"/>
        </w:rPr>
        <w:drawing>
          <wp:inline distT="0" distB="0" distL="0" distR="0">
            <wp:extent cx="6477000" cy="1285875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ABA" w:rsidRDefault="00D60145" w:rsidP="00443DD4">
      <w:pPr>
        <w:pStyle w:val="10"/>
        <w:keepNext/>
        <w:keepLines/>
        <w:spacing w:line="360" w:lineRule="auto"/>
        <w:jc w:val="center"/>
        <w:rPr>
          <w:rStyle w:val="114pt"/>
        </w:rPr>
      </w:pPr>
      <w:r>
        <w:rPr>
          <w:rStyle w:val="114pt"/>
        </w:rPr>
        <w:t xml:space="preserve">УКАЗ  </w:t>
      </w:r>
    </w:p>
    <w:p w:rsidR="004F55A0" w:rsidRDefault="00D60145" w:rsidP="00443DD4">
      <w:pPr>
        <w:pStyle w:val="10"/>
        <w:keepNext/>
        <w:keepLines/>
        <w:spacing w:line="360" w:lineRule="auto"/>
        <w:jc w:val="center"/>
      </w:pPr>
      <w:r>
        <w:rPr>
          <w:rStyle w:val="114pt"/>
        </w:rPr>
        <w:t>ГЛАВЫ ДОНЕЦКОЙ НАРОДНОЙ РЕСПУБЛИКИ</w:t>
      </w:r>
      <w:bookmarkEnd w:id="0"/>
    </w:p>
    <w:p w:rsidR="00D17DF6" w:rsidRDefault="00D17DF6" w:rsidP="00B26ABA">
      <w:pPr>
        <w:pStyle w:val="10"/>
        <w:keepNext/>
        <w:keepLines/>
        <w:spacing w:line="276" w:lineRule="auto"/>
        <w:jc w:val="center"/>
        <w:rPr>
          <w:rStyle w:val="114pt"/>
        </w:rPr>
      </w:pPr>
      <w:bookmarkStart w:id="1" w:name="bookmark1"/>
    </w:p>
    <w:p w:rsidR="00D17DF6" w:rsidRDefault="00D17DF6" w:rsidP="00B26ABA">
      <w:pPr>
        <w:pStyle w:val="10"/>
        <w:keepNext/>
        <w:keepLines/>
        <w:spacing w:line="276" w:lineRule="auto"/>
        <w:jc w:val="center"/>
        <w:rPr>
          <w:rStyle w:val="114pt"/>
        </w:rPr>
      </w:pPr>
    </w:p>
    <w:p w:rsidR="004F55A0" w:rsidRDefault="00D60145" w:rsidP="00B26ABA">
      <w:pPr>
        <w:pStyle w:val="10"/>
        <w:keepNext/>
        <w:keepLines/>
        <w:spacing w:line="276" w:lineRule="auto"/>
        <w:jc w:val="center"/>
        <w:rPr>
          <w:rStyle w:val="114pt"/>
        </w:rPr>
      </w:pPr>
      <w:r>
        <w:rPr>
          <w:rStyle w:val="114pt"/>
        </w:rPr>
        <w:t>О признании на территории Донецкой Народной Республики документов Луганской Народной Республики</w:t>
      </w:r>
      <w:bookmarkEnd w:id="1"/>
    </w:p>
    <w:p w:rsidR="00B26ABA" w:rsidRDefault="00B26ABA" w:rsidP="00B26ABA">
      <w:pPr>
        <w:pStyle w:val="10"/>
        <w:keepNext/>
        <w:keepLines/>
        <w:spacing w:line="276" w:lineRule="auto"/>
        <w:jc w:val="center"/>
        <w:rPr>
          <w:rStyle w:val="114pt"/>
        </w:rPr>
      </w:pPr>
    </w:p>
    <w:p w:rsidR="00B26ABA" w:rsidRDefault="00B26ABA" w:rsidP="00B26ABA">
      <w:pPr>
        <w:pStyle w:val="10"/>
        <w:keepNext/>
        <w:keepLines/>
        <w:spacing w:line="276" w:lineRule="auto"/>
        <w:jc w:val="center"/>
      </w:pPr>
    </w:p>
    <w:p w:rsidR="004F55A0" w:rsidRDefault="00D60145" w:rsidP="00B26ABA">
      <w:pPr>
        <w:pStyle w:val="2"/>
        <w:spacing w:before="0" w:after="0" w:line="276" w:lineRule="auto"/>
        <w:ind w:left="20" w:right="20" w:firstLine="700"/>
      </w:pPr>
      <w:r>
        <w:t xml:space="preserve">В соответствии со статьями 59, 60 </w:t>
      </w:r>
      <w:hyperlink r:id="rId8" w:history="1">
        <w:r w:rsidRPr="00865BF1">
          <w:rPr>
            <w:rStyle w:val="a3"/>
          </w:rPr>
          <w:t xml:space="preserve">Конституции Донецкой Народной </w:t>
        </w:r>
        <w:r w:rsidRPr="00865BF1">
          <w:rPr>
            <w:rStyle w:val="a3"/>
          </w:rPr>
          <w:t>Республики</w:t>
        </w:r>
      </w:hyperlink>
      <w:r w:rsidRPr="00F64661">
        <w:t xml:space="preserve"> в целях создания условий для взаимодействия Донецкой</w:t>
      </w:r>
      <w:r>
        <w:t xml:space="preserve"> Народной Республики и Луганской Народной Республики в сф</w:t>
      </w:r>
      <w:r>
        <w:t>ере осуществления архитектурно-строительной деятельности, охраны труда и промышленной безопасности</w:t>
      </w:r>
    </w:p>
    <w:p w:rsidR="00B26ABA" w:rsidRDefault="00B26ABA" w:rsidP="00B26ABA">
      <w:pPr>
        <w:pStyle w:val="2"/>
        <w:spacing w:before="0" w:after="0" w:line="276" w:lineRule="auto"/>
        <w:ind w:left="20" w:right="20" w:firstLine="700"/>
      </w:pPr>
    </w:p>
    <w:p w:rsidR="004F55A0" w:rsidRDefault="00D60145" w:rsidP="00B26ABA">
      <w:pPr>
        <w:pStyle w:val="10"/>
        <w:keepNext/>
        <w:keepLines/>
        <w:spacing w:line="276" w:lineRule="auto"/>
        <w:ind w:left="20"/>
        <w:rPr>
          <w:rStyle w:val="114pt"/>
        </w:rPr>
      </w:pPr>
      <w:bookmarkStart w:id="2" w:name="bookmark2"/>
      <w:r>
        <w:rPr>
          <w:rStyle w:val="114pt"/>
        </w:rPr>
        <w:t>ПОСТАНОВЛЯЮ:</w:t>
      </w:r>
      <w:bookmarkEnd w:id="2"/>
    </w:p>
    <w:p w:rsidR="00B26ABA" w:rsidRDefault="00B26ABA" w:rsidP="00B26ABA">
      <w:pPr>
        <w:pStyle w:val="10"/>
        <w:keepNext/>
        <w:keepLines/>
        <w:spacing w:line="276" w:lineRule="auto"/>
        <w:ind w:left="20"/>
      </w:pPr>
    </w:p>
    <w:p w:rsidR="004F55A0" w:rsidRDefault="00D60145" w:rsidP="000979C8">
      <w:pPr>
        <w:pStyle w:val="2"/>
        <w:numPr>
          <w:ilvl w:val="0"/>
          <w:numId w:val="1"/>
        </w:numPr>
        <w:spacing w:before="120" w:after="120" w:line="276" w:lineRule="auto"/>
        <w:ind w:left="23" w:right="20" w:firstLine="700"/>
      </w:pPr>
      <w:r>
        <w:t xml:space="preserve"> Установить, что на территории Донецкой Народной Республики признаются разрешительные документы Луганской Народной Республики, выданные Министер</w:t>
      </w:r>
      <w:r w:rsidR="00B26ABA">
        <w:t>ством строительства и жилищно-</w:t>
      </w:r>
      <w:r>
        <w:t>коммунального хозяйства Лу</w:t>
      </w:r>
      <w:r w:rsidR="00B26ABA">
        <w:t>ганской Народной Республики и Г</w:t>
      </w:r>
      <w:r>
        <w:t>осударственной службой горного надзора и промышленной безопасности Луганской Народной Республики для осуществления субъектами хозяйствования деятельности по строительст</w:t>
      </w:r>
      <w:r>
        <w:t>ву, выполнению монтажных работ и монтажу электрических сетей выше 1000 В.</w:t>
      </w:r>
    </w:p>
    <w:p w:rsidR="004F55A0" w:rsidRDefault="00D60145" w:rsidP="000979C8">
      <w:pPr>
        <w:pStyle w:val="2"/>
        <w:numPr>
          <w:ilvl w:val="0"/>
          <w:numId w:val="1"/>
        </w:numPr>
        <w:spacing w:before="120" w:after="120" w:line="276" w:lineRule="auto"/>
        <w:ind w:left="23" w:right="20" w:firstLine="700"/>
      </w:pPr>
      <w:r>
        <w:t xml:space="preserve"> Разрешительные документы, выданные Министерством строительства и жилищно-коммунального хозяйства Лу</w:t>
      </w:r>
      <w:r w:rsidR="00B26ABA">
        <w:t>ганской Народной Республики и Г</w:t>
      </w:r>
      <w:r>
        <w:t>осударственной службой горного надзора и промышлен</w:t>
      </w:r>
      <w:r>
        <w:t>ной безопасности Луганской Народной Республики, приравниваются к соответствующим разрешительным документам, предусмотренным законодательством Донецкой Народной Республики.</w:t>
      </w:r>
    </w:p>
    <w:p w:rsidR="004F55A0" w:rsidRDefault="00D60145" w:rsidP="000979C8">
      <w:pPr>
        <w:pStyle w:val="2"/>
        <w:numPr>
          <w:ilvl w:val="0"/>
          <w:numId w:val="1"/>
        </w:numPr>
        <w:spacing w:before="120" w:after="120" w:line="276" w:lineRule="auto"/>
        <w:ind w:left="23" w:right="20" w:firstLine="700"/>
      </w:pPr>
      <w:r>
        <w:t xml:space="preserve"> Министерству строительства и жилищно-коммунального хозяйства Донецкой Народной Респ</w:t>
      </w:r>
      <w:r>
        <w:t>ублики, Государственному Комитету горного и технического надзора Донецкой Народной Республики в</w:t>
      </w:r>
      <w:r w:rsidR="000979C8">
        <w:t xml:space="preserve"> </w:t>
      </w:r>
      <w:r>
        <w:t xml:space="preserve">течение 10 рабочих дней разработать и принять порядок легализации в Донецкой Народной Республике </w:t>
      </w:r>
      <w:r>
        <w:lastRenderedPageBreak/>
        <w:t>разрешительных документов, предусмотренных в пункте 1 настоящег</w:t>
      </w:r>
      <w:r>
        <w:t>о Указа.</w:t>
      </w:r>
    </w:p>
    <w:p w:rsidR="004F55A0" w:rsidRDefault="00D60145" w:rsidP="000979C8">
      <w:pPr>
        <w:pStyle w:val="2"/>
        <w:numPr>
          <w:ilvl w:val="0"/>
          <w:numId w:val="1"/>
        </w:numPr>
        <w:tabs>
          <w:tab w:val="left" w:pos="1148"/>
        </w:tabs>
        <w:spacing w:before="120" w:after="120" w:line="276" w:lineRule="auto"/>
        <w:ind w:left="23" w:right="280" w:firstLine="720"/>
        <w:jc w:val="left"/>
      </w:pPr>
      <w:r>
        <w:t>Настоящий Указ вступает в силу со дня его официального опубликования.</w:t>
      </w:r>
    </w:p>
    <w:p w:rsidR="00B26ABA" w:rsidRDefault="00B26ABA" w:rsidP="00B26ABA">
      <w:pPr>
        <w:pStyle w:val="2"/>
        <w:tabs>
          <w:tab w:val="left" w:pos="1148"/>
        </w:tabs>
        <w:spacing w:before="0" w:after="0" w:line="276" w:lineRule="auto"/>
        <w:ind w:right="280"/>
        <w:jc w:val="left"/>
      </w:pPr>
    </w:p>
    <w:p w:rsidR="00B26ABA" w:rsidRDefault="00B26ABA" w:rsidP="00B26ABA">
      <w:pPr>
        <w:pStyle w:val="2"/>
        <w:tabs>
          <w:tab w:val="left" w:pos="1148"/>
        </w:tabs>
        <w:spacing w:before="0" w:after="0" w:line="276" w:lineRule="auto"/>
        <w:ind w:right="280"/>
        <w:jc w:val="left"/>
      </w:pPr>
    </w:p>
    <w:p w:rsidR="004F55A0" w:rsidRDefault="00D60145" w:rsidP="00B26ABA">
      <w:pPr>
        <w:pStyle w:val="2"/>
        <w:spacing w:before="0" w:after="0" w:line="276" w:lineRule="auto"/>
        <w:ind w:left="20" w:firstLine="1560"/>
        <w:jc w:val="left"/>
      </w:pPr>
      <w:r>
        <w:rPr>
          <w:rStyle w:val="11"/>
        </w:rPr>
        <w:t xml:space="preserve">Глава </w:t>
      </w:r>
      <w:r w:rsidR="00B26ABA">
        <w:rPr>
          <w:rStyle w:val="11"/>
        </w:rPr>
        <w:br/>
      </w:r>
      <w:r>
        <w:rPr>
          <w:rStyle w:val="11"/>
        </w:rPr>
        <w:t>Донецкой Народной</w:t>
      </w:r>
      <w:r w:rsidR="00B26ABA">
        <w:rPr>
          <w:rStyle w:val="11"/>
        </w:rPr>
        <w:t xml:space="preserve"> Республики                                                       Д. В. Пушилин</w:t>
      </w:r>
    </w:p>
    <w:p w:rsidR="00B26ABA" w:rsidRDefault="00B26ABA" w:rsidP="00B26ABA">
      <w:pPr>
        <w:pStyle w:val="2"/>
        <w:tabs>
          <w:tab w:val="left" w:pos="2670"/>
        </w:tabs>
        <w:spacing w:before="0" w:after="0" w:line="276" w:lineRule="auto"/>
        <w:ind w:left="20" w:right="6480"/>
        <w:jc w:val="left"/>
        <w:rPr>
          <w:rStyle w:val="11"/>
        </w:rPr>
      </w:pPr>
    </w:p>
    <w:p w:rsidR="00B26ABA" w:rsidRDefault="00B26ABA" w:rsidP="00B26ABA">
      <w:pPr>
        <w:pStyle w:val="2"/>
        <w:tabs>
          <w:tab w:val="left" w:pos="2670"/>
        </w:tabs>
        <w:spacing w:before="0" w:after="0" w:line="276" w:lineRule="auto"/>
        <w:ind w:left="20" w:right="6480"/>
        <w:jc w:val="left"/>
        <w:rPr>
          <w:rStyle w:val="11"/>
        </w:rPr>
      </w:pPr>
      <w:r>
        <w:rPr>
          <w:rStyle w:val="11"/>
        </w:rPr>
        <w:t xml:space="preserve">г. Донецк </w:t>
      </w:r>
    </w:p>
    <w:p w:rsidR="00B26ABA" w:rsidRDefault="00B26ABA" w:rsidP="00B26ABA">
      <w:pPr>
        <w:pStyle w:val="2"/>
        <w:tabs>
          <w:tab w:val="left" w:pos="2670"/>
        </w:tabs>
        <w:spacing w:before="0" w:after="0" w:line="276" w:lineRule="auto"/>
        <w:ind w:left="20" w:right="6480"/>
        <w:jc w:val="left"/>
        <w:rPr>
          <w:rStyle w:val="11"/>
        </w:rPr>
      </w:pPr>
      <w:r>
        <w:rPr>
          <w:rStyle w:val="11"/>
        </w:rPr>
        <w:t>«</w:t>
      </w:r>
      <w:r>
        <w:rPr>
          <w:rStyle w:val="11"/>
          <w:u w:val="single"/>
        </w:rPr>
        <w:t>29</w:t>
      </w:r>
      <w:r>
        <w:rPr>
          <w:rStyle w:val="11"/>
        </w:rPr>
        <w:t xml:space="preserve">»  </w:t>
      </w:r>
      <w:r>
        <w:rPr>
          <w:rStyle w:val="11"/>
          <w:u w:val="single"/>
        </w:rPr>
        <w:t xml:space="preserve">марта </w:t>
      </w:r>
      <w:r>
        <w:rPr>
          <w:rStyle w:val="11"/>
        </w:rPr>
        <w:t xml:space="preserve">    </w:t>
      </w:r>
      <w:r w:rsidR="00D60145">
        <w:rPr>
          <w:rStyle w:val="11"/>
        </w:rPr>
        <w:t>20</w:t>
      </w:r>
      <w:r w:rsidR="00D60145">
        <w:t>1</w:t>
      </w:r>
      <w:r>
        <w:rPr>
          <w:rStyle w:val="11"/>
        </w:rPr>
        <w:t>9 г.</w:t>
      </w:r>
    </w:p>
    <w:p w:rsidR="00B26ABA" w:rsidRPr="00B26ABA" w:rsidRDefault="00B26ABA" w:rsidP="00B26ABA">
      <w:pPr>
        <w:pStyle w:val="2"/>
        <w:tabs>
          <w:tab w:val="left" w:pos="2670"/>
        </w:tabs>
        <w:spacing w:before="0" w:after="0" w:line="276" w:lineRule="auto"/>
        <w:ind w:left="20" w:right="6480"/>
        <w:jc w:val="left"/>
        <w:rPr>
          <w:bCs/>
        </w:rPr>
      </w:pPr>
      <w:r>
        <w:rPr>
          <w:bCs/>
        </w:rPr>
        <w:t>№ 83</w:t>
      </w:r>
    </w:p>
    <w:sectPr w:rsidR="00B26ABA" w:rsidRPr="00B26ABA" w:rsidSect="00443DD4">
      <w:type w:val="continuous"/>
      <w:pgSz w:w="11906" w:h="16838"/>
      <w:pgMar w:top="993" w:right="707" w:bottom="993" w:left="99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145" w:rsidRDefault="00D60145" w:rsidP="004F55A0">
      <w:r>
        <w:separator/>
      </w:r>
    </w:p>
  </w:endnote>
  <w:endnote w:type="continuationSeparator" w:id="1">
    <w:p w:rsidR="00D60145" w:rsidRDefault="00D60145" w:rsidP="004F55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145" w:rsidRDefault="00D60145"/>
  </w:footnote>
  <w:footnote w:type="continuationSeparator" w:id="1">
    <w:p w:rsidR="00D60145" w:rsidRDefault="00D6014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6508F"/>
    <w:multiLevelType w:val="multilevel"/>
    <w:tmpl w:val="D3CE37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4F55A0"/>
    <w:rsid w:val="000979C8"/>
    <w:rsid w:val="003E2808"/>
    <w:rsid w:val="00443DD4"/>
    <w:rsid w:val="004F55A0"/>
    <w:rsid w:val="00865BF1"/>
    <w:rsid w:val="00B26ABA"/>
    <w:rsid w:val="00D17DF6"/>
    <w:rsid w:val="00D60145"/>
    <w:rsid w:val="00F47FD6"/>
    <w:rsid w:val="00F64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55A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F55A0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F55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4pt">
    <w:name w:val="Заголовок №1 + 14 pt;Полужирный"/>
    <w:basedOn w:val="1"/>
    <w:rsid w:val="004F55A0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4F55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"/>
    <w:rsid w:val="004F55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Основной текст1"/>
    <w:basedOn w:val="a4"/>
    <w:rsid w:val="004F55A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8pt">
    <w:name w:val="Основной текст + 8 pt;Полужирный"/>
    <w:basedOn w:val="a4"/>
    <w:rsid w:val="004F55A0"/>
    <w:rPr>
      <w:b/>
      <w:bCs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paragraph" w:customStyle="1" w:styleId="10">
    <w:name w:val="Заголовок №1"/>
    <w:basedOn w:val="a"/>
    <w:link w:val="1"/>
    <w:rsid w:val="004F55A0"/>
    <w:pPr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4F55A0"/>
    <w:pPr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Основной текст2"/>
    <w:basedOn w:val="a"/>
    <w:link w:val="a4"/>
    <w:rsid w:val="004F55A0"/>
    <w:pPr>
      <w:spacing w:before="300" w:after="300" w:line="341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43D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3DD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2019-04-01T08:38:00Z</dcterms:created>
  <dcterms:modified xsi:type="dcterms:W3CDTF">2019-04-01T08:56:00Z</dcterms:modified>
</cp:coreProperties>
</file>