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7F" w:rsidRDefault="00DA307F" w:rsidP="00934E02">
      <w:pPr>
        <w:pStyle w:val="20"/>
        <w:pBdr>
          <w:bottom w:val="double" w:sz="6" w:space="1" w:color="auto"/>
        </w:pBd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>
            <wp:extent cx="6124575" cy="12192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6F3" w:rsidRDefault="00C8131F" w:rsidP="00DA307F">
      <w:pPr>
        <w:pStyle w:val="20"/>
        <w:spacing w:line="360" w:lineRule="auto"/>
        <w:jc w:val="center"/>
      </w:pPr>
      <w:r>
        <w:t>УКАЗ</w:t>
      </w:r>
    </w:p>
    <w:p w:rsidR="003B16F3" w:rsidRDefault="00C8131F" w:rsidP="00DA307F">
      <w:pPr>
        <w:pStyle w:val="10"/>
        <w:keepNext/>
        <w:keepLines/>
        <w:spacing w:before="0" w:after="0" w:line="360" w:lineRule="auto"/>
      </w:pPr>
      <w:bookmarkStart w:id="0" w:name="bookmark0"/>
      <w:r>
        <w:t>ГЛАВЫ ДОНЕЦКОЙ НАРОДНОЙ РЕСПУБЛИКИ</w:t>
      </w:r>
      <w:bookmarkEnd w:id="0"/>
    </w:p>
    <w:p w:rsidR="00934E02" w:rsidRDefault="00934E02" w:rsidP="00934E02">
      <w:pPr>
        <w:pStyle w:val="10"/>
        <w:keepNext/>
        <w:keepLines/>
        <w:spacing w:before="0" w:after="0" w:line="276" w:lineRule="auto"/>
      </w:pPr>
    </w:p>
    <w:p w:rsidR="00934E02" w:rsidRDefault="00934E02" w:rsidP="00934E02">
      <w:pPr>
        <w:pStyle w:val="10"/>
        <w:keepNext/>
        <w:keepLines/>
        <w:spacing w:before="0" w:after="0" w:line="276" w:lineRule="auto"/>
      </w:pPr>
    </w:p>
    <w:p w:rsidR="003B16F3" w:rsidRDefault="00C8131F" w:rsidP="00934E02">
      <w:pPr>
        <w:pStyle w:val="20"/>
        <w:spacing w:line="276" w:lineRule="auto"/>
        <w:ind w:right="-24"/>
        <w:jc w:val="center"/>
      </w:pPr>
      <w:r>
        <w:t xml:space="preserve">О внесении изменений в Указ Главы </w:t>
      </w:r>
      <w:r w:rsidR="00934E02">
        <w:br/>
      </w:r>
      <w:r>
        <w:t xml:space="preserve">Донецкой Народной Республики от 06 мая 2015 г. № 178 </w:t>
      </w:r>
      <w:r w:rsidR="00934E02">
        <w:br/>
      </w:r>
      <w:r>
        <w:t xml:space="preserve">«Об упорядочении структуры республиканских органов </w:t>
      </w:r>
      <w:r w:rsidR="00CA2DB8">
        <w:br/>
      </w:r>
      <w:r>
        <w:t>исполнительной власти, их территориальных подразделений и</w:t>
      </w:r>
      <w:r w:rsidR="00934E02">
        <w:t xml:space="preserve"> </w:t>
      </w:r>
      <w:r w:rsidR="00934E02">
        <w:br/>
      </w:r>
      <w:r>
        <w:t xml:space="preserve">местных </w:t>
      </w:r>
      <w:r>
        <w:t>администраций»</w:t>
      </w:r>
    </w:p>
    <w:p w:rsidR="00934E02" w:rsidRDefault="00934E02" w:rsidP="00934E02">
      <w:pPr>
        <w:pStyle w:val="20"/>
        <w:spacing w:line="276" w:lineRule="auto"/>
        <w:jc w:val="center"/>
      </w:pPr>
    </w:p>
    <w:p w:rsidR="00934E02" w:rsidRDefault="00934E02" w:rsidP="00934E02">
      <w:pPr>
        <w:pStyle w:val="20"/>
        <w:spacing w:line="276" w:lineRule="auto"/>
        <w:jc w:val="center"/>
      </w:pPr>
    </w:p>
    <w:p w:rsidR="003B16F3" w:rsidRDefault="00C8131F" w:rsidP="00934E02">
      <w:pPr>
        <w:pStyle w:val="21"/>
        <w:spacing w:before="0" w:after="0" w:line="276" w:lineRule="auto"/>
        <w:ind w:left="20" w:right="20" w:firstLine="720"/>
      </w:pPr>
      <w:r>
        <w:t xml:space="preserve">В целях усовершенствования структуры республиканских органов исполнительной власти, руководствуясь статьями 59, 60 </w:t>
      </w:r>
      <w:hyperlink r:id="rId8" w:history="1">
        <w:r w:rsidRPr="002478F3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CA2DB8" w:rsidRDefault="00CA2DB8" w:rsidP="00934E02">
      <w:pPr>
        <w:pStyle w:val="21"/>
        <w:spacing w:before="0" w:after="0" w:line="276" w:lineRule="auto"/>
        <w:ind w:left="20" w:right="20" w:firstLine="720"/>
      </w:pPr>
    </w:p>
    <w:p w:rsidR="003B16F3" w:rsidRDefault="00C8131F" w:rsidP="00934E02">
      <w:pPr>
        <w:pStyle w:val="10"/>
        <w:keepNext/>
        <w:keepLines/>
        <w:spacing w:before="0" w:after="0" w:line="276" w:lineRule="auto"/>
        <w:ind w:left="20"/>
        <w:jc w:val="left"/>
      </w:pPr>
      <w:bookmarkStart w:id="1" w:name="bookmark1"/>
      <w:r>
        <w:t>ПОСТАНОВЛЯЮ:</w:t>
      </w:r>
      <w:bookmarkEnd w:id="1"/>
    </w:p>
    <w:p w:rsidR="003B16F3" w:rsidRDefault="00C8131F" w:rsidP="004B70FE">
      <w:pPr>
        <w:pStyle w:val="21"/>
        <w:numPr>
          <w:ilvl w:val="0"/>
          <w:numId w:val="1"/>
        </w:numPr>
        <w:tabs>
          <w:tab w:val="left" w:pos="1143"/>
        </w:tabs>
        <w:spacing w:before="120" w:after="120" w:line="276" w:lineRule="auto"/>
        <w:ind w:left="20" w:right="20" w:firstLine="720"/>
      </w:pPr>
      <w:r>
        <w:t xml:space="preserve">Внести в пункт 1 </w:t>
      </w:r>
      <w:hyperlink r:id="rId9" w:history="1">
        <w:r w:rsidRPr="003B218B">
          <w:rPr>
            <w:rStyle w:val="a3"/>
          </w:rPr>
          <w:t>Указа Главы Донецкой Народной Республики от 06 мая 201</w:t>
        </w:r>
        <w:r w:rsidRPr="003B218B">
          <w:rPr>
            <w:rStyle w:val="a3"/>
          </w:rPr>
          <w:t>5 г. № 178 «Об упорядочении структуры республиканских органов исполнительной власти, их территориальных подразделений и местных администраций»</w:t>
        </w:r>
      </w:hyperlink>
      <w:r>
        <w:t xml:space="preserve"> следующие изменения:</w:t>
      </w:r>
    </w:p>
    <w:p w:rsidR="003B16F3" w:rsidRDefault="00C8131F" w:rsidP="004B70FE">
      <w:pPr>
        <w:pStyle w:val="21"/>
        <w:numPr>
          <w:ilvl w:val="1"/>
          <w:numId w:val="1"/>
        </w:numPr>
        <w:spacing w:before="120" w:after="120" w:line="276" w:lineRule="auto"/>
        <w:ind w:left="20" w:firstLine="720"/>
      </w:pPr>
      <w:r>
        <w:t xml:space="preserve"> Абзац 8 признать утратившим силу.</w:t>
      </w:r>
    </w:p>
    <w:p w:rsidR="003B16F3" w:rsidRDefault="00C8131F" w:rsidP="004B70FE">
      <w:pPr>
        <w:pStyle w:val="21"/>
        <w:numPr>
          <w:ilvl w:val="1"/>
          <w:numId w:val="1"/>
        </w:numPr>
        <w:spacing w:before="120" w:after="120" w:line="276" w:lineRule="auto"/>
        <w:ind w:left="20" w:firstLine="720"/>
      </w:pPr>
      <w:r>
        <w:t xml:space="preserve"> Дополнить абзацами 9, 10, 11 следующего содержания:</w:t>
      </w:r>
    </w:p>
    <w:p w:rsidR="003B16F3" w:rsidRDefault="00C8131F" w:rsidP="004B70FE">
      <w:pPr>
        <w:pStyle w:val="21"/>
        <w:spacing w:before="120" w:after="120" w:line="276" w:lineRule="auto"/>
        <w:ind w:left="20" w:right="20" w:firstLine="720"/>
      </w:pPr>
      <w:r>
        <w:t>«служба в составе республиканского органа исполнительной власти - структурное подразделение, на которое возлагается часть задач и функций республиканского органа исполнительной власти в целях реализации конкретного направления его деятельности. Службу в со</w:t>
      </w:r>
      <w:r>
        <w:t>ставе республиканского органа исполнительной власти возглавляет руководитель (директор), который может одновременно выступать заместителем руководителя соответствующего республиканского органа исполнительной власти.</w:t>
      </w:r>
    </w:p>
    <w:p w:rsidR="003B16F3" w:rsidRDefault="00C8131F" w:rsidP="004B70FE">
      <w:pPr>
        <w:pStyle w:val="21"/>
        <w:spacing w:before="120" w:after="120" w:line="276" w:lineRule="auto"/>
        <w:ind w:left="20" w:right="20" w:firstLine="720"/>
      </w:pPr>
      <w:r>
        <w:t>Руководители респу</w:t>
      </w:r>
      <w:r>
        <w:t xml:space="preserve">бликанских органов исполнительной власти </w:t>
      </w:r>
      <w:r>
        <w:lastRenderedPageBreak/>
        <w:t>Донецкой Народной Республики, штатная численность которых составляет до 1500 штатных единиц, могут иметь не более трех</w:t>
      </w:r>
      <w:r w:rsidR="00CA2DB8">
        <w:t xml:space="preserve">   </w:t>
      </w:r>
      <w:r>
        <w:t xml:space="preserve">заместителей, один из которых является Первым заместителем, а также не более одного советника и </w:t>
      </w:r>
      <w:r>
        <w:t>одного помощника.</w:t>
      </w:r>
    </w:p>
    <w:p w:rsidR="003B16F3" w:rsidRDefault="00C8131F" w:rsidP="004B70FE">
      <w:pPr>
        <w:pStyle w:val="21"/>
        <w:spacing w:before="120" w:after="120" w:line="276" w:lineRule="auto"/>
        <w:ind w:right="20" w:firstLine="700"/>
      </w:pPr>
      <w:r>
        <w:t>Руководители республиканских органов исполнительной власти Донецкой Народной Республики, штатная численность которых составляет 1500 и более штатных единиц, могут иметь не более четырех заместителей, один из которых является Первым замест</w:t>
      </w:r>
      <w:r>
        <w:t>ителем, а также не более одного советника и двух помощников.».</w:t>
      </w:r>
    </w:p>
    <w:p w:rsidR="003B16F3" w:rsidRDefault="00C8131F" w:rsidP="004B70FE">
      <w:pPr>
        <w:pStyle w:val="a6"/>
        <w:numPr>
          <w:ilvl w:val="0"/>
          <w:numId w:val="1"/>
        </w:numPr>
        <w:tabs>
          <w:tab w:val="left" w:pos="1411"/>
        </w:tabs>
        <w:spacing w:before="120" w:after="120" w:line="276" w:lineRule="auto"/>
        <w:ind w:right="20"/>
        <w:jc w:val="both"/>
      </w:pPr>
      <w:r>
        <w:t>Настоящий Указ вступает в силу со дня официального опубликования.</w:t>
      </w:r>
    </w:p>
    <w:p w:rsidR="0047764B" w:rsidRDefault="0047764B" w:rsidP="0047764B">
      <w:pPr>
        <w:pStyle w:val="a6"/>
        <w:tabs>
          <w:tab w:val="left" w:pos="1411"/>
        </w:tabs>
        <w:spacing w:line="276" w:lineRule="auto"/>
        <w:ind w:right="20"/>
        <w:jc w:val="both"/>
      </w:pPr>
    </w:p>
    <w:p w:rsidR="003B16F3" w:rsidRDefault="0047764B" w:rsidP="0047764B">
      <w:pPr>
        <w:pStyle w:val="21"/>
        <w:tabs>
          <w:tab w:val="left" w:pos="7230"/>
        </w:tabs>
        <w:spacing w:before="0" w:after="0" w:line="276" w:lineRule="auto"/>
        <w:ind w:right="18" w:firstLine="851"/>
        <w:jc w:val="left"/>
      </w:pPr>
      <w:r>
        <w:t xml:space="preserve">Глава </w:t>
      </w:r>
      <w:r>
        <w:br/>
        <w:t xml:space="preserve">Донецкой </w:t>
      </w:r>
      <w:r w:rsidR="00C8131F">
        <w:t>Народной</w:t>
      </w:r>
      <w:r>
        <w:t xml:space="preserve"> Республики                                             Д. В. Пушилин</w:t>
      </w:r>
    </w:p>
    <w:p w:rsidR="0047764B" w:rsidRDefault="0047764B" w:rsidP="00934E02">
      <w:pPr>
        <w:pStyle w:val="21"/>
        <w:spacing w:before="0" w:after="0" w:line="276" w:lineRule="auto"/>
        <w:jc w:val="left"/>
        <w:rPr>
          <w:rStyle w:val="11"/>
        </w:rPr>
      </w:pPr>
    </w:p>
    <w:p w:rsidR="003B16F3" w:rsidRDefault="00C8131F" w:rsidP="00934E02">
      <w:pPr>
        <w:pStyle w:val="21"/>
        <w:spacing w:before="0" w:after="0" w:line="276" w:lineRule="auto"/>
        <w:jc w:val="left"/>
        <w:rPr>
          <w:rStyle w:val="11"/>
        </w:rPr>
      </w:pPr>
      <w:r>
        <w:rPr>
          <w:rStyle w:val="11"/>
        </w:rPr>
        <w:t>г. Донецк</w:t>
      </w:r>
    </w:p>
    <w:p w:rsidR="0047764B" w:rsidRDefault="0047764B" w:rsidP="00934E02">
      <w:pPr>
        <w:pStyle w:val="21"/>
        <w:spacing w:before="0" w:after="0" w:line="276" w:lineRule="auto"/>
        <w:jc w:val="left"/>
        <w:rPr>
          <w:rStyle w:val="11"/>
        </w:rPr>
      </w:pPr>
      <w:r>
        <w:rPr>
          <w:rStyle w:val="11"/>
        </w:rPr>
        <w:t>«</w:t>
      </w:r>
      <w:r>
        <w:rPr>
          <w:rStyle w:val="11"/>
          <w:u w:val="single"/>
        </w:rPr>
        <w:t>1</w:t>
      </w:r>
      <w:r>
        <w:rPr>
          <w:rStyle w:val="11"/>
        </w:rPr>
        <w:t xml:space="preserve">» </w:t>
      </w:r>
      <w:r>
        <w:rPr>
          <w:rStyle w:val="11"/>
          <w:u w:val="single"/>
        </w:rPr>
        <w:t xml:space="preserve">апреля </w:t>
      </w:r>
      <w:r>
        <w:rPr>
          <w:rStyle w:val="11"/>
        </w:rPr>
        <w:t xml:space="preserve"> 2019 г. </w:t>
      </w:r>
    </w:p>
    <w:p w:rsidR="0047764B" w:rsidRPr="0047764B" w:rsidRDefault="0047764B" w:rsidP="00934E02">
      <w:pPr>
        <w:pStyle w:val="21"/>
        <w:spacing w:before="0" w:after="0" w:line="276" w:lineRule="auto"/>
        <w:jc w:val="left"/>
      </w:pPr>
      <w:r>
        <w:rPr>
          <w:rStyle w:val="11"/>
        </w:rPr>
        <w:t>№ 90</w:t>
      </w:r>
    </w:p>
    <w:sectPr w:rsidR="0047764B" w:rsidRPr="0047764B" w:rsidSect="00DA307F">
      <w:type w:val="continuous"/>
      <w:pgSz w:w="11906" w:h="16838"/>
      <w:pgMar w:top="851" w:right="1122" w:bottom="993" w:left="112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31F" w:rsidRDefault="00C8131F" w:rsidP="003B16F3">
      <w:r>
        <w:separator/>
      </w:r>
    </w:p>
  </w:endnote>
  <w:endnote w:type="continuationSeparator" w:id="1">
    <w:p w:rsidR="00C8131F" w:rsidRDefault="00C8131F" w:rsidP="003B1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31F" w:rsidRDefault="00C8131F"/>
  </w:footnote>
  <w:footnote w:type="continuationSeparator" w:id="1">
    <w:p w:rsidR="00C8131F" w:rsidRDefault="00C8131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D1A0A"/>
    <w:multiLevelType w:val="multilevel"/>
    <w:tmpl w:val="2C74A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B16F3"/>
    <w:rsid w:val="000B40CD"/>
    <w:rsid w:val="002478F3"/>
    <w:rsid w:val="003B16F3"/>
    <w:rsid w:val="003B218B"/>
    <w:rsid w:val="0047764B"/>
    <w:rsid w:val="004B70FE"/>
    <w:rsid w:val="00934E02"/>
    <w:rsid w:val="009B009E"/>
    <w:rsid w:val="00C8131F"/>
    <w:rsid w:val="00CA2DB8"/>
    <w:rsid w:val="00DA3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16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16F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B16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3B16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3B16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3B16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Основной текст1"/>
    <w:basedOn w:val="a4"/>
    <w:rsid w:val="003B16F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B16F3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3B16F3"/>
    <w:pPr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3B16F3"/>
    <w:pPr>
      <w:spacing w:before="420" w:after="30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3B16F3"/>
    <w:pPr>
      <w:spacing w:line="350" w:lineRule="exact"/>
      <w:ind w:firstLine="700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DA30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07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78-ot-06-05-2015-goda-ob-uporyadochenii-struktury-respublikanskih-organov-ispolnitelnoj-vlasti-ih-territorialnyh-podrazdelenij-i-mestnyh-administratsij-vnes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2019-04-02T08:46:00Z</dcterms:created>
  <dcterms:modified xsi:type="dcterms:W3CDTF">2019-04-02T12:01:00Z</dcterms:modified>
</cp:coreProperties>
</file>