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32" w:rsidRDefault="009B1038" w:rsidP="00111FDE">
      <w:pPr>
        <w:pStyle w:val="8"/>
        <w:pBdr>
          <w:bottom w:val="double" w:sz="6" w:space="1" w:color="auto"/>
        </w:pBdr>
        <w:spacing w:after="0" w:line="276" w:lineRule="auto"/>
        <w:ind w:left="20"/>
        <w:rPr>
          <w:rStyle w:val="a5"/>
          <w:sz w:val="30"/>
          <w:szCs w:val="30"/>
        </w:rPr>
      </w:pPr>
      <w:r>
        <w:rPr>
          <w:b/>
          <w:bCs/>
          <w:noProof/>
          <w:sz w:val="30"/>
          <w:szCs w:val="30"/>
          <w:lang w:bidi="ar-SA"/>
        </w:rPr>
        <w:drawing>
          <wp:inline distT="0" distB="0" distL="0" distR="0">
            <wp:extent cx="6229350" cy="123825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C75" w:rsidRPr="00971A32" w:rsidRDefault="002D589C" w:rsidP="009B1038">
      <w:pPr>
        <w:pStyle w:val="8"/>
        <w:spacing w:after="0" w:line="360" w:lineRule="auto"/>
        <w:ind w:left="20"/>
        <w:rPr>
          <w:sz w:val="30"/>
          <w:szCs w:val="30"/>
        </w:rPr>
      </w:pPr>
      <w:r w:rsidRPr="00971A32">
        <w:rPr>
          <w:rStyle w:val="a5"/>
          <w:sz w:val="30"/>
          <w:szCs w:val="30"/>
        </w:rPr>
        <w:t>УКАЗ</w:t>
      </w:r>
    </w:p>
    <w:p w:rsidR="000F4C75" w:rsidRPr="00971A32" w:rsidRDefault="002D589C" w:rsidP="009B1038">
      <w:pPr>
        <w:pStyle w:val="10"/>
        <w:keepNext/>
        <w:keepLines/>
        <w:spacing w:before="0" w:after="0" w:line="360" w:lineRule="auto"/>
        <w:ind w:left="20"/>
        <w:rPr>
          <w:rStyle w:val="11"/>
          <w:b/>
          <w:bCs/>
          <w:sz w:val="30"/>
          <w:szCs w:val="30"/>
        </w:rPr>
      </w:pPr>
      <w:bookmarkStart w:id="0" w:name="bookmark0"/>
      <w:r w:rsidRPr="00971A32">
        <w:rPr>
          <w:sz w:val="30"/>
          <w:szCs w:val="30"/>
        </w:rPr>
        <w:t xml:space="preserve">ГЛАВЫ </w:t>
      </w:r>
      <w:r w:rsidRPr="00971A32">
        <w:rPr>
          <w:rStyle w:val="11"/>
          <w:b/>
          <w:bCs/>
          <w:sz w:val="30"/>
          <w:szCs w:val="30"/>
        </w:rPr>
        <w:t xml:space="preserve">ДОНЕЦКОЙ </w:t>
      </w:r>
      <w:r w:rsidRPr="00971A32">
        <w:rPr>
          <w:sz w:val="30"/>
          <w:szCs w:val="30"/>
        </w:rPr>
        <w:t xml:space="preserve">НАРОДНОЙ </w:t>
      </w:r>
      <w:r w:rsidRPr="00971A32">
        <w:rPr>
          <w:rStyle w:val="11"/>
          <w:b/>
          <w:bCs/>
          <w:sz w:val="30"/>
          <w:szCs w:val="30"/>
        </w:rPr>
        <w:t>РЕСПУБЛИКИ</w:t>
      </w:r>
      <w:bookmarkEnd w:id="0"/>
    </w:p>
    <w:p w:rsidR="00111FDE" w:rsidRDefault="00111FDE" w:rsidP="00111FDE">
      <w:pPr>
        <w:pStyle w:val="10"/>
        <w:keepNext/>
        <w:keepLines/>
        <w:spacing w:before="0" w:after="0" w:line="276" w:lineRule="auto"/>
        <w:ind w:left="20"/>
        <w:rPr>
          <w:rStyle w:val="11"/>
          <w:b/>
          <w:bCs/>
        </w:rPr>
      </w:pPr>
    </w:p>
    <w:p w:rsidR="00111FDE" w:rsidRDefault="00111FDE" w:rsidP="00111FDE">
      <w:pPr>
        <w:pStyle w:val="10"/>
        <w:keepNext/>
        <w:keepLines/>
        <w:spacing w:before="0" w:after="0" w:line="276" w:lineRule="auto"/>
        <w:ind w:left="20"/>
      </w:pPr>
    </w:p>
    <w:p w:rsidR="000F4C75" w:rsidRDefault="002D589C" w:rsidP="00111FDE">
      <w:pPr>
        <w:pStyle w:val="20"/>
        <w:spacing w:after="0" w:line="276" w:lineRule="auto"/>
        <w:ind w:left="20"/>
      </w:pPr>
      <w:r>
        <w:rPr>
          <w:rStyle w:val="21"/>
          <w:b/>
          <w:bCs/>
        </w:rPr>
        <w:t xml:space="preserve">О предоставлении </w:t>
      </w:r>
      <w:r>
        <w:t xml:space="preserve">в 2019 </w:t>
      </w:r>
      <w:r>
        <w:rPr>
          <w:rStyle w:val="21"/>
          <w:b/>
          <w:bCs/>
        </w:rPr>
        <w:t>году единоразовой денежной немощи</w:t>
      </w:r>
    </w:p>
    <w:p w:rsidR="000F4C75" w:rsidRDefault="002D589C" w:rsidP="00111FDE">
      <w:pPr>
        <w:pStyle w:val="20"/>
        <w:spacing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ко </w:t>
      </w:r>
      <w:r>
        <w:t xml:space="preserve">Дню </w:t>
      </w:r>
      <w:r>
        <w:rPr>
          <w:rStyle w:val="21"/>
          <w:b/>
          <w:bCs/>
        </w:rPr>
        <w:t>Победы</w:t>
      </w:r>
    </w:p>
    <w:p w:rsidR="00111FDE" w:rsidRDefault="00111FDE" w:rsidP="00111FDE">
      <w:pPr>
        <w:pStyle w:val="20"/>
        <w:spacing w:after="0" w:line="276" w:lineRule="auto"/>
        <w:ind w:left="20"/>
        <w:rPr>
          <w:rStyle w:val="21"/>
          <w:b/>
          <w:bCs/>
        </w:rPr>
      </w:pPr>
    </w:p>
    <w:p w:rsidR="00111FDE" w:rsidRDefault="00111FDE" w:rsidP="00111FDE">
      <w:pPr>
        <w:pStyle w:val="20"/>
        <w:spacing w:after="0" w:line="276" w:lineRule="auto"/>
        <w:ind w:left="20"/>
      </w:pPr>
    </w:p>
    <w:p w:rsidR="000F4C75" w:rsidRDefault="00111FDE" w:rsidP="00111FDE">
      <w:pPr>
        <w:pStyle w:val="8"/>
        <w:spacing w:after="0" w:line="276" w:lineRule="auto"/>
        <w:ind w:left="40" w:right="40" w:firstLine="680"/>
        <w:jc w:val="both"/>
        <w:rPr>
          <w:rStyle w:val="12"/>
        </w:rPr>
      </w:pPr>
      <w:r>
        <w:rPr>
          <w:rStyle w:val="12"/>
        </w:rPr>
        <w:t>В</w:t>
      </w:r>
      <w:r w:rsidR="002D589C">
        <w:rPr>
          <w:rStyle w:val="12"/>
        </w:rPr>
        <w:t xml:space="preserve"> целях выражения благодарности ветеранам войны, увековечения памяти погибших, </w:t>
      </w:r>
      <w:r w:rsidR="002D589C">
        <w:t xml:space="preserve">а </w:t>
      </w:r>
      <w:r w:rsidR="002D589C">
        <w:rPr>
          <w:rStyle w:val="12"/>
        </w:rPr>
        <w:t>также сохранения традиций</w:t>
      </w:r>
    </w:p>
    <w:p w:rsidR="00111FDE" w:rsidRDefault="00111FDE" w:rsidP="00111FDE">
      <w:pPr>
        <w:pStyle w:val="8"/>
        <w:spacing w:after="0" w:line="276" w:lineRule="auto"/>
        <w:ind w:left="40" w:right="40" w:firstLine="680"/>
        <w:jc w:val="both"/>
      </w:pPr>
    </w:p>
    <w:p w:rsidR="000F4C75" w:rsidRDefault="002D589C" w:rsidP="00111FDE">
      <w:pPr>
        <w:pStyle w:val="10"/>
        <w:keepNext/>
        <w:keepLines/>
        <w:spacing w:before="0" w:after="0" w:line="276" w:lineRule="auto"/>
        <w:ind w:left="40"/>
        <w:jc w:val="left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ПОСТАНОВЛЯЮ:</w:t>
      </w:r>
      <w:bookmarkEnd w:id="1"/>
    </w:p>
    <w:p w:rsidR="00111FDE" w:rsidRDefault="00111FDE" w:rsidP="00111FDE">
      <w:pPr>
        <w:pStyle w:val="10"/>
        <w:keepNext/>
        <w:keepLines/>
        <w:spacing w:before="0" w:after="0" w:line="276" w:lineRule="auto"/>
        <w:ind w:left="40"/>
        <w:jc w:val="left"/>
      </w:pPr>
    </w:p>
    <w:p w:rsidR="000F4C75" w:rsidRDefault="002D589C" w:rsidP="009B1038">
      <w:pPr>
        <w:pStyle w:val="8"/>
        <w:numPr>
          <w:ilvl w:val="0"/>
          <w:numId w:val="1"/>
        </w:numPr>
        <w:spacing w:before="120" w:after="120" w:line="276" w:lineRule="auto"/>
        <w:ind w:left="40" w:right="40" w:firstLine="680"/>
        <w:jc w:val="both"/>
      </w:pPr>
      <w:r>
        <w:t xml:space="preserve"> </w:t>
      </w:r>
      <w:r>
        <w:rPr>
          <w:rStyle w:val="12"/>
        </w:rPr>
        <w:t xml:space="preserve">Утвердить Перечень </w:t>
      </w:r>
      <w:r>
        <w:rPr>
          <w:rStyle w:val="12"/>
        </w:rPr>
        <w:t>лиц, имеющих право на получение в 2019 году единоразовой денежной помощи ко Дню Победы (приложение 1).</w:t>
      </w:r>
    </w:p>
    <w:p w:rsidR="000F4C75" w:rsidRDefault="002D589C" w:rsidP="009B1038">
      <w:pPr>
        <w:pStyle w:val="8"/>
        <w:numPr>
          <w:ilvl w:val="0"/>
          <w:numId w:val="1"/>
        </w:numPr>
        <w:spacing w:before="120" w:after="120" w:line="276" w:lineRule="auto"/>
        <w:ind w:left="40" w:right="40" w:firstLine="680"/>
        <w:jc w:val="both"/>
      </w:pPr>
      <w:r>
        <w:rPr>
          <w:rStyle w:val="12"/>
        </w:rPr>
        <w:t xml:space="preserve"> Предоставить до 05 апреля 2019 года в управления труда и социальной защиты населения районных, городских, районных </w:t>
      </w:r>
      <w:r>
        <w:t xml:space="preserve">в </w:t>
      </w:r>
      <w:r>
        <w:rPr>
          <w:rStyle w:val="12"/>
        </w:rPr>
        <w:t>городах администраций Донецкой Наро</w:t>
      </w:r>
      <w:r>
        <w:rPr>
          <w:rStyle w:val="12"/>
        </w:rPr>
        <w:t>дной Республики списки лиц, имеющих право на получение едино разовой денежной помощи ко Дню Победы:</w:t>
      </w:r>
    </w:p>
    <w:p w:rsidR="000F4C75" w:rsidRDefault="002D589C" w:rsidP="009B1038">
      <w:pPr>
        <w:pStyle w:val="8"/>
        <w:numPr>
          <w:ilvl w:val="0"/>
          <w:numId w:val="2"/>
        </w:numPr>
        <w:tabs>
          <w:tab w:val="left" w:pos="1091"/>
        </w:tabs>
        <w:spacing w:before="120" w:after="120" w:line="276" w:lineRule="auto"/>
        <w:ind w:left="40" w:right="40" w:firstLine="680"/>
        <w:jc w:val="both"/>
      </w:pPr>
      <w:r>
        <w:rPr>
          <w:rStyle w:val="1pt"/>
        </w:rPr>
        <w:t xml:space="preserve">1. </w:t>
      </w:r>
      <w:r>
        <w:t xml:space="preserve"> </w:t>
      </w:r>
      <w:r>
        <w:rPr>
          <w:rStyle w:val="12"/>
        </w:rPr>
        <w:t>Верховному Суду Донецкой Народной Республики, Генеральной прокуратуре Донецкой Народной Республики, Управлению Народной милиции Донецкой Народной Респуб</w:t>
      </w:r>
      <w:r>
        <w:rPr>
          <w:rStyle w:val="12"/>
        </w:rPr>
        <w:t>лики, Министерству внутренних дел Донецкой Народной Республики, Министерству государственной безопасности Донецкой Народной Республики, Министерству доходов и сборов Донецкой Народной Республики, Министерству юстиции Донецкой Народной Республики, Министерс</w:t>
      </w:r>
      <w:r>
        <w:rPr>
          <w:rStyle w:val="12"/>
        </w:rPr>
        <w:t xml:space="preserve">тву по делам гражданской обороны, чрезвычайным ситуациям и ликвидации последствий стихийных бедствий Донецкой Народной Республики </w:t>
      </w:r>
      <w:r>
        <w:rPr>
          <w:rStyle w:val="3"/>
        </w:rPr>
        <w:t xml:space="preserve">- </w:t>
      </w:r>
      <w:r>
        <w:rPr>
          <w:rStyle w:val="12"/>
        </w:rPr>
        <w:t>из числа не состоящих на учете в управлениях Пенсионного фонда Донецкой Народной Республики в районах, городах, районов в го</w:t>
      </w:r>
      <w:r>
        <w:rPr>
          <w:rStyle w:val="12"/>
        </w:rPr>
        <w:t>родах, Пенсионном фонде Донецкой Народной Республики.</w:t>
      </w:r>
    </w:p>
    <w:p w:rsidR="000F4C75" w:rsidRDefault="002D589C" w:rsidP="009B1038">
      <w:pPr>
        <w:pStyle w:val="8"/>
        <w:numPr>
          <w:ilvl w:val="1"/>
          <w:numId w:val="2"/>
        </w:numPr>
        <w:tabs>
          <w:tab w:val="left" w:pos="1537"/>
        </w:tabs>
        <w:spacing w:before="120" w:after="120" w:line="276" w:lineRule="auto"/>
        <w:ind w:left="20" w:right="20" w:firstLine="720"/>
        <w:jc w:val="both"/>
      </w:pPr>
      <w:r>
        <w:rPr>
          <w:rStyle w:val="12"/>
        </w:rPr>
        <w:t xml:space="preserve">Пенсионному фонду Донецкой Народной Республики, правлениям Пенсионного фонда Донецкой Народной Республики </w:t>
      </w:r>
      <w:r>
        <w:rPr>
          <w:rStyle w:val="a6"/>
        </w:rPr>
        <w:t xml:space="preserve">б </w:t>
      </w:r>
      <w:r>
        <w:rPr>
          <w:rStyle w:val="12"/>
        </w:rPr>
        <w:t>районах, городах, районах в городах - из числа состоящих на их у чете.</w:t>
      </w:r>
    </w:p>
    <w:p w:rsidR="000F4C75" w:rsidRDefault="002D589C" w:rsidP="009B1038">
      <w:pPr>
        <w:pStyle w:val="8"/>
        <w:numPr>
          <w:ilvl w:val="0"/>
          <w:numId w:val="3"/>
        </w:numPr>
        <w:spacing w:before="120" w:after="120" w:line="276" w:lineRule="auto"/>
        <w:ind w:left="20" w:right="20" w:firstLine="720"/>
        <w:jc w:val="both"/>
      </w:pPr>
      <w:r>
        <w:rPr>
          <w:rStyle w:val="12"/>
        </w:rPr>
        <w:t xml:space="preserve"> Министерству труда и социальной политики Донецкой Народной </w:t>
      </w:r>
      <w:r>
        <w:rPr>
          <w:rStyle w:val="12"/>
        </w:rPr>
        <w:lastRenderedPageBreak/>
        <w:t>Республики обеспечить формирование выплатных ведомостей для осуществления выплаты единоразовой денежной помощи ко Дню Победы.</w:t>
      </w:r>
    </w:p>
    <w:p w:rsidR="000F4C75" w:rsidRDefault="002D589C" w:rsidP="009B1038">
      <w:pPr>
        <w:pStyle w:val="8"/>
        <w:numPr>
          <w:ilvl w:val="0"/>
          <w:numId w:val="4"/>
        </w:numPr>
        <w:spacing w:before="120" w:after="120" w:line="276" w:lineRule="auto"/>
        <w:ind w:left="20" w:right="20" w:firstLine="720"/>
        <w:jc w:val="both"/>
      </w:pPr>
      <w:r>
        <w:rPr>
          <w:rStyle w:val="12"/>
        </w:rPr>
        <w:t xml:space="preserve"> Министерству финансов Донецкой Народной Республики обеспечить финанси</w:t>
      </w:r>
      <w:r>
        <w:rPr>
          <w:rStyle w:val="12"/>
        </w:rPr>
        <w:t>рование расходов на выплату единоразовой денежной помощи ко Дню Победы.</w:t>
      </w:r>
    </w:p>
    <w:p w:rsidR="000F4C75" w:rsidRDefault="002D589C" w:rsidP="009B1038">
      <w:pPr>
        <w:pStyle w:val="8"/>
        <w:numPr>
          <w:ilvl w:val="0"/>
          <w:numId w:val="4"/>
        </w:numPr>
        <w:spacing w:before="120" w:after="120" w:line="276" w:lineRule="auto"/>
        <w:ind w:left="20" w:right="20" w:firstLine="720"/>
        <w:jc w:val="both"/>
      </w:pPr>
      <w:r>
        <w:rPr>
          <w:rStyle w:val="12"/>
        </w:rPr>
        <w:t xml:space="preserve"> Утвердить Порядок осуществления выплаты в 2019 году едино разовой денежной помощи ко Дню Победы (приложение 2),</w:t>
      </w:r>
    </w:p>
    <w:p w:rsidR="00111FDE" w:rsidRDefault="002D589C" w:rsidP="009B1038">
      <w:pPr>
        <w:pStyle w:val="8"/>
        <w:numPr>
          <w:ilvl w:val="0"/>
          <w:numId w:val="4"/>
        </w:numPr>
        <w:spacing w:before="120" w:after="120" w:line="276" w:lineRule="auto"/>
        <w:ind w:left="20" w:right="20" w:firstLine="720"/>
        <w:jc w:val="both"/>
      </w:pPr>
      <w:r>
        <w:rPr>
          <w:rStyle w:val="12"/>
        </w:rPr>
        <w:t xml:space="preserve"> Министерству информации Донецкой Народной Республики обеспечить информ</w:t>
      </w:r>
      <w:r>
        <w:rPr>
          <w:rStyle w:val="12"/>
        </w:rPr>
        <w:t xml:space="preserve">ирование населения об осуществлении выплаты единоразовой денежной помощи ко Дню </w:t>
      </w:r>
      <w:r w:rsidR="00971A32">
        <w:t>П</w:t>
      </w:r>
      <w:r>
        <w:rPr>
          <w:rStyle w:val="12"/>
        </w:rPr>
        <w:t>обеды.</w:t>
      </w:r>
    </w:p>
    <w:p w:rsidR="00111FDE" w:rsidRDefault="002D589C" w:rsidP="009B1038">
      <w:pPr>
        <w:pStyle w:val="8"/>
        <w:numPr>
          <w:ilvl w:val="0"/>
          <w:numId w:val="4"/>
        </w:numPr>
        <w:spacing w:before="120" w:after="120" w:line="276" w:lineRule="auto"/>
        <w:ind w:left="20" w:right="20" w:firstLine="720"/>
        <w:jc w:val="both"/>
        <w:rPr>
          <w:rStyle w:val="12"/>
        </w:rPr>
      </w:pPr>
      <w:r>
        <w:rPr>
          <w:rStyle w:val="12"/>
        </w:rPr>
        <w:t xml:space="preserve"> Контроль исполнения настоящего Указа возложить </w:t>
      </w:r>
      <w:r>
        <w:t xml:space="preserve">на </w:t>
      </w:r>
      <w:r>
        <w:rPr>
          <w:rStyle w:val="12"/>
        </w:rPr>
        <w:t>Министерство труда и социальной политики Донецкой Народной Республики.</w:t>
      </w:r>
    </w:p>
    <w:p w:rsidR="000F4C75" w:rsidRDefault="002D589C" w:rsidP="009B1038">
      <w:pPr>
        <w:pStyle w:val="8"/>
        <w:numPr>
          <w:ilvl w:val="0"/>
          <w:numId w:val="4"/>
        </w:numPr>
        <w:spacing w:before="120" w:after="120" w:line="276" w:lineRule="auto"/>
        <w:ind w:left="20" w:right="20" w:firstLine="720"/>
        <w:jc w:val="both"/>
        <w:rPr>
          <w:rStyle w:val="a9"/>
        </w:rPr>
      </w:pPr>
      <w:r>
        <w:rPr>
          <w:rStyle w:val="a9"/>
        </w:rPr>
        <w:t xml:space="preserve"> Настоящий Указ вступает в силу со дня его оф</w:t>
      </w:r>
      <w:r>
        <w:rPr>
          <w:rStyle w:val="a9"/>
        </w:rPr>
        <w:t>ициального опубликования.</w:t>
      </w:r>
    </w:p>
    <w:p w:rsidR="00111FDE" w:rsidRDefault="00111FDE" w:rsidP="009B1038">
      <w:pPr>
        <w:pStyle w:val="a8"/>
        <w:spacing w:before="120" w:after="120" w:line="276" w:lineRule="auto"/>
        <w:ind w:right="20"/>
        <w:jc w:val="both"/>
        <w:rPr>
          <w:rStyle w:val="a9"/>
        </w:rPr>
      </w:pPr>
    </w:p>
    <w:p w:rsidR="00111FDE" w:rsidRDefault="00111FDE" w:rsidP="00111FDE">
      <w:pPr>
        <w:pStyle w:val="a8"/>
        <w:spacing w:line="276" w:lineRule="auto"/>
        <w:ind w:right="20"/>
        <w:jc w:val="both"/>
        <w:rPr>
          <w:rStyle w:val="a9"/>
        </w:rPr>
      </w:pPr>
    </w:p>
    <w:p w:rsidR="00111FDE" w:rsidRDefault="00971A32" w:rsidP="00971A32">
      <w:pPr>
        <w:pStyle w:val="a8"/>
        <w:spacing w:line="276" w:lineRule="auto"/>
        <w:ind w:right="20" w:firstLine="709"/>
        <w:jc w:val="both"/>
      </w:pPr>
      <w:r>
        <w:t xml:space="preserve">Глава </w:t>
      </w:r>
    </w:p>
    <w:p w:rsidR="00971A32" w:rsidRDefault="00971A32" w:rsidP="00111FDE">
      <w:pPr>
        <w:pStyle w:val="a8"/>
        <w:spacing w:line="276" w:lineRule="auto"/>
        <w:ind w:right="20"/>
        <w:jc w:val="both"/>
      </w:pPr>
      <w:r>
        <w:t xml:space="preserve">Донецкой Народной Республики                                                             Д. В. Пушилин </w:t>
      </w:r>
    </w:p>
    <w:p w:rsidR="00971A32" w:rsidRDefault="00971A32" w:rsidP="00111FDE">
      <w:pPr>
        <w:pStyle w:val="a8"/>
        <w:spacing w:line="276" w:lineRule="auto"/>
        <w:ind w:left="20"/>
        <w:jc w:val="both"/>
        <w:rPr>
          <w:rStyle w:val="a9"/>
        </w:rPr>
      </w:pPr>
    </w:p>
    <w:p w:rsidR="000F4C75" w:rsidRDefault="002D589C" w:rsidP="00111FDE">
      <w:pPr>
        <w:pStyle w:val="a8"/>
        <w:spacing w:line="276" w:lineRule="auto"/>
        <w:ind w:left="20"/>
        <w:jc w:val="both"/>
      </w:pPr>
      <w:r>
        <w:rPr>
          <w:rStyle w:val="a9"/>
        </w:rPr>
        <w:t>г. Донецк</w:t>
      </w:r>
    </w:p>
    <w:p w:rsidR="000F4C75" w:rsidRDefault="002D589C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  <w:r>
        <w:rPr>
          <w:rStyle w:val="12"/>
        </w:rPr>
        <w:t>«</w:t>
      </w:r>
      <w:r w:rsidR="00971A32">
        <w:rPr>
          <w:rStyle w:val="12"/>
          <w:u w:val="single"/>
        </w:rPr>
        <w:t>1</w:t>
      </w:r>
      <w:r>
        <w:rPr>
          <w:rStyle w:val="4"/>
        </w:rPr>
        <w:t>»</w:t>
      </w:r>
      <w:r w:rsidR="00971A32">
        <w:rPr>
          <w:rStyle w:val="4"/>
        </w:rPr>
        <w:t xml:space="preserve"> </w:t>
      </w:r>
      <w:r w:rsidR="00971A32" w:rsidRPr="00971A32">
        <w:rPr>
          <w:rStyle w:val="4"/>
          <w:u w:val="single"/>
        </w:rPr>
        <w:t xml:space="preserve">апреля </w:t>
      </w:r>
      <w:r w:rsidR="00971A32">
        <w:rPr>
          <w:rStyle w:val="4"/>
        </w:rPr>
        <w:t xml:space="preserve"> </w:t>
      </w:r>
      <w:r w:rsidR="00971A32">
        <w:rPr>
          <w:rStyle w:val="12"/>
        </w:rPr>
        <w:t xml:space="preserve">2019 </w:t>
      </w:r>
      <w:r>
        <w:rPr>
          <w:rStyle w:val="12"/>
        </w:rPr>
        <w:t>года</w:t>
      </w: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  <w:r>
        <w:rPr>
          <w:rStyle w:val="12"/>
        </w:rPr>
        <w:t>№ 92</w:t>
      </w: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71A32" w:rsidRDefault="00971A32" w:rsidP="00111FDE">
      <w:pPr>
        <w:pStyle w:val="8"/>
        <w:tabs>
          <w:tab w:val="right" w:pos="3231"/>
          <w:tab w:val="right" w:pos="3874"/>
        </w:tabs>
        <w:spacing w:after="0" w:line="276" w:lineRule="auto"/>
        <w:ind w:left="20"/>
        <w:jc w:val="both"/>
        <w:rPr>
          <w:rStyle w:val="12"/>
        </w:rPr>
      </w:pPr>
    </w:p>
    <w:p w:rsidR="009B1038" w:rsidRDefault="002D589C" w:rsidP="00111FDE">
      <w:pPr>
        <w:pStyle w:val="8"/>
        <w:spacing w:after="0" w:line="276" w:lineRule="auto"/>
        <w:ind w:left="5420" w:right="1980"/>
        <w:jc w:val="left"/>
      </w:pPr>
      <w:r>
        <w:rPr>
          <w:rStyle w:val="12"/>
        </w:rPr>
        <w:lastRenderedPageBreak/>
        <w:t xml:space="preserve">ПРИЛОЖЕНИЕ </w:t>
      </w:r>
      <w:r>
        <w:t xml:space="preserve">1 </w:t>
      </w:r>
    </w:p>
    <w:p w:rsidR="000F4C75" w:rsidRDefault="002D589C" w:rsidP="00111FDE">
      <w:pPr>
        <w:pStyle w:val="8"/>
        <w:spacing w:after="0" w:line="276" w:lineRule="auto"/>
        <w:ind w:left="5420" w:right="1980"/>
        <w:jc w:val="left"/>
      </w:pPr>
      <w:r>
        <w:rPr>
          <w:rStyle w:val="14pt"/>
        </w:rPr>
        <w:t>УТВЕРЖДЕН</w:t>
      </w:r>
    </w:p>
    <w:p w:rsidR="000F4C75" w:rsidRDefault="002D589C" w:rsidP="00111FDE">
      <w:pPr>
        <w:pStyle w:val="8"/>
        <w:spacing w:after="0" w:line="276" w:lineRule="auto"/>
        <w:ind w:left="5420"/>
        <w:jc w:val="both"/>
      </w:pPr>
      <w:r>
        <w:rPr>
          <w:rStyle w:val="12"/>
        </w:rPr>
        <w:t>Указом Главы</w:t>
      </w:r>
    </w:p>
    <w:p w:rsidR="009B1038" w:rsidRDefault="002D589C" w:rsidP="009B1038">
      <w:pPr>
        <w:pStyle w:val="8"/>
        <w:spacing w:after="0" w:line="276" w:lineRule="auto"/>
        <w:ind w:left="5420" w:right="20"/>
        <w:jc w:val="both"/>
      </w:pPr>
      <w:r>
        <w:rPr>
          <w:rStyle w:val="12"/>
        </w:rPr>
        <w:t>Донецкой Народной Республики</w:t>
      </w:r>
      <w:r w:rsidR="009B1038">
        <w:t xml:space="preserve"> </w:t>
      </w:r>
    </w:p>
    <w:p w:rsidR="000F4C75" w:rsidRDefault="009B1038" w:rsidP="009B1038">
      <w:pPr>
        <w:pStyle w:val="8"/>
        <w:spacing w:after="0" w:line="276" w:lineRule="auto"/>
        <w:ind w:left="5420" w:right="20"/>
        <w:jc w:val="both"/>
      </w:pPr>
      <w:r>
        <w:t xml:space="preserve">от  </w:t>
      </w:r>
      <w:r>
        <w:rPr>
          <w:u w:val="single"/>
        </w:rPr>
        <w:t xml:space="preserve">1 </w:t>
      </w:r>
      <w:r w:rsidRPr="00D16C6A">
        <w:rPr>
          <w:u w:val="single"/>
        </w:rPr>
        <w:t xml:space="preserve">апреля    </w:t>
      </w:r>
      <w:r w:rsidRPr="00D16C6A">
        <w:rPr>
          <w:rStyle w:val="14pt0"/>
          <w:u w:val="single"/>
          <w:lang w:val="ru-RU"/>
        </w:rPr>
        <w:t xml:space="preserve"> 2019 г.</w:t>
      </w:r>
      <w:r w:rsidRPr="009B1038">
        <w:rPr>
          <w:rStyle w:val="14pt0"/>
          <w:lang w:val="ru-RU"/>
        </w:rPr>
        <w:t xml:space="preserve"> </w:t>
      </w:r>
      <w:r w:rsidR="002D589C" w:rsidRPr="00111FDE">
        <w:rPr>
          <w:rStyle w:val="14pt0"/>
          <w:lang w:val="ru-RU"/>
        </w:rPr>
        <w:t xml:space="preserve"> </w:t>
      </w:r>
      <w:r w:rsidR="002D589C">
        <w:rPr>
          <w:rStyle w:val="14pt1"/>
        </w:rPr>
        <w:t xml:space="preserve">№ </w:t>
      </w:r>
      <w:r>
        <w:rPr>
          <w:rStyle w:val="14pt1"/>
        </w:rPr>
        <w:t xml:space="preserve"> </w:t>
      </w:r>
      <w:r w:rsidRPr="009B1038">
        <w:rPr>
          <w:rStyle w:val="14pt1"/>
          <w:u w:val="single"/>
        </w:rPr>
        <w:t>92</w:t>
      </w:r>
    </w:p>
    <w:p w:rsidR="009B1038" w:rsidRDefault="009B1038" w:rsidP="00111FDE">
      <w:pPr>
        <w:pStyle w:val="20"/>
        <w:spacing w:after="0" w:line="276" w:lineRule="auto"/>
        <w:ind w:right="20"/>
        <w:rPr>
          <w:rStyle w:val="21"/>
          <w:b/>
          <w:bCs/>
        </w:rPr>
      </w:pPr>
    </w:p>
    <w:p w:rsidR="000F4C75" w:rsidRDefault="002D589C" w:rsidP="00111FDE">
      <w:pPr>
        <w:pStyle w:val="20"/>
        <w:spacing w:after="0" w:line="276" w:lineRule="auto"/>
        <w:ind w:right="20"/>
      </w:pPr>
      <w:r>
        <w:rPr>
          <w:rStyle w:val="21"/>
          <w:b/>
          <w:bCs/>
        </w:rPr>
        <w:t>ПЕРЕЧЕНЬ</w:t>
      </w:r>
    </w:p>
    <w:p w:rsidR="000F4C75" w:rsidRDefault="002D589C" w:rsidP="009B1038">
      <w:pPr>
        <w:pStyle w:val="20"/>
        <w:spacing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 xml:space="preserve">лиц, имеющих право на получение </w:t>
      </w:r>
      <w:r>
        <w:t xml:space="preserve">в </w:t>
      </w:r>
      <w:r>
        <w:rPr>
          <w:rStyle w:val="21"/>
          <w:b/>
          <w:bCs/>
        </w:rPr>
        <w:t xml:space="preserve">2019 году </w:t>
      </w:r>
      <w:r w:rsidR="009B1038">
        <w:rPr>
          <w:rStyle w:val="21"/>
          <w:b/>
          <w:bCs/>
        </w:rPr>
        <w:br/>
      </w:r>
      <w:r w:rsidR="009B1038">
        <w:t>едино</w:t>
      </w:r>
      <w:r>
        <w:t xml:space="preserve">разовой </w:t>
      </w:r>
      <w:r>
        <w:rPr>
          <w:rStyle w:val="21"/>
          <w:b/>
          <w:bCs/>
        </w:rPr>
        <w:t>денежной</w:t>
      </w:r>
      <w:r w:rsidR="009B1038">
        <w:t xml:space="preserve"> </w:t>
      </w:r>
      <w:r>
        <w:rPr>
          <w:rStyle w:val="21"/>
          <w:b/>
          <w:bCs/>
        </w:rPr>
        <w:t>помощи ко Дню Победы</w:t>
      </w:r>
    </w:p>
    <w:p w:rsidR="009B1038" w:rsidRDefault="009B1038" w:rsidP="009B1038">
      <w:pPr>
        <w:pStyle w:val="20"/>
        <w:spacing w:after="0" w:line="276" w:lineRule="auto"/>
        <w:ind w:right="20"/>
      </w:pPr>
    </w:p>
    <w:p w:rsidR="000F4C75" w:rsidRDefault="002D589C" w:rsidP="00111FDE">
      <w:pPr>
        <w:pStyle w:val="8"/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Выплата единоразовой денежной помощи ко Дню Победы ветеранам войны, постоянно проживающим </w:t>
      </w:r>
      <w:r>
        <w:t xml:space="preserve">на </w:t>
      </w:r>
      <w:r>
        <w:rPr>
          <w:rStyle w:val="12"/>
        </w:rPr>
        <w:t>территории Донецкой Народной Республики, осуществляется в следующем размере:</w:t>
      </w:r>
    </w:p>
    <w:p w:rsidR="000F4C75" w:rsidRDefault="002D589C" w:rsidP="00111FDE">
      <w:pPr>
        <w:pStyle w:val="8"/>
        <w:spacing w:after="0" w:line="276" w:lineRule="auto"/>
        <w:ind w:left="20" w:right="20" w:firstLine="720"/>
        <w:jc w:val="both"/>
      </w:pPr>
      <w:r>
        <w:t xml:space="preserve">1. </w:t>
      </w:r>
      <w:r>
        <w:rPr>
          <w:rStyle w:val="12"/>
        </w:rPr>
        <w:t xml:space="preserve">Участникам боевых действий и инвалидам Великой Отечественной войны периода с 22 июня 1941 года по 09 мая 1945 года, а также Советско-японской войны периода с 09 августа 1945 года по 03 сентября 1945 года, которые принимали участие в боевых действиях, либо </w:t>
      </w:r>
      <w:r>
        <w:rPr>
          <w:rStyle w:val="12"/>
        </w:rPr>
        <w:t xml:space="preserve">проходили службу в военных подразделениях, частях, штабах </w:t>
      </w:r>
      <w:r>
        <w:t xml:space="preserve">и </w:t>
      </w:r>
      <w:r>
        <w:rPr>
          <w:rStyle w:val="12"/>
        </w:rPr>
        <w:t xml:space="preserve">учреждениях, входивших в состав действующей армии; лицам, награжденным медалью: «За оборону Ленинграда» или «За оборону Севастополя» либо знаком «Жителю блокадного Ленинграда», </w:t>
      </w:r>
      <w:r>
        <w:rPr>
          <w:rStyle w:val="5"/>
        </w:rPr>
        <w:t xml:space="preserve">- </w:t>
      </w:r>
      <w:r>
        <w:rPr>
          <w:rStyle w:val="12"/>
        </w:rPr>
        <w:t xml:space="preserve">15 000,00 рублей </w:t>
      </w:r>
      <w:r>
        <w:rPr>
          <w:rStyle w:val="12"/>
        </w:rPr>
        <w:t xml:space="preserve">(Пятнадцать тысяч) российских рублей </w:t>
      </w:r>
      <w:r>
        <w:t xml:space="preserve">00 </w:t>
      </w:r>
      <w:r>
        <w:rPr>
          <w:rStyle w:val="12"/>
        </w:rPr>
        <w:t>копеек;</w:t>
      </w:r>
    </w:p>
    <w:p w:rsidR="000F4C75" w:rsidRDefault="002D589C" w:rsidP="00111FDE">
      <w:pPr>
        <w:pStyle w:val="8"/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2. Инвалидам войны (кроме лиц, указанных </w:t>
      </w:r>
      <w:r>
        <w:t xml:space="preserve">в </w:t>
      </w:r>
      <w:r>
        <w:rPr>
          <w:rStyle w:val="12"/>
        </w:rPr>
        <w:t xml:space="preserve">подпункте </w:t>
      </w:r>
      <w:r>
        <w:t xml:space="preserve">1 </w:t>
      </w:r>
      <w:r>
        <w:rPr>
          <w:rStyle w:val="12"/>
        </w:rPr>
        <w:t>настоящего пункта):</w:t>
      </w:r>
    </w:p>
    <w:p w:rsidR="000F4C75" w:rsidRDefault="002D589C" w:rsidP="00111FDE">
      <w:pPr>
        <w:pStyle w:val="8"/>
        <w:numPr>
          <w:ilvl w:val="0"/>
          <w:numId w:val="6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Инвалидам </w:t>
      </w:r>
      <w:r>
        <w:t xml:space="preserve">I </w:t>
      </w:r>
      <w:r>
        <w:rPr>
          <w:rStyle w:val="12"/>
        </w:rPr>
        <w:t>группы - 8000,00 (Восемь тысяч) российских рублей 00 копеек;</w:t>
      </w:r>
    </w:p>
    <w:p w:rsidR="000F4C75" w:rsidRDefault="002D589C" w:rsidP="00111FDE">
      <w:pPr>
        <w:pStyle w:val="8"/>
        <w:numPr>
          <w:ilvl w:val="0"/>
          <w:numId w:val="6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Инвалидам </w:t>
      </w:r>
      <w:r>
        <w:t xml:space="preserve">II </w:t>
      </w:r>
      <w:r>
        <w:rPr>
          <w:rStyle w:val="12"/>
        </w:rPr>
        <w:t xml:space="preserve">группы </w:t>
      </w:r>
      <w:r>
        <w:rPr>
          <w:rStyle w:val="6"/>
        </w:rPr>
        <w:t xml:space="preserve">- </w:t>
      </w:r>
      <w:r>
        <w:rPr>
          <w:rStyle w:val="12"/>
        </w:rPr>
        <w:t>7000,00 (Семь тысяч) российских рубл</w:t>
      </w:r>
      <w:r>
        <w:rPr>
          <w:rStyle w:val="12"/>
        </w:rPr>
        <w:t>ей 00 копеек;</w:t>
      </w:r>
    </w:p>
    <w:p w:rsidR="00384BC5" w:rsidRDefault="002D589C" w:rsidP="00384BC5">
      <w:pPr>
        <w:pStyle w:val="8"/>
        <w:numPr>
          <w:ilvl w:val="0"/>
          <w:numId w:val="6"/>
        </w:numPr>
        <w:spacing w:after="0" w:line="276" w:lineRule="auto"/>
        <w:ind w:left="20" w:right="20" w:firstLine="720"/>
        <w:jc w:val="both"/>
        <w:sectPr w:rsidR="00384BC5" w:rsidSect="009B1038">
          <w:type w:val="continuous"/>
          <w:pgSz w:w="11906" w:h="16838"/>
          <w:pgMar w:top="1135" w:right="811" w:bottom="1034" w:left="960" w:header="0" w:footer="3" w:gutter="322"/>
          <w:cols w:space="720"/>
          <w:noEndnote/>
          <w:docGrid w:linePitch="360"/>
        </w:sectPr>
      </w:pPr>
      <w:r>
        <w:rPr>
          <w:rStyle w:val="12"/>
        </w:rPr>
        <w:t xml:space="preserve"> Инвалидам III группы </w:t>
      </w:r>
      <w:r>
        <w:rPr>
          <w:rStyle w:val="5"/>
        </w:rPr>
        <w:t xml:space="preserve">- </w:t>
      </w:r>
      <w:r>
        <w:rPr>
          <w:rStyle w:val="12"/>
        </w:rPr>
        <w:t xml:space="preserve">6000,00 (Шесть тысяч) российских рублей </w:t>
      </w:r>
      <w:r>
        <w:t xml:space="preserve">00 </w:t>
      </w:r>
      <w:r>
        <w:rPr>
          <w:rStyle w:val="12"/>
        </w:rPr>
        <w:t>копеек;</w:t>
      </w:r>
      <w:r w:rsidR="00D16C6A">
        <w:t xml:space="preserve"> </w:t>
      </w:r>
    </w:p>
    <w:p w:rsidR="000F4C75" w:rsidRDefault="002D589C" w:rsidP="00111FDE">
      <w:pPr>
        <w:pStyle w:val="8"/>
        <w:numPr>
          <w:ilvl w:val="0"/>
          <w:numId w:val="7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lastRenderedPageBreak/>
        <w:t xml:space="preserve"> Участникам боевых действий (кроме лиц, указанных </w:t>
      </w:r>
      <w:r>
        <w:rPr>
          <w:rStyle w:val="7"/>
        </w:rPr>
        <w:t xml:space="preserve">в </w:t>
      </w:r>
      <w:r>
        <w:rPr>
          <w:rStyle w:val="12"/>
        </w:rPr>
        <w:t xml:space="preserve">подпункте </w:t>
      </w:r>
      <w:r>
        <w:t xml:space="preserve">1 </w:t>
      </w:r>
      <w:r>
        <w:rPr>
          <w:rStyle w:val="12"/>
        </w:rPr>
        <w:t xml:space="preserve">настоящего пункта) </w:t>
      </w:r>
      <w:r>
        <w:rPr>
          <w:rStyle w:val="7"/>
        </w:rPr>
        <w:t xml:space="preserve">- </w:t>
      </w:r>
      <w:r>
        <w:rPr>
          <w:rStyle w:val="12"/>
        </w:rPr>
        <w:t>4000,00 (Четыре тысячи) российских рублей 00 копеек;</w:t>
      </w:r>
    </w:p>
    <w:p w:rsidR="000F4C75" w:rsidRDefault="002D589C" w:rsidP="00111FDE">
      <w:pPr>
        <w:pStyle w:val="8"/>
        <w:numPr>
          <w:ilvl w:val="0"/>
          <w:numId w:val="7"/>
        </w:numPr>
        <w:spacing w:after="0" w:line="276" w:lineRule="auto"/>
        <w:ind w:left="20" w:right="20" w:firstLine="720"/>
        <w:jc w:val="both"/>
      </w:pPr>
      <w:r>
        <w:t xml:space="preserve"> </w:t>
      </w:r>
      <w:r>
        <w:rPr>
          <w:rStyle w:val="12"/>
        </w:rPr>
        <w:t>Учас</w:t>
      </w:r>
      <w:r>
        <w:rPr>
          <w:rStyle w:val="12"/>
        </w:rPr>
        <w:t xml:space="preserve">тникам войны - </w:t>
      </w:r>
      <w:r>
        <w:rPr>
          <w:rStyle w:val="7"/>
        </w:rPr>
        <w:t>1</w:t>
      </w:r>
      <w:r>
        <w:rPr>
          <w:rStyle w:val="12"/>
        </w:rPr>
        <w:t>600,00 (Одна тысяча шестьсот) российских рублей 00 копеек;</w:t>
      </w:r>
    </w:p>
    <w:p w:rsidR="000F4C75" w:rsidRDefault="002D589C" w:rsidP="00384BC5">
      <w:pPr>
        <w:pStyle w:val="8"/>
        <w:numPr>
          <w:ilvl w:val="0"/>
          <w:numId w:val="7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Членам семей погибших (умерших) военнослужащих, </w:t>
      </w:r>
      <w:r>
        <w:rPr>
          <w:rStyle w:val="7"/>
        </w:rPr>
        <w:t xml:space="preserve">из </w:t>
      </w:r>
      <w:r>
        <w:rPr>
          <w:rStyle w:val="12"/>
        </w:rPr>
        <w:t xml:space="preserve">числа участников боевых действий </w:t>
      </w:r>
      <w:r>
        <w:rPr>
          <w:rStyle w:val="7"/>
        </w:rPr>
        <w:t xml:space="preserve">и </w:t>
      </w:r>
      <w:r>
        <w:rPr>
          <w:rStyle w:val="12"/>
        </w:rPr>
        <w:t xml:space="preserve">инвалидов войны; женам (мужьям) умерших инвалидов Великой Отечественной войны, участников </w:t>
      </w:r>
      <w:r>
        <w:rPr>
          <w:rStyle w:val="12"/>
        </w:rPr>
        <w:t>боевых действий, участников войны - 1600,00 (Одна тысяча шестьсот) российских рублей 00 копеек;</w:t>
      </w:r>
    </w:p>
    <w:p w:rsidR="000F4C75" w:rsidRDefault="002D589C" w:rsidP="00111FDE">
      <w:pPr>
        <w:pStyle w:val="8"/>
        <w:numPr>
          <w:ilvl w:val="0"/>
          <w:numId w:val="7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Лицам, из числа бывших малолетних узников концентрационных лагерей, гетто, других мест принудительного содержания (которым на момент заключения не исполнилось </w:t>
      </w:r>
      <w:r>
        <w:rPr>
          <w:rStyle w:val="12"/>
        </w:rPr>
        <w:t>14 лет), признанными инвалидами от общего заболевания, трудового увечья и иных причин, что подтверждается удостоверением или соответствующим документом, находящимся в пенсионном деле:</w:t>
      </w:r>
    </w:p>
    <w:p w:rsidR="000F4C75" w:rsidRDefault="002D589C" w:rsidP="00111FDE">
      <w:pPr>
        <w:pStyle w:val="8"/>
        <w:numPr>
          <w:ilvl w:val="0"/>
          <w:numId w:val="8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Инвалидам </w:t>
      </w:r>
      <w:r>
        <w:t xml:space="preserve">I </w:t>
      </w:r>
      <w:r>
        <w:rPr>
          <w:rStyle w:val="12"/>
        </w:rPr>
        <w:t xml:space="preserve">группы </w:t>
      </w:r>
      <w:r>
        <w:rPr>
          <w:rStyle w:val="5"/>
        </w:rPr>
        <w:t xml:space="preserve">- </w:t>
      </w:r>
      <w:r>
        <w:rPr>
          <w:rStyle w:val="12"/>
        </w:rPr>
        <w:t xml:space="preserve">8000,00 (Восемь тысяч) российских рублей 00 </w:t>
      </w:r>
      <w:r>
        <w:rPr>
          <w:rStyle w:val="12"/>
        </w:rPr>
        <w:lastRenderedPageBreak/>
        <w:t>копеек</w:t>
      </w:r>
      <w:r>
        <w:rPr>
          <w:rStyle w:val="12"/>
        </w:rPr>
        <w:t>;</w:t>
      </w:r>
    </w:p>
    <w:p w:rsidR="000F4C75" w:rsidRDefault="002D589C" w:rsidP="00111FDE">
      <w:pPr>
        <w:pStyle w:val="8"/>
        <w:numPr>
          <w:ilvl w:val="0"/>
          <w:numId w:val="8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Инвалидам II и </w:t>
      </w:r>
      <w:r w:rsidRPr="00111FDE">
        <w:rPr>
          <w:lang w:eastAsia="en-US" w:bidi="en-US"/>
        </w:rPr>
        <w:t xml:space="preserve">111 </w:t>
      </w:r>
      <w:r>
        <w:rPr>
          <w:rStyle w:val="12"/>
        </w:rPr>
        <w:t>группы - 7000,00 (Семь тысяч) российских рублей 00 копеек;</w:t>
      </w:r>
    </w:p>
    <w:p w:rsidR="000F4C75" w:rsidRDefault="002D589C" w:rsidP="00111FDE">
      <w:pPr>
        <w:pStyle w:val="8"/>
        <w:numPr>
          <w:ilvl w:val="0"/>
          <w:numId w:val="7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Лицам, из числа бывших несовершеннолетних узников концентрационных лагерей, гетто, других мест принудительного содержания (которым на момент заключения не исполнилось 18 лет)</w:t>
      </w:r>
      <w:r>
        <w:rPr>
          <w:rStyle w:val="12"/>
        </w:rPr>
        <w:t xml:space="preserve">, детям, которые родились в указанных местах принудительного содержания их родителей, что подтверждается удостоверением или соответствующим документом, находящимся </w:t>
      </w:r>
      <w:r>
        <w:t xml:space="preserve">в </w:t>
      </w:r>
      <w:r>
        <w:rPr>
          <w:rStyle w:val="12"/>
        </w:rPr>
        <w:t>пенсионном деле - 7000.00 (Семь тысяч) российских рублей 00 копеек;</w:t>
      </w:r>
    </w:p>
    <w:p w:rsidR="000F4C75" w:rsidRDefault="002D589C" w:rsidP="00111FDE">
      <w:pPr>
        <w:pStyle w:val="8"/>
        <w:numPr>
          <w:ilvl w:val="0"/>
          <w:numId w:val="7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Лицам, из числа бывших узников концентрационных лагерей, гетто, других мест принудительного содержания </w:t>
      </w:r>
      <w:r>
        <w:rPr>
          <w:rStyle w:val="7"/>
        </w:rPr>
        <w:t xml:space="preserve">в </w:t>
      </w:r>
      <w:r>
        <w:rPr>
          <w:rStyle w:val="12"/>
        </w:rPr>
        <w:t>период Великой Отечественной войны и лицам, которые были насильственно вывезены на принудительные работы, что подтверждается удостоверением или соотве</w:t>
      </w:r>
      <w:r>
        <w:rPr>
          <w:rStyle w:val="12"/>
        </w:rPr>
        <w:t xml:space="preserve">тствующим документом, находящимся в пенсионном деле </w:t>
      </w:r>
      <w:r>
        <w:rPr>
          <w:rStyle w:val="5"/>
        </w:rPr>
        <w:t xml:space="preserve">- </w:t>
      </w:r>
      <w:r>
        <w:rPr>
          <w:rStyle w:val="12"/>
        </w:rPr>
        <w:t>7000.00 (семь тысяч) российских рублей 00 копеек;</w:t>
      </w:r>
    </w:p>
    <w:p w:rsidR="00384BC5" w:rsidRDefault="002D589C" w:rsidP="00384BC5">
      <w:pPr>
        <w:pStyle w:val="8"/>
        <w:numPr>
          <w:ilvl w:val="0"/>
          <w:numId w:val="7"/>
        </w:numPr>
        <w:tabs>
          <w:tab w:val="left" w:pos="1276"/>
        </w:tabs>
        <w:spacing w:after="0" w:line="276" w:lineRule="auto"/>
        <w:ind w:firstLine="720"/>
        <w:jc w:val="both"/>
      </w:pPr>
      <w:r>
        <w:rPr>
          <w:rStyle w:val="12"/>
        </w:rPr>
        <w:t xml:space="preserve"> Детям партизан, подпольщиков, других участников борьбы с национал-социалистическим режимом и тылу врага, что подтверждается удостоверением или соответс</w:t>
      </w:r>
      <w:r>
        <w:rPr>
          <w:rStyle w:val="12"/>
        </w:rPr>
        <w:t xml:space="preserve">твующим документом, находящимся в пенсионном деле — 1600,00 (Одна тысяча шестьсот) российских рублей </w:t>
      </w:r>
      <w:r>
        <w:t xml:space="preserve">00 </w:t>
      </w:r>
      <w:r>
        <w:rPr>
          <w:rStyle w:val="12"/>
        </w:rPr>
        <w:t>копеек;</w:t>
      </w:r>
    </w:p>
    <w:p w:rsidR="000F4C75" w:rsidRDefault="002D589C" w:rsidP="00384BC5">
      <w:pPr>
        <w:pStyle w:val="8"/>
        <w:numPr>
          <w:ilvl w:val="0"/>
          <w:numId w:val="7"/>
        </w:numPr>
        <w:tabs>
          <w:tab w:val="left" w:pos="1276"/>
        </w:tabs>
        <w:spacing w:after="0" w:line="276" w:lineRule="auto"/>
        <w:ind w:firstLine="720"/>
        <w:jc w:val="both"/>
        <w:rPr>
          <w:rStyle w:val="12"/>
        </w:rPr>
      </w:pPr>
      <w:r>
        <w:rPr>
          <w:rStyle w:val="12"/>
        </w:rPr>
        <w:t xml:space="preserve"> Женам (мужьям) умерших жертв нацистских преследований, признанных при жизни инвалидами </w:t>
      </w:r>
      <w:r>
        <w:rPr>
          <w:rStyle w:val="7"/>
        </w:rPr>
        <w:t xml:space="preserve">— </w:t>
      </w:r>
      <w:r>
        <w:rPr>
          <w:rStyle w:val="12"/>
        </w:rPr>
        <w:t xml:space="preserve">1600,00 (Одна тысяча шестьсот) </w:t>
      </w:r>
      <w:r>
        <w:rPr>
          <w:rStyle w:val="12"/>
        </w:rPr>
        <w:t>российских рублей 00 копеек.</w:t>
      </w: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384BC5" w:rsidRDefault="00384BC5" w:rsidP="00111FDE">
      <w:pPr>
        <w:pStyle w:val="8"/>
        <w:spacing w:after="0" w:line="276" w:lineRule="auto"/>
        <w:ind w:left="5420"/>
        <w:jc w:val="both"/>
      </w:pPr>
    </w:p>
    <w:p w:rsidR="00D16C6A" w:rsidRDefault="00D16C6A" w:rsidP="00384BC5">
      <w:pPr>
        <w:pStyle w:val="8"/>
        <w:spacing w:after="0" w:line="276" w:lineRule="auto"/>
        <w:ind w:left="5529"/>
        <w:jc w:val="both"/>
        <w:rPr>
          <w:rStyle w:val="12"/>
        </w:rPr>
      </w:pPr>
    </w:p>
    <w:p w:rsidR="000F4C75" w:rsidRDefault="002D589C" w:rsidP="00384BC5">
      <w:pPr>
        <w:pStyle w:val="8"/>
        <w:spacing w:after="0" w:line="276" w:lineRule="auto"/>
        <w:ind w:left="5529"/>
        <w:jc w:val="both"/>
      </w:pPr>
      <w:r>
        <w:rPr>
          <w:rStyle w:val="12"/>
        </w:rPr>
        <w:lastRenderedPageBreak/>
        <w:t>ПРИЛОЖЕНИЕ 2</w:t>
      </w:r>
    </w:p>
    <w:p w:rsidR="000F4C75" w:rsidRDefault="002D589C" w:rsidP="00384BC5">
      <w:pPr>
        <w:pStyle w:val="8"/>
        <w:spacing w:after="0" w:line="276" w:lineRule="auto"/>
        <w:ind w:left="5529" w:right="1940"/>
        <w:jc w:val="left"/>
      </w:pPr>
      <w:r>
        <w:rPr>
          <w:rStyle w:val="12"/>
        </w:rPr>
        <w:t>УТВЕРЖДЕН Указом Главы</w:t>
      </w:r>
    </w:p>
    <w:p w:rsidR="000F4C75" w:rsidRDefault="002D589C" w:rsidP="00384BC5">
      <w:pPr>
        <w:pStyle w:val="8"/>
        <w:spacing w:after="0" w:line="276" w:lineRule="auto"/>
        <w:ind w:left="5529"/>
        <w:jc w:val="both"/>
      </w:pPr>
      <w:r>
        <w:rPr>
          <w:rStyle w:val="12"/>
        </w:rPr>
        <w:t>Донецкой Народной Республики</w:t>
      </w:r>
    </w:p>
    <w:p w:rsidR="000F4C75" w:rsidRDefault="00384BC5" w:rsidP="00384BC5">
      <w:pPr>
        <w:pStyle w:val="51"/>
        <w:tabs>
          <w:tab w:val="right" w:pos="9178"/>
          <w:tab w:val="right" w:pos="9615"/>
        </w:tabs>
        <w:spacing w:before="0" w:after="0" w:line="276" w:lineRule="auto"/>
        <w:ind w:left="5529"/>
        <w:rPr>
          <w:rStyle w:val="50pt"/>
          <w:u w:val="single"/>
        </w:rPr>
      </w:pPr>
      <w:r>
        <w:rPr>
          <w:rStyle w:val="50pt"/>
        </w:rPr>
        <w:t>о</w:t>
      </w:r>
      <w:r w:rsidR="002D589C">
        <w:rPr>
          <w:rStyle w:val="50pt"/>
        </w:rPr>
        <w:t>т</w:t>
      </w:r>
      <w:r>
        <w:rPr>
          <w:rStyle w:val="50pt"/>
        </w:rPr>
        <w:t xml:space="preserve">  </w:t>
      </w:r>
      <w:r>
        <w:rPr>
          <w:rStyle w:val="50pt"/>
          <w:u w:val="single"/>
        </w:rPr>
        <w:t xml:space="preserve">1 апреля 2019 г. </w:t>
      </w:r>
      <w:r>
        <w:rPr>
          <w:rStyle w:val="50pt"/>
        </w:rPr>
        <w:t xml:space="preserve"> № </w:t>
      </w:r>
      <w:r>
        <w:rPr>
          <w:rStyle w:val="50pt"/>
          <w:u w:val="single"/>
        </w:rPr>
        <w:t>92</w:t>
      </w:r>
    </w:p>
    <w:p w:rsidR="00384BC5" w:rsidRDefault="00384BC5" w:rsidP="00111FDE">
      <w:pPr>
        <w:pStyle w:val="51"/>
        <w:tabs>
          <w:tab w:val="right" w:pos="9178"/>
          <w:tab w:val="right" w:pos="9615"/>
        </w:tabs>
        <w:spacing w:before="0" w:after="0" w:line="276" w:lineRule="auto"/>
        <w:ind w:left="5420"/>
        <w:rPr>
          <w:rStyle w:val="50pt"/>
          <w:u w:val="single"/>
        </w:rPr>
      </w:pPr>
    </w:p>
    <w:p w:rsidR="00384BC5" w:rsidRPr="00384BC5" w:rsidRDefault="00384BC5" w:rsidP="00111FDE">
      <w:pPr>
        <w:pStyle w:val="51"/>
        <w:tabs>
          <w:tab w:val="right" w:pos="9178"/>
          <w:tab w:val="right" w:pos="9615"/>
        </w:tabs>
        <w:spacing w:before="0" w:after="0" w:line="276" w:lineRule="auto"/>
        <w:ind w:left="5420"/>
        <w:rPr>
          <w:u w:val="single"/>
        </w:rPr>
      </w:pPr>
    </w:p>
    <w:p w:rsidR="000F4C75" w:rsidRDefault="002D589C" w:rsidP="00111FDE">
      <w:pPr>
        <w:pStyle w:val="20"/>
        <w:spacing w:after="0" w:line="276" w:lineRule="auto"/>
        <w:ind w:right="20"/>
      </w:pPr>
      <w:r>
        <w:rPr>
          <w:rStyle w:val="21"/>
          <w:b/>
          <w:bCs/>
        </w:rPr>
        <w:t>ПОРЯДОК</w:t>
      </w:r>
    </w:p>
    <w:p w:rsidR="000F4C75" w:rsidRDefault="002D589C" w:rsidP="00384BC5">
      <w:pPr>
        <w:pStyle w:val="20"/>
        <w:spacing w:after="0" w:line="276" w:lineRule="auto"/>
        <w:ind w:left="20" w:firstLine="720"/>
        <w:rPr>
          <w:rStyle w:val="21"/>
          <w:b/>
          <w:bCs/>
        </w:rPr>
      </w:pPr>
      <w:r>
        <w:rPr>
          <w:rStyle w:val="21"/>
          <w:b/>
          <w:bCs/>
        </w:rPr>
        <w:t xml:space="preserve">осуществления выплаты в </w:t>
      </w:r>
      <w:r>
        <w:t xml:space="preserve">2019 </w:t>
      </w:r>
      <w:r>
        <w:rPr>
          <w:rStyle w:val="21"/>
          <w:b/>
          <w:bCs/>
        </w:rPr>
        <w:t xml:space="preserve">году </w:t>
      </w:r>
      <w:r w:rsidR="00384BC5">
        <w:rPr>
          <w:rStyle w:val="21"/>
          <w:b/>
          <w:bCs/>
        </w:rPr>
        <w:br/>
      </w:r>
      <w:r>
        <w:rPr>
          <w:rStyle w:val="21"/>
          <w:b/>
          <w:bCs/>
        </w:rPr>
        <w:t>един</w:t>
      </w:r>
      <w:r w:rsidR="00384BC5">
        <w:t>о</w:t>
      </w:r>
      <w:r>
        <w:t xml:space="preserve">разовой </w:t>
      </w:r>
      <w:r>
        <w:rPr>
          <w:rStyle w:val="21"/>
          <w:b/>
          <w:bCs/>
        </w:rPr>
        <w:t>денежной</w:t>
      </w:r>
      <w:r w:rsidR="00384BC5">
        <w:t xml:space="preserve"> </w:t>
      </w:r>
      <w:r>
        <w:t xml:space="preserve">помощи </w:t>
      </w:r>
      <w:r>
        <w:rPr>
          <w:rStyle w:val="21"/>
          <w:b/>
          <w:bCs/>
        </w:rPr>
        <w:t xml:space="preserve">ко </w:t>
      </w:r>
      <w:r>
        <w:t xml:space="preserve">Дню </w:t>
      </w:r>
      <w:r>
        <w:rPr>
          <w:rStyle w:val="21"/>
          <w:b/>
          <w:bCs/>
        </w:rPr>
        <w:t>Победы</w:t>
      </w:r>
    </w:p>
    <w:p w:rsidR="00384BC5" w:rsidRDefault="00384BC5" w:rsidP="00384BC5">
      <w:pPr>
        <w:pStyle w:val="20"/>
        <w:spacing w:after="0" w:line="276" w:lineRule="auto"/>
        <w:ind w:left="20" w:firstLine="720"/>
      </w:pP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Выплата сдиноразовой денежной помощи ко Дню </w:t>
      </w:r>
      <w:r>
        <w:t xml:space="preserve">11 </w:t>
      </w:r>
      <w:r>
        <w:rPr>
          <w:rStyle w:val="12"/>
        </w:rPr>
        <w:t xml:space="preserve">обеды (далее </w:t>
      </w:r>
      <w:r>
        <w:rPr>
          <w:rStyle w:val="3"/>
        </w:rPr>
        <w:t xml:space="preserve">- </w:t>
      </w:r>
      <w:r>
        <w:rPr>
          <w:rStyle w:val="12"/>
        </w:rPr>
        <w:t>единоразо</w:t>
      </w:r>
      <w:r>
        <w:rPr>
          <w:rStyle w:val="12"/>
        </w:rPr>
        <w:t>вая денежная помощь) осуществляется в период с 15 апреля 2019 года по 30 сентября 2019 года (далее - выплатной период),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Единоразовая денежная помощь выплачивается ветеранам войны, постоянно проживающим на территории Донецкой Народной Республики (далее - получатель).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firstLine="720"/>
        <w:jc w:val="both"/>
      </w:pPr>
      <w:r>
        <w:rPr>
          <w:rStyle w:val="12"/>
        </w:rPr>
        <w:t xml:space="preserve"> Выплата единоразовой денежной помощи производится через:</w:t>
      </w:r>
    </w:p>
    <w:p w:rsidR="000F4C75" w:rsidRDefault="002D589C" w:rsidP="00111FDE">
      <w:pPr>
        <w:pStyle w:val="8"/>
        <w:numPr>
          <w:ilvl w:val="1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Центральный Республиканский Банк Донецкой Народно</w:t>
      </w:r>
      <w:r>
        <w:rPr>
          <w:rStyle w:val="12"/>
        </w:rPr>
        <w:t xml:space="preserve">й Республики (далее </w:t>
      </w:r>
      <w:r>
        <w:rPr>
          <w:rStyle w:val="3"/>
        </w:rPr>
        <w:t xml:space="preserve">- </w:t>
      </w:r>
      <w:r>
        <w:rPr>
          <w:rStyle w:val="12"/>
        </w:rPr>
        <w:t xml:space="preserve">ЦРБ ДНР) путем зачисления денежных средств на открытые в ЦРБ ДНР текущие счета получателей (далее </w:t>
      </w:r>
      <w:r>
        <w:rPr>
          <w:rStyle w:val="6"/>
        </w:rPr>
        <w:t xml:space="preserve">- </w:t>
      </w:r>
      <w:r>
        <w:rPr>
          <w:rStyle w:val="12"/>
        </w:rPr>
        <w:t>счет), операции по которым осуществляются с помощью электронных платежных средств (платежной карт</w:t>
      </w:r>
      <w:r w:rsidR="00D16C6A">
        <w:rPr>
          <w:rStyle w:val="12"/>
        </w:rPr>
        <w:t>ы), используемые для выплаты пенс</w:t>
      </w:r>
      <w:r>
        <w:rPr>
          <w:rStyle w:val="12"/>
        </w:rPr>
        <w:t xml:space="preserve">ий, </w:t>
      </w:r>
      <w:r>
        <w:rPr>
          <w:rStyle w:val="12"/>
        </w:rPr>
        <w:t>социальных пособий и других выплат;</w:t>
      </w:r>
    </w:p>
    <w:p w:rsidR="000F4C75" w:rsidRDefault="002D589C" w:rsidP="00111FDE">
      <w:pPr>
        <w:pStyle w:val="8"/>
        <w:numPr>
          <w:ilvl w:val="0"/>
          <w:numId w:val="11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. Государственное предприятие «Почта Донбасса» (далее - ГП «Почта Донбасса») </w:t>
      </w:r>
      <w:r>
        <w:rPr>
          <w:rStyle w:val="3"/>
        </w:rPr>
        <w:t xml:space="preserve">- </w:t>
      </w:r>
      <w:r>
        <w:rPr>
          <w:rStyle w:val="12"/>
        </w:rPr>
        <w:t>путем вручения наличных денежных средств лично получателю либо его представителю, действующему на основании нотариально заверенной довереннос</w:t>
      </w:r>
      <w:r>
        <w:rPr>
          <w:rStyle w:val="12"/>
        </w:rPr>
        <w:t>ти.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t xml:space="preserve"> </w:t>
      </w:r>
      <w:r>
        <w:rPr>
          <w:rStyle w:val="12"/>
        </w:rPr>
        <w:t>Единоразовая денежная помощь, не полученная в связи со смертью получателя, не выплачивается.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80" w:right="100" w:firstLine="700"/>
        <w:jc w:val="both"/>
      </w:pPr>
      <w:r>
        <w:rPr>
          <w:rStyle w:val="12"/>
        </w:rPr>
        <w:t xml:space="preserve"> Управление Народной милиции Донецкой Народной Республики; Министерство внутренних дел Донецкой Народной Республики; Министерство государственной безопасности</w:t>
      </w:r>
      <w:r>
        <w:rPr>
          <w:rStyle w:val="12"/>
        </w:rPr>
        <w:t xml:space="preserve"> Донецкой Народной Республики; Министерство доходов </w:t>
      </w:r>
      <w:r>
        <w:t xml:space="preserve">и </w:t>
      </w:r>
      <w:r>
        <w:rPr>
          <w:rStyle w:val="12"/>
        </w:rPr>
        <w:t>сборов Донецкой Народной Республики; Министерство по делам гражданской обороны, чрезвычайным ситуациям и ликвидации последствий стихийных бедствий Донецкой Народной Республики; Министерство юстиции Доне</w:t>
      </w:r>
      <w:r>
        <w:rPr>
          <w:rStyle w:val="12"/>
        </w:rPr>
        <w:t xml:space="preserve">цкой Народной Республики; Верховный Суд Донецкой Народной Республики; Генеральная прокуратура Донецкой Народной Республики; Пенсионный фонд Донецкой Народной Республики; управления Пенсионного фонда Донецкой Народной Республики в районах, городах, районах </w:t>
      </w:r>
      <w:r>
        <w:rPr>
          <w:rStyle w:val="12"/>
        </w:rPr>
        <w:t xml:space="preserve">в городах; управления труда и социальной защиты населения администраций районов, городов, районов </w:t>
      </w:r>
      <w:r>
        <w:t xml:space="preserve">в </w:t>
      </w:r>
      <w:r>
        <w:rPr>
          <w:rStyle w:val="12"/>
        </w:rPr>
        <w:t xml:space="preserve">городах администраций Донецкой Народной Республики (далее </w:t>
      </w:r>
      <w:r>
        <w:t xml:space="preserve">- </w:t>
      </w:r>
      <w:r>
        <w:rPr>
          <w:rStyle w:val="12"/>
        </w:rPr>
        <w:t>управления труда) несут ответственность за достоверность и своевременность предоставленных списк</w:t>
      </w:r>
      <w:r>
        <w:rPr>
          <w:rStyle w:val="12"/>
        </w:rPr>
        <w:t xml:space="preserve">ов </w:t>
      </w:r>
      <w:r>
        <w:rPr>
          <w:rStyle w:val="12"/>
        </w:rPr>
        <w:lastRenderedPageBreak/>
        <w:t>получателей едино разовой денежной помощи,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80" w:right="100" w:firstLine="700"/>
        <w:jc w:val="both"/>
      </w:pPr>
      <w:r>
        <w:rPr>
          <w:rStyle w:val="12"/>
        </w:rPr>
        <w:t xml:space="preserve"> Согласно спискам получателей единоразовой денежной помощи, предоставленных Управлением Народной милиции Донецкой Народной Республики; Министерством внутренних дел Донецкой Народной Республики; Министерством го</w:t>
      </w:r>
      <w:r>
        <w:rPr>
          <w:rStyle w:val="12"/>
        </w:rPr>
        <w:t>сударственной безопасности Донецкой Народной Республики; Министерством доходов и сборов Донецкой Народной Республики; Министерством по делам гражданской обороны, чрезвычайным ситуациям и ликвидации последствий стихийных бедствий Донецкой Народной Республик</w:t>
      </w:r>
      <w:r>
        <w:rPr>
          <w:rStyle w:val="12"/>
        </w:rPr>
        <w:t>и; Министерством юстиции Донецкой Народной Республики; Верховным Судом Донецкой Народной Республики; Генеральной прокуратурой Донецкой Народной Республики; Пенсионным фондом Донецкой Народной Республики; управлениями Пенсионного фонда Донецкой Народной Рес</w:t>
      </w:r>
      <w:r>
        <w:rPr>
          <w:rStyle w:val="12"/>
        </w:rPr>
        <w:t xml:space="preserve">публики в районах, городах, районах </w:t>
      </w:r>
      <w:r>
        <w:t xml:space="preserve">в </w:t>
      </w:r>
      <w:r>
        <w:rPr>
          <w:rStyle w:val="12"/>
        </w:rPr>
        <w:t xml:space="preserve">городах, управления труда формируют и передают </w:t>
      </w:r>
      <w:r>
        <w:t xml:space="preserve">в </w:t>
      </w:r>
      <w:r>
        <w:rPr>
          <w:rStyle w:val="12"/>
        </w:rPr>
        <w:t xml:space="preserve">Министерство труда </w:t>
      </w:r>
      <w:r>
        <w:t xml:space="preserve">и </w:t>
      </w:r>
      <w:r>
        <w:rPr>
          <w:rStyle w:val="12"/>
        </w:rPr>
        <w:t>социальной политики Донецкой Народной Республики электронную базу получателей единоразовой денежной помощи для формирования выплатных ведомостей.</w:t>
      </w:r>
    </w:p>
    <w:p w:rsidR="000F4C75" w:rsidRDefault="002D589C" w:rsidP="00111FDE">
      <w:pPr>
        <w:pStyle w:val="8"/>
        <w:spacing w:after="0" w:line="276" w:lineRule="auto"/>
        <w:ind w:left="80" w:right="100" w:firstLine="700"/>
        <w:jc w:val="both"/>
      </w:pPr>
      <w:r>
        <w:rPr>
          <w:rStyle w:val="12"/>
        </w:rPr>
        <w:t>Лица, не включенные в списки, сформированные до 05 апреля 2019 года, а также лица, основания для выплаты которым единоразовой денежной помощи изменились, включаются в дополнительные списки получателей, предоставляемые в управления труда до 15 сентября 2019</w:t>
      </w:r>
      <w:r>
        <w:rPr>
          <w:rStyle w:val="12"/>
        </w:rPr>
        <w:t xml:space="preserve"> года.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Ответственность за правильность начисления единоразовой денежной помощи возлагается на управления труда.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Лицо, имеющее право на получение единоразовой денежной помощи </w:t>
      </w:r>
      <w:r>
        <w:t xml:space="preserve">по </w:t>
      </w:r>
      <w:r>
        <w:rPr>
          <w:rStyle w:val="12"/>
        </w:rPr>
        <w:t xml:space="preserve">нескольким категориям, включается в список получателей единоразовой денежной помощи </w:t>
      </w:r>
      <w:r>
        <w:rPr>
          <w:rStyle w:val="7"/>
        </w:rPr>
        <w:t xml:space="preserve">по </w:t>
      </w:r>
      <w:r>
        <w:rPr>
          <w:rStyle w:val="12"/>
        </w:rPr>
        <w:t>статусу, которым предусмотрена выплата едино разовой денежной помощи в большем размере.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Лицо, имеющее право на получение единоразовой денежной помощи, </w:t>
      </w:r>
      <w:r>
        <w:t xml:space="preserve">но </w:t>
      </w:r>
      <w:r>
        <w:rPr>
          <w:rStyle w:val="12"/>
        </w:rPr>
        <w:t xml:space="preserve">не включенное </w:t>
      </w:r>
      <w:r>
        <w:rPr>
          <w:rStyle w:val="7"/>
        </w:rPr>
        <w:t xml:space="preserve">в </w:t>
      </w:r>
      <w:r>
        <w:rPr>
          <w:rStyle w:val="12"/>
        </w:rPr>
        <w:t>список получателей единоразовой денежной помощи, вправе самостоятельно обратиться в управление труда но месту регистрации до окончания выплатного периода.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В случае самостоятельного обращения лица, имеющего право на получение единоразовой денежной помощи</w:t>
      </w:r>
      <w:r>
        <w:rPr>
          <w:rStyle w:val="12"/>
        </w:rPr>
        <w:t xml:space="preserve"> в соответствии с приложением </w:t>
      </w:r>
      <w:r>
        <w:rPr>
          <w:rStyle w:val="7"/>
        </w:rPr>
        <w:t xml:space="preserve">I </w:t>
      </w:r>
      <w:r>
        <w:rPr>
          <w:rStyle w:val="12"/>
        </w:rPr>
        <w:t>к настоящему Указу, и отсутствия обратившегося в соответствующих списках, управления труда самостоятельно включают обратившееся лицо в списки па получение единоразовой денежной помощи на основании личного заявления и докумен</w:t>
      </w:r>
      <w:r>
        <w:rPr>
          <w:rStyle w:val="12"/>
        </w:rPr>
        <w:t>тов, подтверждающих право на получение единоразовой денежной помощи.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t xml:space="preserve"> </w:t>
      </w:r>
      <w:r>
        <w:rPr>
          <w:rStyle w:val="12"/>
        </w:rPr>
        <w:t xml:space="preserve">Министерство труда </w:t>
      </w:r>
      <w:r>
        <w:rPr>
          <w:rStyle w:val="7"/>
        </w:rPr>
        <w:t xml:space="preserve">и </w:t>
      </w:r>
      <w:r>
        <w:rPr>
          <w:rStyle w:val="12"/>
        </w:rPr>
        <w:t xml:space="preserve">социальной политики Донецкой Народной Республики (далее </w:t>
      </w:r>
      <w:r>
        <w:rPr>
          <w:rStyle w:val="3"/>
        </w:rPr>
        <w:t xml:space="preserve">- </w:t>
      </w:r>
      <w:r>
        <w:rPr>
          <w:rStyle w:val="12"/>
        </w:rPr>
        <w:t>МИНТРУД ДПР) формирует выплатные ведомости для осуществления выплаты и предоставляет их на бумажном носител</w:t>
      </w:r>
      <w:r>
        <w:rPr>
          <w:rStyle w:val="12"/>
        </w:rPr>
        <w:t xml:space="preserve">е или ь электронном виде ЦРБ ДНР </w:t>
      </w:r>
      <w:r>
        <w:t xml:space="preserve">и </w:t>
      </w:r>
      <w:r>
        <w:rPr>
          <w:rStyle w:val="12"/>
        </w:rPr>
        <w:t>ГП «Почта Донбасса» в течение выплатного периода.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На основании сформированных выплатных ведомостей, МИНТРУД ДНР предоставляет </w:t>
      </w:r>
      <w:r>
        <w:t xml:space="preserve">в </w:t>
      </w:r>
      <w:r>
        <w:rPr>
          <w:rStyle w:val="12"/>
        </w:rPr>
        <w:t xml:space="preserve">Министерство финансов Донецкой Народной Республики (далее </w:t>
      </w:r>
      <w:r>
        <w:rPr>
          <w:rStyle w:val="3"/>
        </w:rPr>
        <w:t xml:space="preserve">- </w:t>
      </w:r>
      <w:r>
        <w:rPr>
          <w:rStyle w:val="12"/>
        </w:rPr>
        <w:t xml:space="preserve">Минфин ДНР) заявки </w:t>
      </w:r>
      <w:r>
        <w:t xml:space="preserve">на </w:t>
      </w:r>
      <w:r>
        <w:rPr>
          <w:rStyle w:val="12"/>
        </w:rPr>
        <w:t>финансиров</w:t>
      </w:r>
      <w:r>
        <w:rPr>
          <w:rStyle w:val="12"/>
        </w:rPr>
        <w:t xml:space="preserve">ание выплаты единоразовой денежной помощи, </w:t>
      </w:r>
      <w:r>
        <w:rPr>
          <w:rStyle w:val="12"/>
        </w:rPr>
        <w:lastRenderedPageBreak/>
        <w:t>согласно утвержденным сметным назначениям,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</w:t>
      </w:r>
      <w:r>
        <w:t xml:space="preserve">В </w:t>
      </w:r>
      <w:r>
        <w:rPr>
          <w:rStyle w:val="12"/>
        </w:rPr>
        <w:t xml:space="preserve">течение трех рабочих дней со дня поступления от МИНТРУДа ДНР финансирования и выплатных ведомостей, ЦРБ ДНР </w:t>
      </w:r>
      <w:r>
        <w:t xml:space="preserve">и </w:t>
      </w:r>
      <w:r w:rsidR="00D16C6A">
        <w:rPr>
          <w:rStyle w:val="12"/>
          <w:lang w:eastAsia="en-US" w:bidi="en-US"/>
        </w:rPr>
        <w:t>ГП</w:t>
      </w:r>
      <w:r>
        <w:t xml:space="preserve"> </w:t>
      </w:r>
      <w:r>
        <w:rPr>
          <w:rStyle w:val="12"/>
        </w:rPr>
        <w:t>«Почта Донбасса» начинают осуществление выплаты един</w:t>
      </w:r>
      <w:r>
        <w:rPr>
          <w:rStyle w:val="12"/>
        </w:rPr>
        <w:t>оразовой денежной помощи,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20"/>
        <w:jc w:val="both"/>
      </w:pPr>
      <w:r>
        <w:rPr>
          <w:rStyle w:val="12"/>
        </w:rPr>
        <w:t xml:space="preserve"> ЦРБ ДНР </w:t>
      </w:r>
      <w:r w:rsidR="00487C65">
        <w:rPr>
          <w:rStyle w:val="12"/>
          <w:lang w:eastAsia="en-US" w:bidi="en-US"/>
        </w:rPr>
        <w:t>н</w:t>
      </w:r>
      <w:r>
        <w:rPr>
          <w:rStyle w:val="12"/>
          <w:lang w:val="en-US" w:eastAsia="en-US" w:bidi="en-US"/>
        </w:rPr>
        <w:t>e</w:t>
      </w:r>
      <w:r w:rsidRPr="00111FDE">
        <w:rPr>
          <w:rStyle w:val="12"/>
          <w:lang w:eastAsia="en-US" w:bidi="en-US"/>
        </w:rPr>
        <w:t xml:space="preserve"> </w:t>
      </w:r>
      <w:r>
        <w:rPr>
          <w:rStyle w:val="12"/>
        </w:rPr>
        <w:t xml:space="preserve">осуществляет зачисление сумм единоразовой денежной помощи на счета получателей </w:t>
      </w:r>
      <w:r>
        <w:t xml:space="preserve">в </w:t>
      </w:r>
      <w:r>
        <w:rPr>
          <w:rStyle w:val="12"/>
        </w:rPr>
        <w:t>случае:</w:t>
      </w:r>
    </w:p>
    <w:p w:rsidR="000F4C75" w:rsidRDefault="002D589C" w:rsidP="00111FDE">
      <w:pPr>
        <w:pStyle w:val="8"/>
        <w:numPr>
          <w:ilvl w:val="1"/>
          <w:numId w:val="10"/>
        </w:numPr>
        <w:spacing w:after="0" w:line="276" w:lineRule="auto"/>
        <w:ind w:left="20" w:right="20" w:firstLine="740"/>
        <w:jc w:val="both"/>
      </w:pPr>
      <w:r>
        <w:rPr>
          <w:rStyle w:val="12"/>
        </w:rPr>
        <w:t xml:space="preserve"> Несоответствия каких-либо реквизитов, указанных в выплатных ведомостях, данным счета получателя единоразовой денежной помощи;</w:t>
      </w:r>
    </w:p>
    <w:p w:rsidR="000F4C75" w:rsidRDefault="002D589C" w:rsidP="00111FDE">
      <w:pPr>
        <w:pStyle w:val="8"/>
        <w:numPr>
          <w:ilvl w:val="1"/>
          <w:numId w:val="10"/>
        </w:numPr>
        <w:spacing w:after="0" w:line="276" w:lineRule="auto"/>
        <w:ind w:left="20" w:firstLine="740"/>
        <w:jc w:val="both"/>
      </w:pPr>
      <w:r>
        <w:rPr>
          <w:rStyle w:val="12"/>
        </w:rPr>
        <w:t xml:space="preserve"> Наличия сведений о смерти получателя;</w:t>
      </w:r>
    </w:p>
    <w:p w:rsidR="000F4C75" w:rsidRDefault="002D589C" w:rsidP="00111FDE">
      <w:pPr>
        <w:pStyle w:val="8"/>
        <w:numPr>
          <w:ilvl w:val="1"/>
          <w:numId w:val="10"/>
        </w:numPr>
        <w:spacing w:after="0" w:line="276" w:lineRule="auto"/>
        <w:ind w:left="20" w:firstLine="740"/>
        <w:jc w:val="both"/>
      </w:pPr>
      <w:r>
        <w:rPr>
          <w:rStyle w:val="12"/>
        </w:rPr>
        <w:t xml:space="preserve"> Закрытия счета;</w:t>
      </w:r>
    </w:p>
    <w:p w:rsidR="000F4C75" w:rsidRDefault="002D589C" w:rsidP="00111FDE">
      <w:pPr>
        <w:pStyle w:val="8"/>
        <w:numPr>
          <w:ilvl w:val="1"/>
          <w:numId w:val="10"/>
        </w:numPr>
        <w:spacing w:after="0" w:line="276" w:lineRule="auto"/>
        <w:ind w:left="20" w:right="20" w:firstLine="740"/>
        <w:jc w:val="both"/>
      </w:pPr>
      <w:r>
        <w:rPr>
          <w:rStyle w:val="12"/>
        </w:rPr>
        <w:t xml:space="preserve"> Получения письменного обоснованного требования МИНТРУДа </w:t>
      </w:r>
      <w:r>
        <w:t>ДН</w:t>
      </w:r>
      <w:r>
        <w:rPr>
          <w:rStyle w:val="12"/>
          <w:lang w:val="en-US" w:eastAsia="en-US" w:bidi="en-US"/>
        </w:rPr>
        <w:t>P</w:t>
      </w:r>
      <w:r w:rsidRPr="00111FDE">
        <w:rPr>
          <w:rStyle w:val="12"/>
          <w:lang w:eastAsia="en-US" w:bidi="en-US"/>
        </w:rPr>
        <w:t>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firstLine="740"/>
        <w:jc w:val="both"/>
      </w:pPr>
      <w:r>
        <w:rPr>
          <w:rStyle w:val="12"/>
        </w:rPr>
        <w:t xml:space="preserve"> В течение всего выплатного периода МИНТРУД ДНР вправе:</w:t>
      </w:r>
    </w:p>
    <w:p w:rsidR="000F4C75" w:rsidRDefault="002D589C" w:rsidP="00111FDE">
      <w:pPr>
        <w:pStyle w:val="8"/>
        <w:spacing w:after="0" w:line="276" w:lineRule="auto"/>
        <w:ind w:left="20" w:right="20" w:firstLine="740"/>
        <w:jc w:val="both"/>
      </w:pPr>
      <w:r>
        <w:rPr>
          <w:rStyle w:val="12"/>
        </w:rPr>
        <w:t>15</w:t>
      </w:r>
      <w:r>
        <w:t xml:space="preserve">Л, </w:t>
      </w:r>
      <w:r>
        <w:rPr>
          <w:rStyle w:val="12"/>
        </w:rPr>
        <w:t>Корректировать выплатные ведомости, предоставляемые ГП «Почта Донбасса»;</w:t>
      </w:r>
    </w:p>
    <w:p w:rsidR="000F4C75" w:rsidRDefault="002D589C" w:rsidP="00111FDE">
      <w:pPr>
        <w:pStyle w:val="8"/>
        <w:numPr>
          <w:ilvl w:val="0"/>
          <w:numId w:val="12"/>
        </w:numPr>
        <w:tabs>
          <w:tab w:val="left" w:pos="1468"/>
        </w:tabs>
        <w:spacing w:after="0" w:line="276" w:lineRule="auto"/>
        <w:ind w:left="20" w:right="20" w:firstLine="740"/>
        <w:jc w:val="both"/>
      </w:pPr>
      <w:r>
        <w:rPr>
          <w:rStyle w:val="12"/>
        </w:rPr>
        <w:t>Пред</w:t>
      </w:r>
      <w:r>
        <w:rPr>
          <w:rStyle w:val="12"/>
        </w:rPr>
        <w:t xml:space="preserve">ставлять в ЦРБ ДНР и ГП «Почта Донбасса» дополнительные списки (выплатные документы) </w:t>
      </w:r>
      <w:r>
        <w:t xml:space="preserve">на </w:t>
      </w:r>
      <w:r>
        <w:rPr>
          <w:rStyle w:val="12"/>
        </w:rPr>
        <w:t>выплату единоразовой денежной помощи,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40"/>
        <w:jc w:val="both"/>
      </w:pPr>
      <w:r>
        <w:rPr>
          <w:rStyle w:val="12"/>
        </w:rPr>
        <w:t xml:space="preserve"> ГП «Почта Донбасса» ежедневно (в рабочие дни) представляет в МИНТРУД ДНР оперативную информацию за предыдущий рабочий день выплатного периода о количестве получателей, которым произведена выплата, </w:t>
      </w:r>
      <w:r>
        <w:t xml:space="preserve">и </w:t>
      </w:r>
      <w:r>
        <w:rPr>
          <w:rStyle w:val="12"/>
        </w:rPr>
        <w:t>сумме выплаченной единоразовой денежной помощи.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40"/>
        <w:jc w:val="both"/>
      </w:pPr>
      <w:r>
        <w:rPr>
          <w:rStyle w:val="12"/>
        </w:rPr>
        <w:t xml:space="preserve"> Ежемеся</w:t>
      </w:r>
      <w:r>
        <w:rPr>
          <w:rStyle w:val="12"/>
        </w:rPr>
        <w:t xml:space="preserve">чно не позднее 05 числа месяца, следующего за отчетным, ГП «Почта Донбасса» и ЦРБ ДНР (каждый отдельно) составляет и подписывает с МИНТРУДом ДНР акты сверки с указанием сумм поступлений, сумм выплаченных (зачисленных на счета) получателям денежных средств </w:t>
      </w:r>
      <w:r>
        <w:rPr>
          <w:rStyle w:val="12"/>
        </w:rPr>
        <w:t>и сумм не выплаченных (не зачисленных на счета) денежных средств. Один экземпляр акта сверки МИНТРУД ДНР предоставляет в Минфин ДНР.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40"/>
        <w:jc w:val="both"/>
      </w:pPr>
      <w:r>
        <w:rPr>
          <w:rStyle w:val="12"/>
        </w:rPr>
        <w:t xml:space="preserve"> По запросу МИНТРУДа ДНР ГП «Почта Донбасса» предоставляет сводный отчет о выплате единоразовой денежной помощи с указанием</w:t>
      </w:r>
      <w:r>
        <w:rPr>
          <w:rStyle w:val="12"/>
        </w:rPr>
        <w:t xml:space="preserve"> количества получателей </w:t>
      </w:r>
      <w:r>
        <w:t xml:space="preserve">и </w:t>
      </w:r>
      <w:r>
        <w:rPr>
          <w:rStyle w:val="12"/>
        </w:rPr>
        <w:t>сумм выплат, с приложением списка получателей.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40"/>
        <w:jc w:val="both"/>
      </w:pPr>
      <w:r>
        <w:rPr>
          <w:rStyle w:val="12"/>
        </w:rPr>
        <w:t xml:space="preserve"> По запросу МИНТРУДа ДНР ГП «Почта Донбасса» возвращает остаток невыплаченных денежных средств на счет МИНТРУДа ДНР, в течение трех рабочих дней со для представления отчетной информац</w:t>
      </w:r>
      <w:r>
        <w:rPr>
          <w:rStyle w:val="12"/>
        </w:rPr>
        <w:t>ии, предусмотренной пунктом 17 настоящего Порядка.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00"/>
        <w:jc w:val="both"/>
      </w:pPr>
      <w:r>
        <w:t xml:space="preserve"> </w:t>
      </w:r>
      <w:r>
        <w:rPr>
          <w:rStyle w:val="12"/>
        </w:rPr>
        <w:t xml:space="preserve">ЦРБ ДНР возвращает на счет МИНТРУДа ДНР суммы денежных средств, не зачисленных на счета получателей, </w:t>
      </w:r>
      <w:r>
        <w:t xml:space="preserve">в </w:t>
      </w:r>
      <w:r>
        <w:rPr>
          <w:rStyle w:val="12"/>
        </w:rPr>
        <w:t>случаях, указанных в пункте 13 настоящего Порядка, в течение трех рабочих дней со дня проведения зачи</w:t>
      </w:r>
      <w:r>
        <w:rPr>
          <w:rStyle w:val="12"/>
        </w:rPr>
        <w:t>слений по представленным выплатным ведомостям,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00"/>
        <w:jc w:val="both"/>
      </w:pPr>
      <w:r>
        <w:rPr>
          <w:rStyle w:val="12"/>
        </w:rPr>
        <w:t xml:space="preserve"> По окончании выплатного периода неиспользованные денежные средства, возвращенные ЦРБ ДНР и ГП «Почта Донбасса» на счет МИНТРУДа ДНР, подлежат возврату в Минфин ДНР.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00"/>
        <w:jc w:val="both"/>
      </w:pPr>
      <w:r>
        <w:rPr>
          <w:rStyle w:val="12"/>
        </w:rPr>
        <w:t xml:space="preserve"> Услуги ЦРБ ДНР и ГП «Почта Донбасса» по выплате и доставке единоразовой денежной помощи (почтовый сбор) оплачиваются МИНТРУДом ДНР в </w:t>
      </w:r>
      <w:r>
        <w:rPr>
          <w:rStyle w:val="12"/>
        </w:rPr>
        <w:lastRenderedPageBreak/>
        <w:t xml:space="preserve">размере 1,0 % от суммы выплаченной (зачисленной </w:t>
      </w:r>
      <w:r>
        <w:t xml:space="preserve">на </w:t>
      </w:r>
      <w:r>
        <w:rPr>
          <w:rStyle w:val="12"/>
        </w:rPr>
        <w:t xml:space="preserve">счета получателей) единоразовой денежной помощи, ежемесячно, </w:t>
      </w:r>
      <w:r>
        <w:t xml:space="preserve">но </w:t>
      </w:r>
      <w:r>
        <w:rPr>
          <w:rStyle w:val="12"/>
        </w:rPr>
        <w:t>не позд</w:t>
      </w:r>
      <w:r>
        <w:rPr>
          <w:rStyle w:val="12"/>
        </w:rPr>
        <w:t>нее рабочего дня, следующего за днем финансирования МИНТРУДа на эти цели, на основании акта сверки, который оформляется и подписывается до 05 числа месяца, следующего за отчетным.</w:t>
      </w:r>
    </w:p>
    <w:p w:rsidR="000F4C75" w:rsidRDefault="002D589C" w:rsidP="00111FDE">
      <w:pPr>
        <w:pStyle w:val="8"/>
        <w:numPr>
          <w:ilvl w:val="0"/>
          <w:numId w:val="10"/>
        </w:numPr>
        <w:spacing w:after="0" w:line="276" w:lineRule="auto"/>
        <w:ind w:left="20" w:right="20" w:firstLine="700"/>
        <w:jc w:val="both"/>
      </w:pPr>
      <w:r>
        <w:rPr>
          <w:rStyle w:val="12"/>
        </w:rPr>
        <w:t xml:space="preserve"> Идентификация получателей единоразовой денежной помощи осуществляется в соо</w:t>
      </w:r>
      <w:r>
        <w:rPr>
          <w:rStyle w:val="12"/>
        </w:rPr>
        <w:t>тветствии с требованиями законодательства Донецкой Народной Республики.</w:t>
      </w:r>
    </w:p>
    <w:sectPr w:rsidR="000F4C75" w:rsidSect="000F4C75">
      <w:type w:val="continuous"/>
      <w:pgSz w:w="11906" w:h="16838"/>
      <w:pgMar w:top="1449" w:right="1047" w:bottom="907" w:left="10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89C" w:rsidRDefault="002D589C" w:rsidP="000F4C75">
      <w:r>
        <w:separator/>
      </w:r>
    </w:p>
  </w:endnote>
  <w:endnote w:type="continuationSeparator" w:id="1">
    <w:p w:rsidR="002D589C" w:rsidRDefault="002D589C" w:rsidP="000F4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89C" w:rsidRDefault="002D589C"/>
  </w:footnote>
  <w:footnote w:type="continuationSeparator" w:id="1">
    <w:p w:rsidR="002D589C" w:rsidRDefault="002D58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97A"/>
    <w:multiLevelType w:val="multilevel"/>
    <w:tmpl w:val="4BC40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A7CD1"/>
    <w:multiLevelType w:val="multilevel"/>
    <w:tmpl w:val="4B58D9C6"/>
    <w:lvl w:ilvl="0">
      <w:start w:val="2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54436D"/>
    <w:multiLevelType w:val="multilevel"/>
    <w:tmpl w:val="50925BC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8E814C0"/>
    <w:multiLevelType w:val="multilevel"/>
    <w:tmpl w:val="588A1618"/>
    <w:lvl w:ilvl="0">
      <w:start w:val="2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104367"/>
    <w:multiLevelType w:val="multilevel"/>
    <w:tmpl w:val="07801F0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D43192"/>
    <w:multiLevelType w:val="multilevel"/>
    <w:tmpl w:val="B358DB48"/>
    <w:lvl w:ilvl="0">
      <w:start w:val="10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9B1FB2"/>
    <w:multiLevelType w:val="multilevel"/>
    <w:tmpl w:val="4CD4E6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3B2B99"/>
    <w:multiLevelType w:val="multilevel"/>
    <w:tmpl w:val="9676ABE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E526D2"/>
    <w:multiLevelType w:val="multilevel"/>
    <w:tmpl w:val="131A4EE4"/>
    <w:lvl w:ilvl="0">
      <w:start w:val="7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D56681"/>
    <w:multiLevelType w:val="multilevel"/>
    <w:tmpl w:val="64DE0A0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8D2F88"/>
    <w:multiLevelType w:val="multilevel"/>
    <w:tmpl w:val="3DFC50D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9F4B81"/>
    <w:multiLevelType w:val="multilevel"/>
    <w:tmpl w:val="B85E8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5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F4C75"/>
    <w:rsid w:val="000F4C75"/>
    <w:rsid w:val="00111FDE"/>
    <w:rsid w:val="002D589C"/>
    <w:rsid w:val="00384BC5"/>
    <w:rsid w:val="003C1F2E"/>
    <w:rsid w:val="00487C65"/>
    <w:rsid w:val="00971A32"/>
    <w:rsid w:val="009B1038"/>
    <w:rsid w:val="00D16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4C7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4C75"/>
    <w:rPr>
      <w:color w:val="0066CC"/>
      <w:u w:val="single"/>
    </w:rPr>
  </w:style>
  <w:style w:type="character" w:customStyle="1" w:styleId="a4">
    <w:name w:val="Основной текст_"/>
    <w:basedOn w:val="a0"/>
    <w:link w:val="8"/>
    <w:rsid w:val="000F4C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0F4C7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0F4C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F4C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">
    <w:name w:val="Основной текст1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pt">
    <w:name w:val="Основной текст + Интервал 1 pt"/>
    <w:basedOn w:val="a4"/>
    <w:rsid w:val="000F4C75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Основной текст + Малые прописные"/>
    <w:basedOn w:val="a4"/>
    <w:rsid w:val="000F4C75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0F4C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4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0F4C75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4pt">
    <w:name w:val="Основной текст + 14 pt"/>
    <w:basedOn w:val="a4"/>
    <w:rsid w:val="000F4C75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andara14pt">
    <w:name w:val="Основной текст + Candara;14 pt"/>
    <w:basedOn w:val="a4"/>
    <w:rsid w:val="000F4C75"/>
    <w:rPr>
      <w:rFonts w:ascii="Candara" w:eastAsia="Candara" w:hAnsi="Candara" w:cs="Candara"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4pt-2pt">
    <w:name w:val="Основной текст + 14 pt;Курсив;Интервал -2 pt"/>
    <w:basedOn w:val="a4"/>
    <w:rsid w:val="000F4C75"/>
    <w:rPr>
      <w:i/>
      <w:iCs/>
      <w:color w:val="000000"/>
      <w:spacing w:val="-5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4pt0">
    <w:name w:val="Основной текст + 14 pt"/>
    <w:basedOn w:val="a4"/>
    <w:rsid w:val="000F4C75"/>
    <w:rPr>
      <w:color w:val="000000"/>
      <w:spacing w:val="0"/>
      <w:w w:val="100"/>
      <w:position w:val="0"/>
      <w:sz w:val="28"/>
      <w:szCs w:val="28"/>
      <w:lang w:val="en-US" w:eastAsia="en-US" w:bidi="en-US"/>
    </w:rPr>
  </w:style>
  <w:style w:type="character" w:customStyle="1" w:styleId="14pt1">
    <w:name w:val="Основной текст + 14 pt"/>
    <w:basedOn w:val="a4"/>
    <w:rsid w:val="000F4C75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5">
    <w:name w:val="Основной текст5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6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7"/>
    <w:basedOn w:val="a4"/>
    <w:rsid w:val="000F4C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a">
    <w:name w:val="Основной текст + Курсив"/>
    <w:basedOn w:val="a4"/>
    <w:rsid w:val="000F4C75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pt0">
    <w:name w:val="Основной текст + Полужирный;Курсив;Интервал 1 pt"/>
    <w:basedOn w:val="a4"/>
    <w:rsid w:val="000F4C75"/>
    <w:rPr>
      <w:b/>
      <w:bCs/>
      <w:i/>
      <w:iCs/>
      <w:color w:val="000000"/>
      <w:spacing w:val="30"/>
      <w:w w:val="100"/>
      <w:position w:val="0"/>
      <w:lang w:val="ru-RU" w:eastAsia="ru-RU" w:bidi="ru-RU"/>
    </w:rPr>
  </w:style>
  <w:style w:type="character" w:customStyle="1" w:styleId="50">
    <w:name w:val="Основной текст (5)_"/>
    <w:basedOn w:val="a0"/>
    <w:link w:val="51"/>
    <w:rsid w:val="000F4C75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6"/>
      <w:szCs w:val="26"/>
      <w:u w:val="none"/>
    </w:rPr>
  </w:style>
  <w:style w:type="character" w:customStyle="1" w:styleId="50pt">
    <w:name w:val="Основной текст (5) + Не полужирный;Не курсив;Интервал 0 pt"/>
    <w:basedOn w:val="50"/>
    <w:rsid w:val="000F4C75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8">
    <w:name w:val="Основной текст8"/>
    <w:basedOn w:val="a"/>
    <w:link w:val="a4"/>
    <w:rsid w:val="000F4C75"/>
    <w:pPr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0F4C75"/>
    <w:pPr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F4C75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Подпись к картинке"/>
    <w:basedOn w:val="a"/>
    <w:link w:val="a7"/>
    <w:rsid w:val="000F4C75"/>
    <w:pPr>
      <w:spacing w:line="35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 (4)"/>
    <w:basedOn w:val="a"/>
    <w:link w:val="40"/>
    <w:rsid w:val="000F4C75"/>
    <w:pPr>
      <w:spacing w:line="0" w:lineRule="atLeast"/>
    </w:pPr>
    <w:rPr>
      <w:rFonts w:ascii="Candara" w:eastAsia="Candara" w:hAnsi="Candara" w:cs="Candara"/>
      <w:sz w:val="32"/>
      <w:szCs w:val="32"/>
    </w:rPr>
  </w:style>
  <w:style w:type="paragraph" w:customStyle="1" w:styleId="51">
    <w:name w:val="Основной текст (5)"/>
    <w:basedOn w:val="a"/>
    <w:link w:val="50"/>
    <w:rsid w:val="000F4C75"/>
    <w:pPr>
      <w:spacing w:before="60" w:after="150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30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9B10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3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2019-04-02T13:48:00Z</dcterms:created>
  <dcterms:modified xsi:type="dcterms:W3CDTF">2019-04-02T14:03:00Z</dcterms:modified>
</cp:coreProperties>
</file>