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D" w:rsidRPr="00296278" w:rsidRDefault="00E77F5D" w:rsidP="00E77F5D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296278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5D" w:rsidRPr="00296278" w:rsidRDefault="007F6E90" w:rsidP="00E77F5D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296278">
        <w:rPr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77F5D" w:rsidRDefault="00E77F5D" w:rsidP="00E77F5D">
      <w:pPr>
        <w:spacing w:line="276" w:lineRule="auto"/>
        <w:ind w:right="-1"/>
        <w:jc w:val="center"/>
        <w:rPr>
          <w:b/>
          <w:spacing w:val="80"/>
          <w:kern w:val="2"/>
          <w:sz w:val="44"/>
          <w:szCs w:val="44"/>
        </w:rPr>
      </w:pPr>
      <w:r w:rsidRPr="00296278">
        <w:rPr>
          <w:b/>
          <w:spacing w:val="80"/>
          <w:kern w:val="2"/>
          <w:sz w:val="44"/>
          <w:szCs w:val="44"/>
        </w:rPr>
        <w:t>ЗАКОН</w:t>
      </w:r>
    </w:p>
    <w:p w:rsidR="00E77F5D" w:rsidRPr="00E77F5D" w:rsidRDefault="00E77F5D" w:rsidP="00E77F5D">
      <w:pPr>
        <w:spacing w:line="276" w:lineRule="auto"/>
        <w:ind w:right="-1"/>
        <w:jc w:val="center"/>
        <w:rPr>
          <w:b/>
          <w:spacing w:val="80"/>
          <w:kern w:val="2"/>
          <w:szCs w:val="44"/>
        </w:rPr>
      </w:pPr>
    </w:p>
    <w:p w:rsidR="00E77F5D" w:rsidRPr="00E77F5D" w:rsidRDefault="00E77F5D" w:rsidP="00E77F5D">
      <w:pPr>
        <w:spacing w:line="276" w:lineRule="auto"/>
        <w:ind w:right="-1"/>
        <w:jc w:val="center"/>
        <w:rPr>
          <w:b/>
          <w:bCs/>
          <w:szCs w:val="28"/>
        </w:rPr>
      </w:pPr>
    </w:p>
    <w:p w:rsidR="00715E6A" w:rsidRDefault="00715E6A" w:rsidP="00E77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B22D92">
        <w:rPr>
          <w:b/>
          <w:sz w:val="28"/>
          <w:szCs w:val="28"/>
        </w:rPr>
        <w:t>ЗАКОН</w:t>
      </w:r>
      <w:r w:rsidR="007F6E90">
        <w:rPr>
          <w:b/>
          <w:sz w:val="28"/>
          <w:szCs w:val="28"/>
        </w:rPr>
        <w:t xml:space="preserve"> </w:t>
      </w:r>
      <w:r w:rsidRPr="00B22D92">
        <w:rPr>
          <w:b/>
          <w:sz w:val="28"/>
          <w:szCs w:val="28"/>
        </w:rPr>
        <w:t>ДОНЕЦКОЙ НАРОДНОЙ РЕСПУБЛИКИ</w:t>
      </w:r>
      <w:r w:rsidR="00F76CB8">
        <w:rPr>
          <w:b/>
          <w:sz w:val="28"/>
          <w:szCs w:val="28"/>
        </w:rPr>
        <w:t xml:space="preserve"> </w:t>
      </w:r>
      <w:r w:rsidRPr="00B22D92">
        <w:rPr>
          <w:b/>
          <w:sz w:val="28"/>
          <w:szCs w:val="28"/>
        </w:rPr>
        <w:t>«</w:t>
      </w:r>
      <w:r w:rsidRPr="00B22D92">
        <w:rPr>
          <w:b/>
          <w:bCs/>
          <w:sz w:val="28"/>
          <w:szCs w:val="28"/>
          <w:shd w:val="clear" w:color="auto" w:fill="FFFFFF"/>
        </w:rPr>
        <w:t>О</w:t>
      </w:r>
      <w:r w:rsidR="008D7AAB">
        <w:rPr>
          <w:b/>
          <w:bCs/>
          <w:sz w:val="28"/>
          <w:szCs w:val="28"/>
          <w:shd w:val="clear" w:color="auto" w:fill="FFFFFF"/>
        </w:rPr>
        <w:t>Б</w:t>
      </w:r>
      <w:r w:rsidR="007F6E90">
        <w:rPr>
          <w:b/>
          <w:bCs/>
          <w:sz w:val="28"/>
          <w:szCs w:val="28"/>
          <w:shd w:val="clear" w:color="auto" w:fill="FFFFFF"/>
        </w:rPr>
        <w:t xml:space="preserve"> </w:t>
      </w:r>
      <w:r w:rsidR="008D7AAB">
        <w:rPr>
          <w:b/>
          <w:bCs/>
          <w:sz w:val="28"/>
          <w:szCs w:val="28"/>
          <w:shd w:val="clear" w:color="auto" w:fill="FFFFFF"/>
        </w:rPr>
        <w:t>АДВОКАТУРЕ И АДВОКАТСКОЙ ДЕЯТЕЛЬНОСТИ</w:t>
      </w:r>
      <w:r w:rsidR="00116570">
        <w:rPr>
          <w:b/>
          <w:sz w:val="28"/>
          <w:szCs w:val="28"/>
        </w:rPr>
        <w:t>»</w:t>
      </w:r>
    </w:p>
    <w:p w:rsidR="00E77F5D" w:rsidRPr="00E77F5D" w:rsidRDefault="00E77F5D" w:rsidP="00E77F5D">
      <w:pPr>
        <w:spacing w:line="276" w:lineRule="auto"/>
        <w:jc w:val="center"/>
        <w:rPr>
          <w:b/>
          <w:szCs w:val="28"/>
        </w:rPr>
      </w:pPr>
    </w:p>
    <w:p w:rsidR="00E77F5D" w:rsidRPr="00E77F5D" w:rsidRDefault="00E77F5D" w:rsidP="00E77F5D">
      <w:pPr>
        <w:spacing w:line="276" w:lineRule="auto"/>
        <w:jc w:val="center"/>
        <w:rPr>
          <w:b/>
          <w:szCs w:val="28"/>
        </w:rPr>
      </w:pPr>
    </w:p>
    <w:p w:rsidR="00E77F5D" w:rsidRDefault="00E77F5D" w:rsidP="00E77F5D">
      <w:pPr>
        <w:spacing w:line="276" w:lineRule="auto"/>
        <w:ind w:right="-1"/>
        <w:jc w:val="center"/>
        <w:rPr>
          <w:b/>
          <w:sz w:val="28"/>
          <w:szCs w:val="28"/>
        </w:rPr>
      </w:pPr>
      <w:r w:rsidRPr="00296278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22</w:t>
      </w:r>
      <w:r w:rsidRPr="00296278">
        <w:rPr>
          <w:b/>
          <w:sz w:val="28"/>
          <w:szCs w:val="28"/>
        </w:rPr>
        <w:t xml:space="preserve"> марта 2019 года</w:t>
      </w:r>
    </w:p>
    <w:p w:rsidR="00E77F5D" w:rsidRPr="00E77F5D" w:rsidRDefault="00E77F5D" w:rsidP="00E77F5D">
      <w:pPr>
        <w:spacing w:line="276" w:lineRule="auto"/>
        <w:jc w:val="center"/>
        <w:rPr>
          <w:b/>
          <w:szCs w:val="28"/>
        </w:rPr>
      </w:pPr>
    </w:p>
    <w:p w:rsidR="00E77F5D" w:rsidRPr="00E77F5D" w:rsidRDefault="00E77F5D" w:rsidP="00E77F5D">
      <w:pPr>
        <w:spacing w:line="276" w:lineRule="auto"/>
        <w:jc w:val="center"/>
        <w:rPr>
          <w:b/>
          <w:szCs w:val="28"/>
        </w:rPr>
      </w:pPr>
    </w:p>
    <w:p w:rsidR="00715E6A" w:rsidRPr="00296495" w:rsidRDefault="00715E6A" w:rsidP="00E77F5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96495">
        <w:rPr>
          <w:b/>
          <w:sz w:val="28"/>
          <w:szCs w:val="28"/>
        </w:rPr>
        <w:t>Статья 1</w:t>
      </w:r>
    </w:p>
    <w:p w:rsidR="00707F5E" w:rsidRPr="00296495" w:rsidRDefault="00886B49" w:rsidP="00E77F5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296495">
        <w:rPr>
          <w:bCs/>
          <w:sz w:val="28"/>
          <w:szCs w:val="28"/>
        </w:rPr>
        <w:t xml:space="preserve">Внести в </w:t>
      </w:r>
      <w:hyperlink r:id="rId9" w:history="1">
        <w:r w:rsidRPr="00E46C10">
          <w:rPr>
            <w:rStyle w:val="af1"/>
            <w:bCs/>
            <w:sz w:val="28"/>
            <w:szCs w:val="28"/>
          </w:rPr>
          <w:t>З</w:t>
        </w:r>
        <w:r w:rsidR="00715E6A" w:rsidRPr="00E46C10">
          <w:rPr>
            <w:rStyle w:val="af1"/>
            <w:bCs/>
            <w:sz w:val="28"/>
            <w:szCs w:val="28"/>
          </w:rPr>
          <w:t>акон До</w:t>
        </w:r>
        <w:r w:rsidR="00187FB2" w:rsidRPr="00E46C10">
          <w:rPr>
            <w:rStyle w:val="af1"/>
            <w:bCs/>
            <w:sz w:val="28"/>
            <w:szCs w:val="28"/>
          </w:rPr>
          <w:t>нецкой Народной Республики от 20</w:t>
        </w:r>
        <w:r w:rsidR="007F6E90">
          <w:rPr>
            <w:rStyle w:val="af1"/>
            <w:bCs/>
            <w:sz w:val="28"/>
            <w:szCs w:val="28"/>
          </w:rPr>
          <w:t xml:space="preserve"> </w:t>
        </w:r>
        <w:r w:rsidR="00187FB2" w:rsidRPr="00E46C10">
          <w:rPr>
            <w:rStyle w:val="af1"/>
            <w:bCs/>
            <w:sz w:val="28"/>
            <w:szCs w:val="28"/>
          </w:rPr>
          <w:t>марта</w:t>
        </w:r>
        <w:r w:rsidR="00715E6A" w:rsidRPr="00E46C10">
          <w:rPr>
            <w:rStyle w:val="af1"/>
            <w:bCs/>
            <w:sz w:val="28"/>
            <w:szCs w:val="28"/>
          </w:rPr>
          <w:t xml:space="preserve"> 2015 года №</w:t>
        </w:r>
        <w:r w:rsidR="00261872" w:rsidRPr="00E46C10">
          <w:rPr>
            <w:rStyle w:val="af1"/>
            <w:bCs/>
            <w:sz w:val="28"/>
            <w:szCs w:val="28"/>
          </w:rPr>
          <w:t> </w:t>
        </w:r>
        <w:r w:rsidR="00187FB2" w:rsidRPr="00E46C10">
          <w:rPr>
            <w:rStyle w:val="af1"/>
            <w:bCs/>
            <w:sz w:val="28"/>
            <w:szCs w:val="28"/>
          </w:rPr>
          <w:t>25</w:t>
        </w:r>
        <w:r w:rsidR="00715E6A" w:rsidRPr="00E46C10">
          <w:rPr>
            <w:rStyle w:val="af1"/>
            <w:bCs/>
            <w:sz w:val="28"/>
            <w:szCs w:val="28"/>
          </w:rPr>
          <w:t>-ІНС «</w:t>
        </w:r>
        <w:r w:rsidR="008D7AAB" w:rsidRPr="00E46C10">
          <w:rPr>
            <w:rStyle w:val="af1"/>
            <w:bCs/>
            <w:sz w:val="28"/>
            <w:szCs w:val="28"/>
          </w:rPr>
          <w:t>Об адвокатуре и адвокатской деятельности</w:t>
        </w:r>
        <w:r w:rsidR="00715E6A" w:rsidRPr="00E46C10">
          <w:rPr>
            <w:rStyle w:val="af1"/>
            <w:bCs/>
            <w:sz w:val="28"/>
            <w:szCs w:val="28"/>
          </w:rPr>
          <w:t>»</w:t>
        </w:r>
      </w:hyperlink>
      <w:bookmarkStart w:id="0" w:name="_GoBack"/>
      <w:bookmarkEnd w:id="0"/>
      <w:r w:rsidR="00715E6A" w:rsidRPr="00296495">
        <w:rPr>
          <w:bCs/>
          <w:sz w:val="28"/>
          <w:szCs w:val="28"/>
        </w:rPr>
        <w:t xml:space="preserve"> (опубликован на официальном сайте Народного Совета</w:t>
      </w:r>
      <w:r w:rsidR="00187FB2" w:rsidRPr="00296495">
        <w:rPr>
          <w:bCs/>
          <w:sz w:val="28"/>
          <w:szCs w:val="28"/>
        </w:rPr>
        <w:t xml:space="preserve"> Донецкой Народной Республики </w:t>
      </w:r>
      <w:r w:rsidR="00E76D93">
        <w:rPr>
          <w:bCs/>
          <w:sz w:val="28"/>
          <w:szCs w:val="28"/>
        </w:rPr>
        <w:br/>
      </w:r>
      <w:r w:rsidR="00187FB2" w:rsidRPr="00296495">
        <w:rPr>
          <w:bCs/>
          <w:sz w:val="28"/>
          <w:szCs w:val="28"/>
        </w:rPr>
        <w:t>21</w:t>
      </w:r>
      <w:r w:rsidR="007F6E90">
        <w:rPr>
          <w:bCs/>
          <w:sz w:val="28"/>
          <w:szCs w:val="28"/>
        </w:rPr>
        <w:t xml:space="preserve"> </w:t>
      </w:r>
      <w:r w:rsidR="00187FB2" w:rsidRPr="00296495">
        <w:rPr>
          <w:bCs/>
          <w:sz w:val="28"/>
          <w:szCs w:val="28"/>
        </w:rPr>
        <w:t>апреля 2015</w:t>
      </w:r>
      <w:r w:rsidR="00715E6A" w:rsidRPr="00296495">
        <w:rPr>
          <w:bCs/>
          <w:sz w:val="28"/>
          <w:szCs w:val="28"/>
        </w:rPr>
        <w:t xml:space="preserve"> года)</w:t>
      </w:r>
      <w:r w:rsidR="003E7F39" w:rsidRPr="00296495">
        <w:rPr>
          <w:bCs/>
          <w:sz w:val="28"/>
          <w:szCs w:val="28"/>
        </w:rPr>
        <w:t xml:space="preserve"> следующие</w:t>
      </w:r>
      <w:r w:rsidR="00715E6A" w:rsidRPr="00296495">
        <w:rPr>
          <w:bCs/>
          <w:sz w:val="28"/>
          <w:szCs w:val="28"/>
        </w:rPr>
        <w:t xml:space="preserve"> изменения:</w:t>
      </w:r>
    </w:p>
    <w:p w:rsidR="00296495" w:rsidRPr="00296495" w:rsidRDefault="00707F5E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bCs/>
          <w:sz w:val="28"/>
          <w:szCs w:val="28"/>
        </w:rPr>
        <w:t>1) </w:t>
      </w:r>
      <w:r w:rsidR="00296495" w:rsidRPr="00296495">
        <w:rPr>
          <w:sz w:val="28"/>
          <w:szCs w:val="28"/>
        </w:rPr>
        <w:t>в статье 39:</w:t>
      </w:r>
    </w:p>
    <w:p w:rsidR="00296495" w:rsidRPr="00296495" w:rsidRDefault="00296495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sz w:val="28"/>
          <w:szCs w:val="28"/>
        </w:rPr>
        <w:t>а) часть 1 изложить в следующей редакции:</w:t>
      </w:r>
    </w:p>
    <w:p w:rsidR="00296495" w:rsidRPr="00296495" w:rsidRDefault="00296495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bCs/>
          <w:sz w:val="28"/>
          <w:szCs w:val="28"/>
        </w:rPr>
        <w:t>«</w:t>
      </w:r>
      <w:r w:rsidRPr="00296495">
        <w:rPr>
          <w:sz w:val="28"/>
          <w:szCs w:val="28"/>
        </w:rPr>
        <w:t>1. Высшим органом адвокатского самоуправления является конференция адвокатов Донецкой Народной Республики (далее – конференция адвокатов). Конференция адвокатов созывается Председателем Совета адвокатов Донецкой Народной Республики не реже одного раза в год. Конференция адвокатов может быть созвана также по предложению не менее одной десятой от общего числа адвокатов Донецкой Народной Республики.</w:t>
      </w:r>
    </w:p>
    <w:p w:rsidR="00296495" w:rsidRPr="00296495" w:rsidRDefault="00296495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sz w:val="28"/>
          <w:szCs w:val="28"/>
        </w:rPr>
        <w:t xml:space="preserve">В случае истечения срока полномочий Председателя и членов Совета адвокатов Донецкой Народной Республики, определенного статьей 37 настоящего Закона, и непроведения созванной конференции адвокатов в целях избрания Председателя и членов Совета адвокатов Донецкой Народной Республики </w:t>
      </w:r>
      <w:r w:rsidRPr="00296495">
        <w:rPr>
          <w:bCs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юстиции, </w:t>
      </w:r>
      <w:r w:rsidRPr="00296495">
        <w:rPr>
          <w:sz w:val="28"/>
          <w:szCs w:val="28"/>
        </w:rPr>
        <w:t xml:space="preserve">по поручению Главы Донецкой Народной Республики </w:t>
      </w:r>
      <w:r w:rsidRPr="00296495">
        <w:rPr>
          <w:bCs/>
          <w:sz w:val="28"/>
          <w:szCs w:val="28"/>
        </w:rPr>
        <w:t xml:space="preserve">созывает адвокатов Донецкой Народной Республики и организовывает проведение конференции адвокатов для избрания Председателя </w:t>
      </w:r>
      <w:r w:rsidRPr="00296495">
        <w:rPr>
          <w:bCs/>
          <w:sz w:val="28"/>
          <w:szCs w:val="28"/>
        </w:rPr>
        <w:lastRenderedPageBreak/>
        <w:t>и членов Совета адвокатов Донецкой Народной Республики. При этом порядок выдвижения и избрания кандидатов на должности Председателя и членов Совета адвокатов Донецкой Народной Республики определяется республиканским органом исполнительной власти, реализующим государственную политику в сфере юстиции.»;</w:t>
      </w:r>
    </w:p>
    <w:p w:rsidR="00296495" w:rsidRPr="00296495" w:rsidRDefault="00296495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sz w:val="28"/>
          <w:szCs w:val="28"/>
        </w:rPr>
        <w:t>б) часть 2 изложить в следующей редакции:</w:t>
      </w:r>
    </w:p>
    <w:p w:rsidR="00296495" w:rsidRPr="00296495" w:rsidRDefault="00296495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sz w:val="28"/>
          <w:szCs w:val="28"/>
        </w:rPr>
        <w:t xml:space="preserve">«2. О дне, времени и месте начала работы конференции адвокатов и вопросах, которые выносятся на ее обсуждение, адвокаты </w:t>
      </w:r>
      <w:r w:rsidRPr="00296495">
        <w:rPr>
          <w:bCs/>
          <w:sz w:val="28"/>
          <w:szCs w:val="28"/>
        </w:rPr>
        <w:t>Донецкой Народной Республики</w:t>
      </w:r>
      <w:r w:rsidRPr="00296495">
        <w:rPr>
          <w:sz w:val="28"/>
          <w:szCs w:val="28"/>
        </w:rPr>
        <w:t xml:space="preserve"> уведомляются не позднее чем за десять рабочих дней до дня начала работы конференции адвокатов.»;</w:t>
      </w:r>
    </w:p>
    <w:p w:rsidR="00296495" w:rsidRPr="00296495" w:rsidRDefault="00296495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sz w:val="28"/>
          <w:szCs w:val="28"/>
        </w:rPr>
        <w:t xml:space="preserve">в) часть 3 изложить в следующей редакции: </w:t>
      </w:r>
    </w:p>
    <w:p w:rsidR="00296495" w:rsidRPr="00296495" w:rsidRDefault="00296495" w:rsidP="00E77F5D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96495">
        <w:rPr>
          <w:sz w:val="28"/>
          <w:szCs w:val="28"/>
        </w:rPr>
        <w:t>«3. Конференция адвокатов считается полномочной, если в ее работе принимает участие более половины от общего числа адвокатов Донецкой Народной Республики.</w:t>
      </w:r>
    </w:p>
    <w:p w:rsidR="00FD022C" w:rsidRPr="00296495" w:rsidRDefault="00296495" w:rsidP="00E77F5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296495">
        <w:rPr>
          <w:sz w:val="28"/>
          <w:szCs w:val="28"/>
        </w:rPr>
        <w:t>При наступлении обстоятельств, определенных абзацем вторым части 1 настоящей статьи, конференция адвокатов считается полномочной, если в ее работе принимает участие не менее одной десятой от общего числа адвокатов Донецкой Народной Республики</w:t>
      </w:r>
      <w:r w:rsidR="00707F5E" w:rsidRPr="00296495">
        <w:rPr>
          <w:rFonts w:eastAsia="Calibri"/>
          <w:sz w:val="28"/>
          <w:szCs w:val="28"/>
        </w:rPr>
        <w:t>.</w:t>
      </w:r>
      <w:r w:rsidR="00FD022C" w:rsidRPr="00296495">
        <w:rPr>
          <w:rFonts w:eastAsia="Calibri"/>
          <w:sz w:val="28"/>
          <w:szCs w:val="28"/>
          <w:lang w:eastAsia="en-US"/>
        </w:rPr>
        <w:t>»</w:t>
      </w:r>
      <w:r w:rsidR="00707F5E" w:rsidRPr="00296495">
        <w:rPr>
          <w:rFonts w:eastAsia="Calibri"/>
          <w:sz w:val="28"/>
          <w:szCs w:val="28"/>
          <w:lang w:eastAsia="en-US"/>
        </w:rPr>
        <w:t>;</w:t>
      </w:r>
    </w:p>
    <w:p w:rsidR="005B5947" w:rsidRPr="00296495" w:rsidRDefault="00886B49" w:rsidP="00E77F5D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6495">
        <w:rPr>
          <w:rFonts w:eastAsia="Calibri"/>
          <w:sz w:val="28"/>
          <w:szCs w:val="28"/>
          <w:lang w:eastAsia="en-US"/>
        </w:rPr>
        <w:t>2</w:t>
      </w:r>
      <w:r w:rsidR="00165A57" w:rsidRPr="00296495">
        <w:rPr>
          <w:rFonts w:eastAsia="Calibri"/>
          <w:sz w:val="28"/>
          <w:szCs w:val="28"/>
          <w:lang w:eastAsia="en-US"/>
        </w:rPr>
        <w:t>) </w:t>
      </w:r>
      <w:r w:rsidR="00E02816" w:rsidRPr="00296495">
        <w:rPr>
          <w:rFonts w:eastAsia="Calibri"/>
          <w:sz w:val="28"/>
          <w:szCs w:val="28"/>
          <w:lang w:eastAsia="en-US"/>
        </w:rPr>
        <w:t>по тексту слова «республиканский орган исполнительной власти, проводящий государственную политику и осуществляющий функции по нормативному регулированию, контролю и надзору в сфере юстиции</w:t>
      </w:r>
      <w:r w:rsidR="00165A57" w:rsidRPr="00296495">
        <w:rPr>
          <w:rFonts w:eastAsia="Calibri"/>
          <w:sz w:val="28"/>
          <w:szCs w:val="28"/>
          <w:lang w:eastAsia="en-US"/>
        </w:rPr>
        <w:t>» в соответствующем падеже заменить слов</w:t>
      </w:r>
      <w:r w:rsidRPr="00296495">
        <w:rPr>
          <w:rFonts w:eastAsia="Calibri"/>
          <w:sz w:val="28"/>
          <w:szCs w:val="28"/>
          <w:lang w:eastAsia="en-US"/>
        </w:rPr>
        <w:t>ами</w:t>
      </w:r>
      <w:r w:rsidR="00165A57" w:rsidRPr="00296495">
        <w:rPr>
          <w:rFonts w:eastAsia="Calibri"/>
          <w:sz w:val="28"/>
          <w:szCs w:val="28"/>
          <w:lang w:eastAsia="en-US"/>
        </w:rPr>
        <w:t xml:space="preserve"> «</w:t>
      </w:r>
      <w:r w:rsidR="0052296D" w:rsidRPr="00296495">
        <w:rPr>
          <w:rFonts w:eastAsia="Calibri"/>
          <w:bCs/>
          <w:sz w:val="28"/>
          <w:szCs w:val="28"/>
          <w:lang w:eastAsia="en-US"/>
        </w:rPr>
        <w:t>республиканский орган исполнительной власти, реализующий государственную политику в сфере юстиции</w:t>
      </w:r>
      <w:r w:rsidR="00165A57" w:rsidRPr="00296495">
        <w:rPr>
          <w:rFonts w:eastAsia="Calibri"/>
          <w:sz w:val="28"/>
          <w:szCs w:val="28"/>
          <w:lang w:eastAsia="en-US"/>
        </w:rPr>
        <w:t>» в соответствующем падеже</w:t>
      </w:r>
      <w:r w:rsidR="005B5947" w:rsidRPr="00296495">
        <w:rPr>
          <w:rFonts w:eastAsia="Calibri"/>
          <w:sz w:val="28"/>
          <w:szCs w:val="28"/>
          <w:lang w:eastAsia="en-US"/>
        </w:rPr>
        <w:t>;</w:t>
      </w:r>
    </w:p>
    <w:p w:rsidR="00B673B6" w:rsidRDefault="005B5947" w:rsidP="00E77F5D">
      <w:pPr>
        <w:spacing w:line="276" w:lineRule="auto"/>
        <w:ind w:firstLine="709"/>
        <w:jc w:val="both"/>
        <w:rPr>
          <w:sz w:val="28"/>
          <w:szCs w:val="28"/>
        </w:rPr>
      </w:pPr>
      <w:r w:rsidRPr="00296495">
        <w:rPr>
          <w:rFonts w:eastAsia="Calibri"/>
          <w:sz w:val="28"/>
          <w:szCs w:val="28"/>
          <w:lang w:eastAsia="en-US"/>
        </w:rPr>
        <w:t>3)</w:t>
      </w:r>
      <w:r w:rsidR="00B673B6" w:rsidRPr="00296495">
        <w:rPr>
          <w:sz w:val="28"/>
          <w:szCs w:val="28"/>
        </w:rPr>
        <w:t xml:space="preserve"> по тексту слова «Совет Министров» в соответствующем падеже заменить слов</w:t>
      </w:r>
      <w:r w:rsidR="005F0029" w:rsidRPr="00296495">
        <w:rPr>
          <w:sz w:val="28"/>
          <w:szCs w:val="28"/>
        </w:rPr>
        <w:t>ом</w:t>
      </w:r>
      <w:r w:rsidR="00B673B6" w:rsidRPr="00296495">
        <w:rPr>
          <w:sz w:val="28"/>
          <w:szCs w:val="28"/>
        </w:rPr>
        <w:t xml:space="preserve"> «Правительство» в соответствующем падеже.</w:t>
      </w:r>
    </w:p>
    <w:p w:rsidR="00E77F5D" w:rsidRDefault="00E77F5D" w:rsidP="00E77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E77F5D" w:rsidRDefault="00E77F5D" w:rsidP="00E77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AC5E10" w:rsidRPr="00E757DB" w:rsidRDefault="00AC5E10" w:rsidP="00AC5E10">
      <w:pPr>
        <w:rPr>
          <w:sz w:val="28"/>
          <w:szCs w:val="28"/>
        </w:rPr>
      </w:pPr>
      <w:r w:rsidRPr="00E757DB">
        <w:rPr>
          <w:sz w:val="28"/>
          <w:szCs w:val="28"/>
        </w:rPr>
        <w:t xml:space="preserve">Глава </w:t>
      </w:r>
    </w:p>
    <w:p w:rsidR="00AC5E10" w:rsidRPr="00E757DB" w:rsidRDefault="00AC5E10" w:rsidP="00AC5E10">
      <w:pPr>
        <w:spacing w:after="120"/>
        <w:rPr>
          <w:sz w:val="28"/>
          <w:szCs w:val="28"/>
        </w:rPr>
      </w:pPr>
      <w:r w:rsidRPr="00E757DB">
        <w:rPr>
          <w:sz w:val="28"/>
          <w:szCs w:val="28"/>
        </w:rPr>
        <w:t>Донецкой Народной Республики</w:t>
      </w:r>
      <w:r w:rsidRPr="00E757DB">
        <w:rPr>
          <w:sz w:val="28"/>
          <w:szCs w:val="28"/>
        </w:rPr>
        <w:tab/>
      </w:r>
      <w:r w:rsidRPr="00E757DB">
        <w:rPr>
          <w:sz w:val="28"/>
          <w:szCs w:val="28"/>
        </w:rPr>
        <w:tab/>
      </w:r>
      <w:r w:rsidRPr="00E757DB">
        <w:rPr>
          <w:sz w:val="28"/>
          <w:szCs w:val="28"/>
        </w:rPr>
        <w:tab/>
      </w:r>
      <w:r w:rsidRPr="00E757DB">
        <w:rPr>
          <w:sz w:val="28"/>
          <w:szCs w:val="28"/>
        </w:rPr>
        <w:tab/>
      </w:r>
      <w:r w:rsidRPr="00E757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DB">
        <w:rPr>
          <w:sz w:val="28"/>
          <w:szCs w:val="28"/>
        </w:rPr>
        <w:t>Д.</w:t>
      </w:r>
      <w:r w:rsidR="00F76CB8">
        <w:rPr>
          <w:sz w:val="28"/>
          <w:szCs w:val="28"/>
        </w:rPr>
        <w:t xml:space="preserve"> </w:t>
      </w:r>
      <w:r w:rsidRPr="00E757DB">
        <w:rPr>
          <w:sz w:val="28"/>
          <w:szCs w:val="28"/>
        </w:rPr>
        <w:t>В. Пушилин</w:t>
      </w:r>
    </w:p>
    <w:p w:rsidR="00AC5E10" w:rsidRPr="00E757DB" w:rsidRDefault="00AC5E10" w:rsidP="00AC5E10">
      <w:pPr>
        <w:spacing w:after="120"/>
        <w:rPr>
          <w:sz w:val="28"/>
          <w:szCs w:val="28"/>
        </w:rPr>
      </w:pPr>
      <w:r w:rsidRPr="00E757DB">
        <w:rPr>
          <w:sz w:val="28"/>
          <w:szCs w:val="28"/>
        </w:rPr>
        <w:t>г. Донецк</w:t>
      </w:r>
    </w:p>
    <w:p w:rsidR="00AC5E10" w:rsidRPr="00E757DB" w:rsidRDefault="000C32FB" w:rsidP="00AC5E10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AC5E10" w:rsidRPr="00E757DB">
        <w:rPr>
          <w:sz w:val="28"/>
          <w:szCs w:val="28"/>
        </w:rPr>
        <w:t xml:space="preserve"> 201</w:t>
      </w:r>
      <w:r w:rsidR="00AC5E10">
        <w:rPr>
          <w:sz w:val="28"/>
          <w:szCs w:val="28"/>
        </w:rPr>
        <w:t>9</w:t>
      </w:r>
      <w:r w:rsidR="00AC5E10" w:rsidRPr="00E757DB">
        <w:rPr>
          <w:sz w:val="28"/>
          <w:szCs w:val="28"/>
        </w:rPr>
        <w:t xml:space="preserve"> года</w:t>
      </w:r>
    </w:p>
    <w:p w:rsidR="00715E6A" w:rsidRPr="001227C0" w:rsidRDefault="00AC5E10" w:rsidP="00AC5E10">
      <w:pPr>
        <w:tabs>
          <w:tab w:val="left" w:pos="7797"/>
        </w:tabs>
        <w:spacing w:after="120"/>
        <w:ind w:right="-1"/>
        <w:jc w:val="both"/>
        <w:rPr>
          <w:sz w:val="28"/>
          <w:szCs w:val="28"/>
          <w:lang w:eastAsia="en-US"/>
        </w:rPr>
      </w:pPr>
      <w:r w:rsidRPr="00E757DB">
        <w:rPr>
          <w:sz w:val="28"/>
          <w:szCs w:val="28"/>
        </w:rPr>
        <w:t xml:space="preserve">№ </w:t>
      </w:r>
      <w:r w:rsidR="000C32FB">
        <w:rPr>
          <w:sz w:val="28"/>
          <w:szCs w:val="28"/>
        </w:rPr>
        <w:t>24-IIНС</w:t>
      </w:r>
      <w:r w:rsidR="00C17404" w:rsidRPr="00116570">
        <w:rPr>
          <w:sz w:val="28"/>
          <w:szCs w:val="28"/>
        </w:rPr>
        <w:tab/>
      </w:r>
    </w:p>
    <w:sectPr w:rsidR="00715E6A" w:rsidRPr="001227C0" w:rsidSect="00AC5E10">
      <w:headerReference w:type="default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D7" w:rsidRDefault="005E36D7" w:rsidP="00FE531D">
      <w:r>
        <w:separator/>
      </w:r>
    </w:p>
  </w:endnote>
  <w:endnote w:type="continuationSeparator" w:id="1">
    <w:p w:rsidR="005E36D7" w:rsidRDefault="005E36D7" w:rsidP="00FE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D7" w:rsidRDefault="005E36D7" w:rsidP="00FE531D">
      <w:r>
        <w:separator/>
      </w:r>
    </w:p>
  </w:footnote>
  <w:footnote w:type="continuationSeparator" w:id="1">
    <w:p w:rsidR="005E36D7" w:rsidRDefault="005E36D7" w:rsidP="00FE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6A" w:rsidRDefault="00631CB1">
    <w:pPr>
      <w:pStyle w:val="aa"/>
      <w:jc w:val="center"/>
      <w:rPr>
        <w:noProof/>
      </w:rPr>
    </w:pPr>
    <w:r>
      <w:fldChar w:fldCharType="begin"/>
    </w:r>
    <w:r w:rsidR="00F73DC2">
      <w:instrText>PAGE   \* MERGEFORMAT</w:instrText>
    </w:r>
    <w:r>
      <w:fldChar w:fldCharType="separate"/>
    </w:r>
    <w:r w:rsidR="00F76CB8">
      <w:rPr>
        <w:noProof/>
      </w:rPr>
      <w:t>2</w:t>
    </w:r>
    <w:r>
      <w:rPr>
        <w:noProof/>
      </w:rPr>
      <w:fldChar w:fldCharType="end"/>
    </w:r>
  </w:p>
  <w:p w:rsidR="00E77F5D" w:rsidRDefault="00E77F5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C0"/>
    <w:rsid w:val="000133B6"/>
    <w:rsid w:val="0001463E"/>
    <w:rsid w:val="0001492C"/>
    <w:rsid w:val="00015FE9"/>
    <w:rsid w:val="00017E98"/>
    <w:rsid w:val="00022E15"/>
    <w:rsid w:val="00026782"/>
    <w:rsid w:val="00031945"/>
    <w:rsid w:val="00036B00"/>
    <w:rsid w:val="00037BFD"/>
    <w:rsid w:val="00037FC6"/>
    <w:rsid w:val="0006104E"/>
    <w:rsid w:val="000666C5"/>
    <w:rsid w:val="0006782D"/>
    <w:rsid w:val="00073AA2"/>
    <w:rsid w:val="000A65CB"/>
    <w:rsid w:val="000C32FB"/>
    <w:rsid w:val="000E26A5"/>
    <w:rsid w:val="00110093"/>
    <w:rsid w:val="001153C3"/>
    <w:rsid w:val="00116570"/>
    <w:rsid w:val="001227C0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5C83"/>
    <w:rsid w:val="001D59CC"/>
    <w:rsid w:val="001F2CF7"/>
    <w:rsid w:val="00211B49"/>
    <w:rsid w:val="00261872"/>
    <w:rsid w:val="0027112E"/>
    <w:rsid w:val="00272D88"/>
    <w:rsid w:val="00276587"/>
    <w:rsid w:val="00296495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40373"/>
    <w:rsid w:val="0034282C"/>
    <w:rsid w:val="00350766"/>
    <w:rsid w:val="003575BA"/>
    <w:rsid w:val="00363255"/>
    <w:rsid w:val="00370A7F"/>
    <w:rsid w:val="00375F53"/>
    <w:rsid w:val="00376670"/>
    <w:rsid w:val="00390D85"/>
    <w:rsid w:val="00391409"/>
    <w:rsid w:val="003A5062"/>
    <w:rsid w:val="003C2CD6"/>
    <w:rsid w:val="003D2605"/>
    <w:rsid w:val="003E7F39"/>
    <w:rsid w:val="00414FB6"/>
    <w:rsid w:val="00444CA1"/>
    <w:rsid w:val="00475AAF"/>
    <w:rsid w:val="00496973"/>
    <w:rsid w:val="004A3488"/>
    <w:rsid w:val="004C28DE"/>
    <w:rsid w:val="004D3591"/>
    <w:rsid w:val="0052296D"/>
    <w:rsid w:val="0055188C"/>
    <w:rsid w:val="00553A53"/>
    <w:rsid w:val="00554FC9"/>
    <w:rsid w:val="005552DB"/>
    <w:rsid w:val="00557CAF"/>
    <w:rsid w:val="005654C4"/>
    <w:rsid w:val="00565D1E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E36D7"/>
    <w:rsid w:val="005E473C"/>
    <w:rsid w:val="005F0029"/>
    <w:rsid w:val="005F0775"/>
    <w:rsid w:val="00616007"/>
    <w:rsid w:val="0062029F"/>
    <w:rsid w:val="00631CB1"/>
    <w:rsid w:val="006344D6"/>
    <w:rsid w:val="00641CED"/>
    <w:rsid w:val="00647448"/>
    <w:rsid w:val="00664801"/>
    <w:rsid w:val="00693440"/>
    <w:rsid w:val="006A6638"/>
    <w:rsid w:val="006B3435"/>
    <w:rsid w:val="006C56D8"/>
    <w:rsid w:val="006D5861"/>
    <w:rsid w:val="006F3C2F"/>
    <w:rsid w:val="00707F5E"/>
    <w:rsid w:val="00715E6A"/>
    <w:rsid w:val="00717571"/>
    <w:rsid w:val="007640AB"/>
    <w:rsid w:val="00767FFA"/>
    <w:rsid w:val="00782E0D"/>
    <w:rsid w:val="007B3009"/>
    <w:rsid w:val="007B5E38"/>
    <w:rsid w:val="007D2CCA"/>
    <w:rsid w:val="007D4BA8"/>
    <w:rsid w:val="007F6E90"/>
    <w:rsid w:val="0080151A"/>
    <w:rsid w:val="008104C9"/>
    <w:rsid w:val="0081055E"/>
    <w:rsid w:val="00811D44"/>
    <w:rsid w:val="0082721E"/>
    <w:rsid w:val="008359AB"/>
    <w:rsid w:val="00841D97"/>
    <w:rsid w:val="00843CF9"/>
    <w:rsid w:val="00883049"/>
    <w:rsid w:val="00886B49"/>
    <w:rsid w:val="0089335F"/>
    <w:rsid w:val="008C031F"/>
    <w:rsid w:val="008C2EB8"/>
    <w:rsid w:val="008D7AAB"/>
    <w:rsid w:val="008F36F0"/>
    <w:rsid w:val="00901030"/>
    <w:rsid w:val="0090386C"/>
    <w:rsid w:val="00913645"/>
    <w:rsid w:val="00921808"/>
    <w:rsid w:val="00980237"/>
    <w:rsid w:val="00984EE6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2C2B"/>
    <w:rsid w:val="00A94DB1"/>
    <w:rsid w:val="00AC5E10"/>
    <w:rsid w:val="00AD7084"/>
    <w:rsid w:val="00AE0E5B"/>
    <w:rsid w:val="00B145CF"/>
    <w:rsid w:val="00B22D92"/>
    <w:rsid w:val="00B2413D"/>
    <w:rsid w:val="00B26811"/>
    <w:rsid w:val="00B3660D"/>
    <w:rsid w:val="00B467EA"/>
    <w:rsid w:val="00B673B6"/>
    <w:rsid w:val="00BA1931"/>
    <w:rsid w:val="00BB2E58"/>
    <w:rsid w:val="00BC0154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33BD"/>
    <w:rsid w:val="00C9152D"/>
    <w:rsid w:val="00CA3435"/>
    <w:rsid w:val="00CC6A2B"/>
    <w:rsid w:val="00CD0E77"/>
    <w:rsid w:val="00CE29CB"/>
    <w:rsid w:val="00CE5AA4"/>
    <w:rsid w:val="00CF213F"/>
    <w:rsid w:val="00CF32FC"/>
    <w:rsid w:val="00D02980"/>
    <w:rsid w:val="00D42D2E"/>
    <w:rsid w:val="00D42F02"/>
    <w:rsid w:val="00D435D9"/>
    <w:rsid w:val="00D540C2"/>
    <w:rsid w:val="00D62010"/>
    <w:rsid w:val="00DA481C"/>
    <w:rsid w:val="00DB757D"/>
    <w:rsid w:val="00DC5F88"/>
    <w:rsid w:val="00DE36B3"/>
    <w:rsid w:val="00DF67FF"/>
    <w:rsid w:val="00E02816"/>
    <w:rsid w:val="00E03357"/>
    <w:rsid w:val="00E07A28"/>
    <w:rsid w:val="00E13965"/>
    <w:rsid w:val="00E20237"/>
    <w:rsid w:val="00E315E6"/>
    <w:rsid w:val="00E35170"/>
    <w:rsid w:val="00E418AD"/>
    <w:rsid w:val="00E467CF"/>
    <w:rsid w:val="00E46C10"/>
    <w:rsid w:val="00E76D93"/>
    <w:rsid w:val="00E77F5D"/>
    <w:rsid w:val="00E90B88"/>
    <w:rsid w:val="00EA0352"/>
    <w:rsid w:val="00EA778A"/>
    <w:rsid w:val="00EB1201"/>
    <w:rsid w:val="00EB6B50"/>
    <w:rsid w:val="00EC6137"/>
    <w:rsid w:val="00EC655C"/>
    <w:rsid w:val="00EC669D"/>
    <w:rsid w:val="00EF5DEF"/>
    <w:rsid w:val="00F20D04"/>
    <w:rsid w:val="00F20F76"/>
    <w:rsid w:val="00F2536B"/>
    <w:rsid w:val="00F310A5"/>
    <w:rsid w:val="00F73DC2"/>
    <w:rsid w:val="00F76CB8"/>
    <w:rsid w:val="00F93718"/>
    <w:rsid w:val="00FA7885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25-ihc-ob-advokature-i-advokatskoj-deyatel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A1DE-7420-4851-A118-16FC2A38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2019-03-22T13:15:00Z</cp:lastPrinted>
  <dcterms:created xsi:type="dcterms:W3CDTF">2019-03-29T14:15:00Z</dcterms:created>
  <dcterms:modified xsi:type="dcterms:W3CDTF">2019-04-01T14:07:00Z</dcterms:modified>
</cp:coreProperties>
</file>