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3B" w:rsidRPr="00E10D3B" w:rsidRDefault="00E10D3B" w:rsidP="00E10D3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10D3B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3B" w:rsidRPr="00E10D3B" w:rsidRDefault="000B63C3" w:rsidP="00E10D3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10D3B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10D3B" w:rsidRDefault="00E10D3B" w:rsidP="00E10D3B">
      <w:pPr>
        <w:spacing w:line="276" w:lineRule="auto"/>
        <w:jc w:val="center"/>
        <w:rPr>
          <w:rFonts w:eastAsia="Calibri"/>
          <w:b/>
          <w:bCs/>
          <w:caps/>
          <w:color w:val="000000"/>
          <w:sz w:val="28"/>
          <w:szCs w:val="28"/>
        </w:rPr>
      </w:pPr>
      <w:r w:rsidRPr="00E10D3B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10D3B" w:rsidRDefault="00E10D3B" w:rsidP="00E10D3B">
      <w:pPr>
        <w:spacing w:line="276" w:lineRule="auto"/>
        <w:jc w:val="center"/>
        <w:rPr>
          <w:rFonts w:eastAsia="Calibri"/>
          <w:b/>
          <w:bCs/>
          <w:caps/>
          <w:color w:val="000000"/>
          <w:sz w:val="28"/>
          <w:szCs w:val="28"/>
        </w:rPr>
      </w:pPr>
    </w:p>
    <w:p w:rsidR="00E10D3B" w:rsidRPr="00E10D3B" w:rsidRDefault="00E10D3B" w:rsidP="00E10D3B">
      <w:pPr>
        <w:spacing w:line="276" w:lineRule="auto"/>
        <w:jc w:val="center"/>
        <w:rPr>
          <w:rFonts w:eastAsia="Calibri"/>
          <w:b/>
          <w:bCs/>
          <w:caps/>
          <w:color w:val="000000"/>
          <w:sz w:val="28"/>
          <w:szCs w:val="28"/>
        </w:rPr>
      </w:pPr>
    </w:p>
    <w:p w:rsidR="00E10D3B" w:rsidRDefault="00B55CDC" w:rsidP="00B4427E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6375D">
        <w:rPr>
          <w:b/>
          <w:bCs/>
          <w:sz w:val="28"/>
          <w:szCs w:val="28"/>
        </w:rPr>
        <w:t>О ВНЕСЕНИИ ИЗМЕНЕНИЙ В ЗАКОН</w:t>
      </w:r>
    </w:p>
    <w:p w:rsidR="00B55CDC" w:rsidRDefault="00B55CDC" w:rsidP="00B4427E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6375D">
        <w:rPr>
          <w:b/>
          <w:bCs/>
          <w:sz w:val="28"/>
          <w:szCs w:val="28"/>
        </w:rPr>
        <w:t>ДОНЕЦКОЙ НАРОДНОЙ РЕСПУБЛИКИ «О ТАМОЖЕННОМ РЕГУЛИРОВАНИИ В ДОНЕЦКОЙ НАРОДНОЙ РЕСПУБЛИКЕ»</w:t>
      </w:r>
    </w:p>
    <w:p w:rsidR="00E10D3B" w:rsidRDefault="00E10D3B" w:rsidP="00E10D3B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10D3B" w:rsidRDefault="00E10D3B" w:rsidP="00E10D3B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10D3B" w:rsidRDefault="00E10D3B" w:rsidP="00E10D3B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96278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29</w:t>
      </w:r>
      <w:r w:rsidRPr="00296278">
        <w:rPr>
          <w:b/>
          <w:sz w:val="28"/>
          <w:szCs w:val="28"/>
        </w:rPr>
        <w:t xml:space="preserve"> марта 2019 года</w:t>
      </w:r>
    </w:p>
    <w:p w:rsidR="00E10D3B" w:rsidRDefault="00E10D3B" w:rsidP="00E10D3B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10D3B" w:rsidRPr="0006375D" w:rsidRDefault="00E10D3B" w:rsidP="00E10D3B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55CDC" w:rsidRPr="0006375D" w:rsidRDefault="00B55CDC" w:rsidP="00E10D3B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6375D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06375D">
        <w:rPr>
          <w:b/>
          <w:sz w:val="28"/>
          <w:szCs w:val="28"/>
        </w:rPr>
        <w:t>1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 xml:space="preserve">Внести в </w:t>
      </w:r>
      <w:hyperlink r:id="rId8" w:history="1">
        <w:r w:rsidRPr="00EF61FB">
          <w:rPr>
            <w:rStyle w:val="af0"/>
            <w:sz w:val="28"/>
            <w:szCs w:val="28"/>
          </w:rPr>
          <w:t xml:space="preserve">Закон Донецкой Народной Республики от 25 марта 2016 года </w:t>
        </w:r>
        <w:r w:rsidR="00C5782C" w:rsidRPr="00EF61FB">
          <w:rPr>
            <w:rStyle w:val="af0"/>
            <w:sz w:val="28"/>
            <w:szCs w:val="28"/>
          </w:rPr>
          <w:br/>
        </w:r>
        <w:r w:rsidRPr="00EF61FB">
          <w:rPr>
            <w:rStyle w:val="af0"/>
            <w:sz w:val="28"/>
            <w:szCs w:val="28"/>
          </w:rPr>
          <w:t>№ 116-IHC «О таможенном регулировании в Донецкой Народной Республике»</w:t>
        </w:r>
      </w:hyperlink>
      <w:r w:rsidRPr="0006375D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25 апреля 2016 года) следующие изменения:</w:t>
      </w:r>
    </w:p>
    <w:p w:rsidR="00B55CDC" w:rsidRPr="0006375D" w:rsidRDefault="006F211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статье 5: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пункт 5 части 3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«5)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исключительной компетенции при реализации функций и задач в сфере таможенного дела, непосредственно возлагаемых на таможенные органы;</w:t>
      </w:r>
      <w:r w:rsidR="00315F99">
        <w:rPr>
          <w:sz w:val="28"/>
          <w:szCs w:val="28"/>
        </w:rPr>
        <w:t>»;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часть 4 признать утратившей силу;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статью 14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«Статья</w:t>
      </w:r>
      <w:r w:rsidR="00C5782C"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14. </w:t>
      </w:r>
      <w:r w:rsidRPr="0006375D">
        <w:rPr>
          <w:b/>
          <w:sz w:val="28"/>
          <w:szCs w:val="28"/>
        </w:rPr>
        <w:t>Понятие таможенных органов Донецкой Народной Республики и руководство таможенным делом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Таможенные органы Донецкой Народной Республики (далее – таможенные органы) составляют единую республиканскую централизованную </w:t>
      </w:r>
      <w:r w:rsidRPr="0006375D">
        <w:rPr>
          <w:sz w:val="28"/>
          <w:szCs w:val="28"/>
        </w:rPr>
        <w:lastRenderedPageBreak/>
        <w:t>систему, состоящую из Таможенной службы Донецкой Народной Республики и входящих в ее состав функциональных департаментов, таможенных постов, специализированных подразделений, учреждений и организаций.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Таможенная служба Донецкой Народной Республики представляет собой вооруженный правоохранительный орган, входящий в систему республиканского органа исполнительной власти, реализующего государственную политику в сфере налогообложения и таможенного дела.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Общее руководство таможенным делом в Донецкой Народной Республике осуществляет Правительство Донецкой Народной Республики.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Непосредственную реализацию задач в </w:t>
      </w:r>
      <w:r w:rsidR="00315F99">
        <w:rPr>
          <w:sz w:val="28"/>
          <w:szCs w:val="28"/>
        </w:rPr>
        <w:t>сфере</w:t>
      </w:r>
      <w:r w:rsidRPr="0006375D">
        <w:rPr>
          <w:sz w:val="28"/>
          <w:szCs w:val="28"/>
        </w:rPr>
        <w:t xml:space="preserve"> таможенного дела в пределах компетенции обеспечивают республиканский орган исполнительной власти, реализующий государственную политику в сфере налогообложения и таможенного дела</w:t>
      </w:r>
      <w:r w:rsidR="00315F99">
        <w:rPr>
          <w:sz w:val="28"/>
          <w:szCs w:val="28"/>
        </w:rPr>
        <w:t>,</w:t>
      </w:r>
      <w:r w:rsidRPr="0006375D">
        <w:rPr>
          <w:sz w:val="28"/>
          <w:szCs w:val="28"/>
        </w:rPr>
        <w:t xml:space="preserve"> и Таможенная служба Донецкой Народной Республики.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Таможенную службу Донецкой Народной Республики возглавляет заместитель руководителя республиканского органа исполнительной власти, реализующего государственную политику в сфере налогообложения и таможенного дела</w:t>
      </w:r>
      <w:r w:rsidR="001C07D3">
        <w:rPr>
          <w:sz w:val="28"/>
          <w:szCs w:val="28"/>
        </w:rPr>
        <w:t>,</w:t>
      </w:r>
      <w:r w:rsidRPr="0006375D">
        <w:rPr>
          <w:sz w:val="28"/>
          <w:szCs w:val="28"/>
        </w:rPr>
        <w:t xml:space="preserve"> – руководитель Таможенной службы Донецкой Народной Республики, который назначается и освобождается от должности Председателем Правительства Донецкой Народной Республики по представлению руководителя республиканского органа исполнительной власти, реализующего государственную политику в сфере налогообложения и таможенного дела.»;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B55CDC" w:rsidRPr="0006375D">
        <w:rPr>
          <w:sz w:val="28"/>
          <w:szCs w:val="28"/>
          <w:bdr w:val="none" w:sz="0" w:space="0" w:color="auto" w:frame="1"/>
        </w:rPr>
        <w:t>)</w:t>
      </w:r>
      <w:r w:rsidR="00B55CDC">
        <w:rPr>
          <w:sz w:val="28"/>
          <w:szCs w:val="28"/>
          <w:bdr w:val="none" w:sz="0" w:space="0" w:color="auto" w:frame="1"/>
        </w:rPr>
        <w:t> </w:t>
      </w:r>
      <w:r w:rsidR="00B55CDC" w:rsidRPr="0006375D">
        <w:rPr>
          <w:sz w:val="28"/>
          <w:szCs w:val="28"/>
          <w:bdr w:val="none" w:sz="0" w:space="0" w:color="auto" w:frame="1"/>
        </w:rPr>
        <w:t>статью 15 признать утратившей силу;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 w:rsidR="00B55CDC" w:rsidRPr="0006375D">
        <w:rPr>
          <w:sz w:val="28"/>
          <w:szCs w:val="28"/>
          <w:bdr w:val="none" w:sz="0" w:space="0" w:color="auto" w:frame="1"/>
        </w:rPr>
        <w:t>)</w:t>
      </w:r>
      <w:r w:rsidR="00B55CDC">
        <w:rPr>
          <w:sz w:val="28"/>
          <w:szCs w:val="28"/>
          <w:bdr w:val="none" w:sz="0" w:space="0" w:color="auto" w:frame="1"/>
        </w:rPr>
        <w:t> </w:t>
      </w:r>
      <w:r w:rsidR="00B55CDC" w:rsidRPr="0006375D">
        <w:rPr>
          <w:sz w:val="28"/>
          <w:szCs w:val="28"/>
          <w:bdr w:val="none" w:sz="0" w:space="0" w:color="auto" w:frame="1"/>
        </w:rPr>
        <w:t>статью 16 признать утратившей силу;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статью 17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«Статья</w:t>
      </w:r>
      <w:r w:rsidR="00C5782C"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17. </w:t>
      </w:r>
      <w:r w:rsidRPr="0006375D">
        <w:rPr>
          <w:b/>
          <w:sz w:val="28"/>
          <w:szCs w:val="28"/>
        </w:rPr>
        <w:t>Таможенный пост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Таможенный пост является структурным подразделением функционального департамента Таможенной службы Донецкой Народной Республики, которое непосредственно осуществляет таможенный контроль, </w:t>
      </w:r>
      <w:r w:rsidRPr="0006375D">
        <w:rPr>
          <w:sz w:val="28"/>
          <w:szCs w:val="28"/>
        </w:rPr>
        <w:lastRenderedPageBreak/>
        <w:t>оформление товаров и транспортных средств, перемещаемых через таможенную границу Донецкой Народной Республики.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Создание, реорганизация и ликвидация таможенных постов осуществляется республиканским органом исполнительной власти, реализующим государственную политику в сфере налогообложения и таможенного дела, по представлению заместителя руководителя республиканского органа исполнительной власти, реализующего государственную политику в сфере налогообложения и таможенного дела</w:t>
      </w:r>
      <w:r w:rsidR="001C07D3">
        <w:rPr>
          <w:sz w:val="28"/>
          <w:szCs w:val="28"/>
        </w:rPr>
        <w:t>,</w:t>
      </w:r>
      <w:r w:rsidRPr="0006375D">
        <w:rPr>
          <w:sz w:val="28"/>
          <w:szCs w:val="28"/>
        </w:rPr>
        <w:t xml:space="preserve"> – руководителя Таможенной службы Донецкой Народной Республики.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Таможенные посты создаются по мере необходимости в населенных пунктах, на автодорогах, на железнодорожных станциях, в аэропортах, морских портах и других объектах, расположенных на таможенной территории Донецкой Народной Республики.»;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статью 19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«Статья</w:t>
      </w:r>
      <w:r w:rsidR="00C5782C"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19. </w:t>
      </w:r>
      <w:r w:rsidRPr="0006375D">
        <w:rPr>
          <w:b/>
          <w:sz w:val="28"/>
          <w:szCs w:val="28"/>
        </w:rPr>
        <w:t>Департамент борьбы с контрабандой и нарушениями таможенных правил Таможенной службы Донецкой Народной Республики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Департамент борьбы с контрабандой и нарушениями таможенных правил Таможенной службы Донецкой Народной Республики – это функциональное структурное подразделение Таможенной службы Донецкой Народной Республики, осуществляющее деятельность по выявлению и пресечению преступлений и нарушений таможенных правил, установлению лиц, совершивших данные преступления или нарушения таможенных правил в порядке, установленном законами Донецкой Народной Республики.»;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статью 106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06375D">
        <w:rPr>
          <w:sz w:val="28"/>
          <w:szCs w:val="28"/>
        </w:rPr>
        <w:t>«Статья</w:t>
      </w:r>
      <w:r w:rsidR="00C5782C">
        <w:rPr>
          <w:sz w:val="28"/>
          <w:szCs w:val="28"/>
        </w:rPr>
        <w:t> </w:t>
      </w:r>
      <w:r w:rsidRPr="0006375D">
        <w:rPr>
          <w:sz w:val="28"/>
          <w:szCs w:val="28"/>
        </w:rPr>
        <w:t>106.</w:t>
      </w:r>
      <w:r w:rsidRPr="0006375D">
        <w:rPr>
          <w:b/>
          <w:sz w:val="28"/>
          <w:szCs w:val="28"/>
        </w:rPr>
        <w:t xml:space="preserve"> Предельные сроки доставки товаров</w:t>
      </w:r>
    </w:p>
    <w:p w:rsidR="00B55CDC" w:rsidRPr="0006375D" w:rsidRDefault="00245E58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5CDC" w:rsidRPr="0006375D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B55CDC" w:rsidRPr="0006375D">
        <w:rPr>
          <w:sz w:val="28"/>
          <w:szCs w:val="28"/>
        </w:rPr>
        <w:t xml:space="preserve"> осуществления контроля таможенными органами перемещени</w:t>
      </w:r>
      <w:r w:rsidR="00602AD4">
        <w:rPr>
          <w:sz w:val="28"/>
          <w:szCs w:val="28"/>
        </w:rPr>
        <w:t>я</w:t>
      </w:r>
      <w:r w:rsidR="00B55CDC" w:rsidRPr="0006375D">
        <w:rPr>
          <w:sz w:val="28"/>
          <w:szCs w:val="28"/>
        </w:rPr>
        <w:t xml:space="preserve"> товаров, транспортных средств и иных предметов через таможенную границу Донецкой Народной Республики республиканским органом исполнительной власти, реализующим государственную политику в сфере налогообложения и таможенного дела, устанавливаются преде</w:t>
      </w:r>
      <w:r w:rsidR="00B55CDC">
        <w:rPr>
          <w:sz w:val="28"/>
          <w:szCs w:val="28"/>
        </w:rPr>
        <w:t>льные сроки доставки товаров.»;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 статьи </w:t>
      </w:r>
      <w:r w:rsidR="0045183A">
        <w:rPr>
          <w:sz w:val="28"/>
          <w:szCs w:val="28"/>
        </w:rPr>
        <w:t>261</w:t>
      </w:r>
      <w:r w:rsidR="00B55CDC" w:rsidRPr="0006375D">
        <w:rPr>
          <w:sz w:val="28"/>
          <w:szCs w:val="28"/>
        </w:rPr>
        <w:t xml:space="preserve">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«2.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Ведение классификации товаров осуществляется таможенными органами в порядке, установленном республиканским органом исполнительной власти, реализующим государственную политику в сфере налогообложения и таможенного дела.»;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статье 286: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часть 3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«3.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Учет складов временного хранения и разрешений на их открытие ведется таможенными органами в порядке, установленном республиканским органом исполнительной власти, реализующим государственную политику в сфере налогообложения и таможенного дела.»;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в части 4 слова «, который его выдал» исключить;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части 2 статьи 316 слова «республиканским органом исполнительной власти, реализующим государственную политику в сфере налогообложения и таможенного дела,» заменить словами «таможенными органами»;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часть 1</w:t>
      </w:r>
      <w:r>
        <w:rPr>
          <w:sz w:val="28"/>
          <w:szCs w:val="28"/>
        </w:rPr>
        <w:t xml:space="preserve"> статьи 324</w:t>
      </w:r>
      <w:r w:rsidR="00B55CDC" w:rsidRPr="0006375D">
        <w:rPr>
          <w:sz w:val="28"/>
          <w:szCs w:val="28"/>
        </w:rPr>
        <w:t xml:space="preserve">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«1.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Лаборатория по вопросам экспертизы и исследований (далее – Лаборатория) – специализированное подразделение функционального департамента Таможенной службы Донецкой Народной Республики, предназначенное для производства различных видов экспертиз (в том числе судебных), экспертных исследований и оценочной деятельности для реализации задач и функций, возложенных на республиканский орган исполнительной власти, реализующий государственную политику в сфере налогообложения и таможенного дела.»;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части 18 статьи 325 слова «республиканского органа исполнительной власти, реализующего государственную политику в сфере налогообложения и таможенного дела,» заменить словами «Таможенной службы Донецкой Народной Республики»;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статью 326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«Статья</w:t>
      </w:r>
      <w:r w:rsidR="00C5782C"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326. </w:t>
      </w:r>
      <w:r w:rsidRPr="0006375D">
        <w:rPr>
          <w:b/>
          <w:sz w:val="28"/>
          <w:szCs w:val="28"/>
        </w:rPr>
        <w:t>Операции с взятыми пробами (образцами) товаров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Взятые пробы (образцы) товаров под таможенным обеспечением вместе с актом об их взятии доставляются должностным лицом таможенного органа в специализированное подразделение Таможенной службы Донецкой Народной Республики для проведения исследований (анализов, экспертиз).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Исследования (анализы, экспертизы) проводятся должностными лицами специализированного подразделения Таможенной службы Донецкой Народной Республики или других экспертных учреждений (организаций), назначенных таможенным органом.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Назначение исследования (анализа, экспертизы) в других экспертных учреждениях (организациях) допускается только в случае невозможности проведения исследования (анализа, экспертизы) специализированным подразделением Таможенной службы Донецкой Народной Республики.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Исследование (анализ, экспертиза) проб (образцов) проводится в течение срока, установленного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Срок проведения исследований (анализов, экспертиз) проб (образцов) приостанавливается при наличии ходатайства специализированного подразделения Таможенной службы Донецкой Народной Республики перед таможенным органом, который назначил исследования (анализ, экспертизу), о предоставлении ему дополнительных материалов.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 xml:space="preserve">В случае </w:t>
      </w:r>
      <w:r w:rsidRPr="006F211C">
        <w:rPr>
          <w:sz w:val="28"/>
          <w:szCs w:val="28"/>
        </w:rPr>
        <w:t>непредставления</w:t>
      </w:r>
      <w:r w:rsidRPr="0006375D">
        <w:rPr>
          <w:sz w:val="28"/>
          <w:szCs w:val="28"/>
        </w:rPr>
        <w:t xml:space="preserve"> дополнительных материалов руководитель специализированного подразделения Таможенной службы Донецкой Народной Республики принимает решение о проведении частичного исследования (анализа, экспертизы) или об отказе в проведении исследования (анализа, экспертизы).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По результатам проведенных исследований (анализов, экспертиз) должностное лицо специализированного подразделения Таможенной службы Донецкой Народной Республики готовит заключение по форме установленного </w:t>
      </w:r>
      <w:r w:rsidRPr="0006375D">
        <w:rPr>
          <w:sz w:val="28"/>
          <w:szCs w:val="28"/>
        </w:rPr>
        <w:lastRenderedPageBreak/>
        <w:t>образца</w:t>
      </w:r>
      <w:r w:rsidR="0065220B">
        <w:rPr>
          <w:sz w:val="28"/>
          <w:szCs w:val="28"/>
        </w:rPr>
        <w:t>, утвержденной</w:t>
      </w:r>
      <w:r w:rsidRPr="0006375D">
        <w:rPr>
          <w:sz w:val="28"/>
          <w:szCs w:val="28"/>
        </w:rPr>
        <w:t xml:space="preserve">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В заключении о результатах исследования (анализа, экспертизы) указываются: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место и дата проведения исследования (анализа, экспертизы);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кем и на основании какого документа проводилось исследование (анализ, экспертиза);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вопросы, поставленные в запросе на проведение исследований;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объекты исследования (анализа, экспертизы);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материалы и документы, представленные вместе с запросом на проведение исследований;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содержание и результаты исследования (анализа, экспертизы) с указанием методов их проведения;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оценка результатов исследования (анализа, экспертизы), выводы и их обоснование.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Если должностное лицо специализированного подразделения Таможенной службы Донецкой Народной Республики при проведении исследования (анализа, экспертизы) обнаружит существенные обстоятельства, по поводу которых ему не были поставлены вопросы, он может включить их в заключение.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В случае недостаточной ясности и полноты заключения может быть назначено дополнительное исследование (анализ, экспертиза), которое поручается тому же или другому должностному лицу специализированного подразделения Таможенной службы Донецкой Народной Республики.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В случае необоснованности заключения или возникновения сомнений в его правильности может быть назначено повторное исследование (анализ, экспертиза), проведение которого поручается другому должностному лицу </w:t>
      </w:r>
      <w:r w:rsidRPr="0006375D">
        <w:rPr>
          <w:sz w:val="28"/>
          <w:szCs w:val="28"/>
        </w:rPr>
        <w:lastRenderedPageBreak/>
        <w:t>специализированного подразделения Таможенной службы Донецкой Народной Республики.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Дополнительные и повторные исследования (анализы, экспертизы) назначаются на общих основаниях.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 xml:space="preserve">Контрольные пробы (образцы), а также остатки исследованных проб и поврежденные во время проведения исследований (анализов, экспертиз) образцы хранятся в специализированном подразделении Таможенной службы Донецкой Народной Республики в течение установленного срока. В течение </w:t>
      </w:r>
      <w:r w:rsidR="006F211C">
        <w:rPr>
          <w:sz w:val="28"/>
          <w:szCs w:val="28"/>
        </w:rPr>
        <w:t>указанного</w:t>
      </w:r>
      <w:r w:rsidR="00D364D1">
        <w:rPr>
          <w:sz w:val="28"/>
          <w:szCs w:val="28"/>
        </w:rPr>
        <w:t xml:space="preserve"> </w:t>
      </w:r>
      <w:r w:rsidRPr="0006375D">
        <w:rPr>
          <w:sz w:val="28"/>
          <w:szCs w:val="28"/>
        </w:rPr>
        <w:t>срока декларант или уполномоченное им лицо имеет право обжаловать решение таможенного органа, принятого на основании результатов проведенного исследования (анализа, экспертизы), в установленном законодательством порядке.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Пробы (образцы) товаров, которые быстро портятся или имеют ограниченный срок хранения, хранятся в течение срока их хранения.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Пробы (образцы) товаров, в составе которых по результатам их исследования (анализа, экспертизы) обнаружены наркотические средства, психотропные вещества, их аналоги или прекурсоры, сильнодействующие или ядовитые вещества, а также пробы (образцы) товаров в одном экземпляре сразу после проведения их исследования (анализа, экспертизы) и представления заключения передаются таможенному органу, который назначил такое исследование (анализ, экспертизу), по акту, форма которого утверждается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Пробы (образцы) товаров, в том числе поврежденные, и технико-технологическая документация принадлежат их владельцам. По окончани</w:t>
      </w:r>
      <w:r w:rsidR="002127FF">
        <w:rPr>
          <w:sz w:val="28"/>
          <w:szCs w:val="28"/>
        </w:rPr>
        <w:t>и</w:t>
      </w:r>
      <w:r w:rsidRPr="0006375D">
        <w:rPr>
          <w:sz w:val="28"/>
          <w:szCs w:val="28"/>
        </w:rPr>
        <w:t xml:space="preserve"> исследования (анализа, экспертизы) пробы (образцы) с учетом установленного республиканским органом исполнительной власти, реализующим государственную политику в сфере налогообложения и таможенного дела, срока хранения возвращаются декларанту или уполномоченному им лицу по их письменному требованию с оформлением соответствующего акта, форма которого утверждается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lastRenderedPageBreak/>
        <w:t>16.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Пробы (образцы) товаров, не востребованные владельцем или уполномоченным им лицом, в течение срока хранения, установленного республиканским органом исполнительной власти, реализующим государственную политику в сфере налогообложения и таможенного дела, уничтожаются с оформлением соответствующего акта, форма которого утверждается республиканским органом исполнительной власти, реализующим государственную политику в сфере налогообложения и таможенного дела. При этом стоимость указанных проб (образцов) владельцу или уполномоченному им лицу не возмещается.»;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части 1 статьи 329 слова «республиканского органа исполнительной власти, реализующим государственную политику в сфере налогообложения и таможенного дела» заменить словами «Таможенной службы Донецкой Народной Республики»;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статье 349 слова «органы доходов и сборов» заменить словами «таможенные органы»;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статье 356: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в наименовании статьи слова «органа доходов и сборов» заменить словами «таможенного органа»;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в части 1 слова «органа доходов и сборов» заменить словами «таможенного органа»;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17</w:t>
      </w:r>
      <w:r w:rsidR="00B55CDC" w:rsidRPr="0006375D">
        <w:rPr>
          <w:sz w:val="28"/>
          <w:szCs w:val="28"/>
          <w:bdr w:val="none" w:sz="0" w:space="0" w:color="auto" w:frame="1"/>
        </w:rPr>
        <w:t>)</w:t>
      </w:r>
      <w:r w:rsidR="00B55CDC">
        <w:rPr>
          <w:sz w:val="28"/>
          <w:szCs w:val="28"/>
          <w:bdr w:val="none" w:sz="0" w:space="0" w:color="auto" w:frame="1"/>
        </w:rPr>
        <w:t> </w:t>
      </w:r>
      <w:r w:rsidR="00B55CDC" w:rsidRPr="0006375D">
        <w:rPr>
          <w:sz w:val="28"/>
          <w:szCs w:val="28"/>
          <w:bdr w:val="none" w:sz="0" w:space="0" w:color="auto" w:frame="1"/>
        </w:rPr>
        <w:t>пункт 3 статьи 365 признать утратившим силу;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части 9 статьи 371 слова «республиканский орган исполнительной власти, реализующий государственную политику в сфере налогообложения и таможенного дела» заменить словами «Таможенную службу Донецкой Народной Республики»;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55CDC" w:rsidRPr="0006375D">
        <w:rPr>
          <w:sz w:val="28"/>
          <w:szCs w:val="28"/>
        </w:rPr>
        <w:t>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часть 3 статьи 374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«3.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Законные представители пользуются во время участия в деле всеми правами, предусмотренными статьей 381 настоящего Закона. Полномочия других представителей на участие в деле дают им право на совершени</w:t>
      </w:r>
      <w:r w:rsidRPr="0006375D">
        <w:rPr>
          <w:b/>
          <w:sz w:val="28"/>
          <w:szCs w:val="28"/>
        </w:rPr>
        <w:t>е</w:t>
      </w:r>
      <w:r w:rsidRPr="0006375D">
        <w:rPr>
          <w:sz w:val="28"/>
          <w:szCs w:val="28"/>
        </w:rPr>
        <w:t xml:space="preserve"> от имени лиц, которых они представляют, всех действий, предусмотренны</w:t>
      </w:r>
      <w:r w:rsidRPr="002D769D">
        <w:rPr>
          <w:sz w:val="28"/>
          <w:szCs w:val="28"/>
        </w:rPr>
        <w:t>х</w:t>
      </w:r>
      <w:r w:rsidR="002D769D" w:rsidRPr="002D769D">
        <w:rPr>
          <w:sz w:val="28"/>
          <w:szCs w:val="28"/>
        </w:rPr>
        <w:t xml:space="preserve"> </w:t>
      </w:r>
      <w:r w:rsidRPr="0006375D">
        <w:rPr>
          <w:sz w:val="28"/>
          <w:szCs w:val="28"/>
        </w:rPr>
        <w:lastRenderedPageBreak/>
        <w:t>статьей 381 настоящего Закона, кроме передачи полномочий другому лицу (перепоручение), обжалования постановления, вынесенного должностным лицом таможенного органа</w:t>
      </w:r>
      <w:r w:rsidR="00B1351B">
        <w:rPr>
          <w:sz w:val="28"/>
          <w:szCs w:val="28"/>
        </w:rPr>
        <w:t>,</w:t>
      </w:r>
      <w:r w:rsidRPr="0006375D">
        <w:rPr>
          <w:sz w:val="28"/>
          <w:szCs w:val="28"/>
        </w:rPr>
        <w:t xml:space="preserve"> или постановления суда (судьи), получения товаров или денежных сумм в случае их возвращения.»;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CDC" w:rsidRPr="0006375D">
        <w:rPr>
          <w:sz w:val="28"/>
          <w:szCs w:val="28"/>
        </w:rPr>
        <w:t>0)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части 4 статьи 384 слова «органа доходов и сборов» заменить словами «таможенного органа»;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CDC" w:rsidRPr="0006375D">
        <w:rPr>
          <w:sz w:val="28"/>
          <w:szCs w:val="28"/>
        </w:rPr>
        <w:t>1)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в части 4 статьи 392 слова «республиканский орган исполнительной власти, реализующий государственную политику в сфере налогообложения и таможенного дела» заменить словами «Таможенную службу Донецкой Народной Республики»;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CDC" w:rsidRPr="0006375D">
        <w:rPr>
          <w:sz w:val="28"/>
          <w:szCs w:val="28"/>
        </w:rPr>
        <w:t>2)</w:t>
      </w:r>
      <w:r w:rsidR="00B55CDC">
        <w:rPr>
          <w:sz w:val="28"/>
          <w:szCs w:val="28"/>
        </w:rPr>
        <w:t> </w:t>
      </w:r>
      <w:r w:rsidR="00B55CDC" w:rsidRPr="0006375D">
        <w:rPr>
          <w:sz w:val="28"/>
          <w:szCs w:val="28"/>
        </w:rPr>
        <w:t>часть 1 статьи 393 изложить в следующей редакции: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6375D">
        <w:rPr>
          <w:sz w:val="28"/>
          <w:szCs w:val="28"/>
        </w:rPr>
        <w:t>«1.</w:t>
      </w:r>
      <w:r>
        <w:rPr>
          <w:sz w:val="28"/>
          <w:szCs w:val="28"/>
        </w:rPr>
        <w:t> </w:t>
      </w:r>
      <w:r w:rsidRPr="0006375D">
        <w:rPr>
          <w:sz w:val="28"/>
          <w:szCs w:val="28"/>
        </w:rPr>
        <w:t>Дела о нарушении таможенных правил, предусмотренных соответствующими статьями настоящего Закона, рассматриваются руководителем Департамента борьбы с контрабандой и нарушениями таможенных правил Таможенной службы Донецкой Народной Республики, либо его заместителем, а также лицом, исполняющим их обязанности.»;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="00B55CDC" w:rsidRPr="0006375D">
        <w:rPr>
          <w:sz w:val="28"/>
          <w:szCs w:val="28"/>
          <w:bdr w:val="none" w:sz="0" w:space="0" w:color="auto" w:frame="1"/>
        </w:rPr>
        <w:t>3)</w:t>
      </w:r>
      <w:r w:rsidR="00B55CDC">
        <w:rPr>
          <w:sz w:val="28"/>
          <w:szCs w:val="28"/>
          <w:bdr w:val="none" w:sz="0" w:space="0" w:color="auto" w:frame="1"/>
        </w:rPr>
        <w:t> </w:t>
      </w:r>
      <w:r w:rsidR="00B55CDC" w:rsidRPr="0006375D">
        <w:rPr>
          <w:sz w:val="28"/>
          <w:szCs w:val="28"/>
          <w:bdr w:val="none" w:sz="0" w:space="0" w:color="auto" w:frame="1"/>
        </w:rPr>
        <w:t>в наименовании раздела XXV слова «ОРГАНОВ ДОХОДОВ И СБОРОВ» заменить словами «ТАМОЖЕННЫХ ОРГАНОВ»;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="00B55CDC" w:rsidRPr="0006375D">
        <w:rPr>
          <w:sz w:val="28"/>
          <w:szCs w:val="28"/>
          <w:bdr w:val="none" w:sz="0" w:space="0" w:color="auto" w:frame="1"/>
        </w:rPr>
        <w:t>4)</w:t>
      </w:r>
      <w:r w:rsidR="00B55CDC">
        <w:rPr>
          <w:sz w:val="28"/>
          <w:szCs w:val="28"/>
          <w:bdr w:val="none" w:sz="0" w:space="0" w:color="auto" w:frame="1"/>
        </w:rPr>
        <w:t> </w:t>
      </w:r>
      <w:r w:rsidR="00B55CDC" w:rsidRPr="0006375D">
        <w:rPr>
          <w:sz w:val="28"/>
          <w:szCs w:val="28"/>
          <w:bdr w:val="none" w:sz="0" w:space="0" w:color="auto" w:frame="1"/>
        </w:rPr>
        <w:t>в статье 404 слова «республиканского органа исполнительной власти, реализующего государственную политику в сфере налогообложения и таможенного дела,» исключить;</w:t>
      </w:r>
    </w:p>
    <w:p w:rsidR="00B55CDC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="00B55CDC" w:rsidRPr="0006375D">
        <w:rPr>
          <w:sz w:val="28"/>
          <w:szCs w:val="28"/>
          <w:bdr w:val="none" w:sz="0" w:space="0" w:color="auto" w:frame="1"/>
        </w:rPr>
        <w:t>5)</w:t>
      </w:r>
      <w:r w:rsidR="00B55CDC">
        <w:rPr>
          <w:sz w:val="28"/>
          <w:szCs w:val="28"/>
          <w:bdr w:val="none" w:sz="0" w:space="0" w:color="auto" w:frame="1"/>
        </w:rPr>
        <w:t> </w:t>
      </w:r>
      <w:r w:rsidR="00B55CDC" w:rsidRPr="0006375D">
        <w:rPr>
          <w:sz w:val="28"/>
          <w:szCs w:val="28"/>
          <w:bdr w:val="none" w:sz="0" w:space="0" w:color="auto" w:frame="1"/>
        </w:rPr>
        <w:t>в статье 405: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6375D">
        <w:rPr>
          <w:sz w:val="28"/>
          <w:szCs w:val="28"/>
          <w:bdr w:val="none" w:sz="0" w:space="0" w:color="auto" w:frame="1"/>
        </w:rPr>
        <w:t>а)</w:t>
      </w:r>
      <w:r>
        <w:rPr>
          <w:sz w:val="28"/>
          <w:szCs w:val="28"/>
          <w:bdr w:val="none" w:sz="0" w:space="0" w:color="auto" w:frame="1"/>
        </w:rPr>
        <w:t> </w:t>
      </w:r>
      <w:r w:rsidRPr="0006375D">
        <w:rPr>
          <w:sz w:val="28"/>
          <w:szCs w:val="28"/>
          <w:bdr w:val="none" w:sz="0" w:space="0" w:color="auto" w:frame="1"/>
        </w:rPr>
        <w:t>в части 1 слова «республиканского органа исполнительной власти, реализующего государственную политику в сфере налогообложения и таможенного дела,» исключить;</w:t>
      </w:r>
    </w:p>
    <w:p w:rsidR="00B55CDC" w:rsidRDefault="00B55CDC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6375D">
        <w:rPr>
          <w:sz w:val="28"/>
          <w:szCs w:val="28"/>
          <w:bdr w:val="none" w:sz="0" w:space="0" w:color="auto" w:frame="1"/>
        </w:rPr>
        <w:t>б)</w:t>
      </w:r>
      <w:r>
        <w:rPr>
          <w:sz w:val="28"/>
          <w:szCs w:val="28"/>
          <w:bdr w:val="none" w:sz="0" w:space="0" w:color="auto" w:frame="1"/>
        </w:rPr>
        <w:t> </w:t>
      </w:r>
      <w:r w:rsidRPr="0006375D">
        <w:rPr>
          <w:sz w:val="28"/>
          <w:szCs w:val="28"/>
          <w:bdr w:val="none" w:sz="0" w:space="0" w:color="auto" w:frame="1"/>
        </w:rPr>
        <w:t>в части 3 слова «республиканского органа исполнительной власти, реализующего государственную политику в сфере налогообложения и таможенн</w:t>
      </w:r>
      <w:r w:rsidR="00332C93">
        <w:rPr>
          <w:sz w:val="28"/>
          <w:szCs w:val="28"/>
          <w:bdr w:val="none" w:sz="0" w:space="0" w:color="auto" w:frame="1"/>
        </w:rPr>
        <w:t>ого дела,» исключить;</w:t>
      </w:r>
    </w:p>
    <w:p w:rsidR="00332C93" w:rsidRDefault="00332C93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26) по тексту слова «Совет Министров» заменить словом «Правительство» в соответствующем падеже;</w:t>
      </w:r>
    </w:p>
    <w:p w:rsidR="00332C93" w:rsidRDefault="00332C93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27) по тексту слова </w:t>
      </w:r>
      <w:r w:rsidRPr="00332C93">
        <w:rPr>
          <w:sz w:val="28"/>
          <w:szCs w:val="28"/>
          <w:bdr w:val="none" w:sz="0" w:space="0" w:color="auto" w:frame="1"/>
        </w:rPr>
        <w:t>«Департамент таможенного дела» заменить словами «Таможенная служба Донецкой Народной Республики»</w:t>
      </w:r>
      <w:r>
        <w:rPr>
          <w:sz w:val="28"/>
          <w:szCs w:val="28"/>
          <w:bdr w:val="none" w:sz="0" w:space="0" w:color="auto" w:frame="1"/>
        </w:rPr>
        <w:t xml:space="preserve"> в соответствующем падеже;</w:t>
      </w:r>
    </w:p>
    <w:p w:rsidR="00332C93" w:rsidRPr="0006375D" w:rsidRDefault="00332C93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28) по тексту </w:t>
      </w:r>
      <w:r w:rsidRPr="0006375D">
        <w:rPr>
          <w:sz w:val="28"/>
          <w:szCs w:val="28"/>
        </w:rPr>
        <w:t>слова «Департамент таможенного дела республиканского органа исполнительной власти, реализующего государственную политику в сфере налогообложения и таможенного дела» заменить словами «Таможенн</w:t>
      </w:r>
      <w:r w:rsidR="00ED3292">
        <w:rPr>
          <w:sz w:val="28"/>
          <w:szCs w:val="28"/>
        </w:rPr>
        <w:t>ая</w:t>
      </w:r>
      <w:r w:rsidRPr="0006375D">
        <w:rPr>
          <w:sz w:val="28"/>
          <w:szCs w:val="28"/>
        </w:rPr>
        <w:t xml:space="preserve"> служб</w:t>
      </w:r>
      <w:r w:rsidR="00ED3292">
        <w:rPr>
          <w:sz w:val="28"/>
          <w:szCs w:val="28"/>
        </w:rPr>
        <w:t>а</w:t>
      </w:r>
      <w:r w:rsidRPr="0006375D">
        <w:rPr>
          <w:sz w:val="28"/>
          <w:szCs w:val="28"/>
        </w:rPr>
        <w:t xml:space="preserve"> Донецкой Народной Республики»</w:t>
      </w:r>
      <w:r w:rsidR="00ED3292">
        <w:rPr>
          <w:sz w:val="28"/>
          <w:szCs w:val="28"/>
        </w:rPr>
        <w:t xml:space="preserve"> в соответствующем падеже.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06375D">
        <w:rPr>
          <w:b/>
          <w:sz w:val="28"/>
          <w:szCs w:val="28"/>
          <w:bdr w:val="none" w:sz="0" w:space="0" w:color="auto" w:frame="1"/>
        </w:rPr>
        <w:t>Статья</w:t>
      </w:r>
      <w:r>
        <w:rPr>
          <w:b/>
          <w:sz w:val="28"/>
          <w:szCs w:val="28"/>
          <w:bdr w:val="none" w:sz="0" w:space="0" w:color="auto" w:frame="1"/>
        </w:rPr>
        <w:t> </w:t>
      </w:r>
      <w:r w:rsidRPr="0006375D">
        <w:rPr>
          <w:b/>
          <w:sz w:val="28"/>
          <w:szCs w:val="28"/>
          <w:bdr w:val="none" w:sz="0" w:space="0" w:color="auto" w:frame="1"/>
        </w:rPr>
        <w:t>2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6375D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> </w:t>
      </w:r>
      <w:r w:rsidRPr="0006375D">
        <w:rPr>
          <w:sz w:val="28"/>
          <w:szCs w:val="28"/>
          <w:bdr w:val="none" w:sz="0" w:space="0" w:color="auto" w:frame="1"/>
        </w:rPr>
        <w:t>Правительству Донецкой Народной Республики в течение шести месяцев со дня опубликования настоящего Закона привести свои нормативные правовые акты в соответствие с настоящим Законом.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6375D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> </w:t>
      </w:r>
      <w:r w:rsidRPr="0006375D">
        <w:rPr>
          <w:sz w:val="28"/>
          <w:szCs w:val="28"/>
          <w:bdr w:val="none" w:sz="0" w:space="0" w:color="auto" w:frame="1"/>
        </w:rPr>
        <w:t xml:space="preserve">Республиканским органам исполнительной власти привести свои нормативные правовые акты в соответствие с настоящим Законом в течение шести месяцев </w:t>
      </w:r>
      <w:r w:rsidR="00332C93">
        <w:rPr>
          <w:sz w:val="28"/>
          <w:szCs w:val="28"/>
          <w:bdr w:val="none" w:sz="0" w:space="0" w:color="auto" w:frame="1"/>
        </w:rPr>
        <w:t>со дня</w:t>
      </w:r>
      <w:r w:rsidRPr="0006375D">
        <w:rPr>
          <w:sz w:val="28"/>
          <w:szCs w:val="28"/>
          <w:bdr w:val="none" w:sz="0" w:space="0" w:color="auto" w:frame="1"/>
        </w:rPr>
        <w:t xml:space="preserve"> опубликования настоящего Закона.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6375D"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> </w:t>
      </w:r>
      <w:r w:rsidRPr="0006375D">
        <w:rPr>
          <w:sz w:val="28"/>
          <w:szCs w:val="28"/>
          <w:bdr w:val="none" w:sz="0" w:space="0" w:color="auto" w:frame="1"/>
        </w:rPr>
        <w:t>Республиканскому органу исполнительной власти, реализующему государственную политику в сфере налогообложения и таможенного дела: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6375D">
        <w:rPr>
          <w:sz w:val="28"/>
          <w:szCs w:val="28"/>
          <w:bdr w:val="none" w:sz="0" w:space="0" w:color="auto" w:frame="1"/>
        </w:rPr>
        <w:t>1)</w:t>
      </w:r>
      <w:r>
        <w:rPr>
          <w:sz w:val="28"/>
          <w:szCs w:val="28"/>
          <w:bdr w:val="none" w:sz="0" w:space="0" w:color="auto" w:frame="1"/>
        </w:rPr>
        <w:t> </w:t>
      </w:r>
      <w:r w:rsidRPr="0006375D">
        <w:rPr>
          <w:sz w:val="28"/>
          <w:szCs w:val="28"/>
          <w:bdr w:val="none" w:sz="0" w:space="0" w:color="auto" w:frame="1"/>
        </w:rPr>
        <w:t>осуществить передачу к производству Таможенной службы Донецкой Народной Республики дел о нарушени</w:t>
      </w:r>
      <w:r w:rsidR="0038018C">
        <w:rPr>
          <w:sz w:val="28"/>
          <w:szCs w:val="28"/>
          <w:bdr w:val="none" w:sz="0" w:space="0" w:color="auto" w:frame="1"/>
        </w:rPr>
        <w:t>и</w:t>
      </w:r>
      <w:r w:rsidRPr="0006375D">
        <w:rPr>
          <w:sz w:val="28"/>
          <w:szCs w:val="28"/>
          <w:bdr w:val="none" w:sz="0" w:space="0" w:color="auto" w:frame="1"/>
        </w:rPr>
        <w:t xml:space="preserve"> таможенных правил, материалов проверок, дел оперативного учета и других материалов, находившихся в производстве Департамента таможенного дела республиканского органа исполнительной власти, реализующего государственную политику в сфере налогообложения и таможенного дела;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6375D">
        <w:rPr>
          <w:sz w:val="28"/>
          <w:szCs w:val="28"/>
          <w:bdr w:val="none" w:sz="0" w:space="0" w:color="auto" w:frame="1"/>
        </w:rPr>
        <w:t>2)</w:t>
      </w:r>
      <w:r>
        <w:rPr>
          <w:sz w:val="28"/>
          <w:szCs w:val="28"/>
          <w:bdr w:val="none" w:sz="0" w:space="0" w:color="auto" w:frame="1"/>
        </w:rPr>
        <w:t> </w:t>
      </w:r>
      <w:r w:rsidRPr="0006375D">
        <w:rPr>
          <w:sz w:val="28"/>
          <w:szCs w:val="28"/>
          <w:bdr w:val="none" w:sz="0" w:space="0" w:color="auto" w:frame="1"/>
        </w:rPr>
        <w:t>обеспечить непрерывность осуществления передаваемых Таможенной службе Донецкой Народной Республики функций и процедур, включая проведение таможенного контроля и таможенного оформления, производство по делам о нарушении таможенных правил, проведение экспертиз и экспертных исследований.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6375D">
        <w:rPr>
          <w:sz w:val="28"/>
          <w:szCs w:val="28"/>
          <w:bdr w:val="none" w:sz="0" w:space="0" w:color="auto" w:frame="1"/>
        </w:rPr>
        <w:lastRenderedPageBreak/>
        <w:t>4.</w:t>
      </w:r>
      <w:r>
        <w:rPr>
          <w:sz w:val="28"/>
          <w:szCs w:val="28"/>
          <w:bdr w:val="none" w:sz="0" w:space="0" w:color="auto" w:frame="1"/>
        </w:rPr>
        <w:t> </w:t>
      </w:r>
      <w:r w:rsidRPr="0006375D">
        <w:rPr>
          <w:sz w:val="28"/>
          <w:szCs w:val="28"/>
          <w:bdr w:val="none" w:sz="0" w:space="0" w:color="auto" w:frame="1"/>
        </w:rPr>
        <w:t>Временно, до вступления в силу изменений в соответствующи</w:t>
      </w:r>
      <w:r w:rsidR="00845377">
        <w:rPr>
          <w:sz w:val="28"/>
          <w:szCs w:val="28"/>
          <w:bdr w:val="none" w:sz="0" w:space="0" w:color="auto" w:frame="1"/>
        </w:rPr>
        <w:t>х</w:t>
      </w:r>
      <w:r w:rsidRPr="0006375D">
        <w:rPr>
          <w:sz w:val="28"/>
          <w:szCs w:val="28"/>
          <w:bdr w:val="none" w:sz="0" w:space="0" w:color="auto" w:frame="1"/>
        </w:rPr>
        <w:t xml:space="preserve"> нормативны</w:t>
      </w:r>
      <w:r w:rsidR="00845377">
        <w:rPr>
          <w:sz w:val="28"/>
          <w:szCs w:val="28"/>
          <w:bdr w:val="none" w:sz="0" w:space="0" w:color="auto" w:frame="1"/>
        </w:rPr>
        <w:t>х</w:t>
      </w:r>
      <w:r w:rsidRPr="0006375D">
        <w:rPr>
          <w:sz w:val="28"/>
          <w:szCs w:val="28"/>
          <w:bdr w:val="none" w:sz="0" w:space="0" w:color="auto" w:frame="1"/>
        </w:rPr>
        <w:t xml:space="preserve"> правовы</w:t>
      </w:r>
      <w:r w:rsidR="00845377">
        <w:rPr>
          <w:sz w:val="28"/>
          <w:szCs w:val="28"/>
          <w:bdr w:val="none" w:sz="0" w:space="0" w:color="auto" w:frame="1"/>
        </w:rPr>
        <w:t>х</w:t>
      </w:r>
      <w:r w:rsidRPr="0006375D">
        <w:rPr>
          <w:sz w:val="28"/>
          <w:szCs w:val="28"/>
          <w:bdr w:val="none" w:sz="0" w:space="0" w:color="auto" w:frame="1"/>
        </w:rPr>
        <w:t xml:space="preserve"> акт</w:t>
      </w:r>
      <w:r w:rsidR="00845377">
        <w:rPr>
          <w:sz w:val="28"/>
          <w:szCs w:val="28"/>
          <w:bdr w:val="none" w:sz="0" w:space="0" w:color="auto" w:frame="1"/>
        </w:rPr>
        <w:t>ов</w:t>
      </w:r>
      <w:r w:rsidRPr="0006375D">
        <w:rPr>
          <w:sz w:val="28"/>
          <w:szCs w:val="28"/>
          <w:bdr w:val="none" w:sz="0" w:space="0" w:color="auto" w:frame="1"/>
        </w:rPr>
        <w:t>, Таможенной службе Донецкой Народной Республики использовать личное таможенное обеспечение, печати, штампы, бланки, формы и образцы документов, коды структурных подразделений, представительские карточки, эмблему Департамента таможенного дела республиканского органа исполнительной власти, реализующего государственную политику в сфере налогообложения и таможенного дела, действующие по состоянию на 11 ноября 2018 года.</w:t>
      </w:r>
    </w:p>
    <w:p w:rsidR="00B55CDC" w:rsidRPr="0006375D" w:rsidRDefault="00B55CDC" w:rsidP="00E10D3B">
      <w:pPr>
        <w:spacing w:after="360" w:line="276" w:lineRule="auto"/>
        <w:ind w:firstLine="709"/>
        <w:jc w:val="both"/>
        <w:rPr>
          <w:b/>
          <w:sz w:val="28"/>
          <w:szCs w:val="28"/>
          <w:bdr w:val="none" w:sz="0" w:space="0" w:color="auto" w:frame="1"/>
        </w:rPr>
      </w:pPr>
      <w:r w:rsidRPr="0006375D">
        <w:rPr>
          <w:b/>
          <w:sz w:val="28"/>
          <w:szCs w:val="28"/>
          <w:bdr w:val="none" w:sz="0" w:space="0" w:color="auto" w:frame="1"/>
        </w:rPr>
        <w:t>Статья</w:t>
      </w:r>
      <w:r>
        <w:rPr>
          <w:b/>
          <w:sz w:val="28"/>
          <w:szCs w:val="28"/>
          <w:bdr w:val="none" w:sz="0" w:space="0" w:color="auto" w:frame="1"/>
        </w:rPr>
        <w:t> </w:t>
      </w:r>
      <w:r w:rsidRPr="0006375D">
        <w:rPr>
          <w:b/>
          <w:sz w:val="28"/>
          <w:szCs w:val="28"/>
          <w:bdr w:val="none" w:sz="0" w:space="0" w:color="auto" w:frame="1"/>
        </w:rPr>
        <w:t>3</w:t>
      </w:r>
    </w:p>
    <w:p w:rsidR="00B55CDC" w:rsidRPr="0006375D" w:rsidRDefault="00B55CDC" w:rsidP="00E10D3B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6375D">
        <w:rPr>
          <w:sz w:val="28"/>
          <w:szCs w:val="28"/>
          <w:bdr w:val="none" w:sz="0" w:space="0" w:color="auto" w:frame="1"/>
        </w:rPr>
        <w:t>Положения частей 3 и 4 статьи 2 настоящего Закона распространяются на отношения, возникшие с 12 ноября 2018 года.</w:t>
      </w:r>
    </w:p>
    <w:p w:rsidR="00E10D3B" w:rsidRPr="00B4427E" w:rsidRDefault="00E10D3B" w:rsidP="00E10D3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10D3B" w:rsidRPr="00B4427E" w:rsidRDefault="00E10D3B" w:rsidP="00E10D3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10D3B" w:rsidRPr="00B4427E" w:rsidRDefault="00E10D3B" w:rsidP="00E10D3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10D3B" w:rsidRPr="00B4427E" w:rsidRDefault="00E10D3B" w:rsidP="00E10D3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10D3B" w:rsidRPr="00E10D3B" w:rsidRDefault="00E10D3B" w:rsidP="00E10D3B">
      <w:pPr>
        <w:widowControl w:val="0"/>
        <w:suppressAutoHyphens/>
        <w:autoSpaceDN w:val="0"/>
        <w:ind w:right="-284"/>
        <w:textAlignment w:val="baseline"/>
        <w:rPr>
          <w:rFonts w:eastAsia="Calibri" w:cs="Mangal"/>
          <w:kern w:val="3"/>
          <w:sz w:val="28"/>
          <w:szCs w:val="28"/>
          <w:lang w:eastAsia="zh-CN" w:bidi="hi-IN"/>
        </w:rPr>
      </w:pP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 xml:space="preserve">Глава </w:t>
      </w:r>
    </w:p>
    <w:p w:rsidR="00E10D3B" w:rsidRPr="00E10D3B" w:rsidRDefault="00E10D3B" w:rsidP="00E10D3B">
      <w:pPr>
        <w:widowControl w:val="0"/>
        <w:suppressAutoHyphens/>
        <w:autoSpaceDN w:val="0"/>
        <w:spacing w:after="120"/>
        <w:ind w:right="-284"/>
        <w:textAlignment w:val="baseline"/>
        <w:rPr>
          <w:rFonts w:eastAsia="Calibri" w:cs="Mangal"/>
          <w:kern w:val="3"/>
          <w:sz w:val="28"/>
          <w:szCs w:val="28"/>
          <w:lang w:eastAsia="zh-CN" w:bidi="hi-IN"/>
        </w:rPr>
      </w:pP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ab/>
      </w: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ab/>
      </w: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ab/>
      </w: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ab/>
      </w: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ab/>
        <w:t>Д.</w:t>
      </w:r>
      <w:r w:rsidR="000B63C3">
        <w:rPr>
          <w:rFonts w:eastAsia="Calibri" w:cs="Mangal"/>
          <w:kern w:val="3"/>
          <w:sz w:val="28"/>
          <w:szCs w:val="28"/>
          <w:lang w:eastAsia="zh-CN" w:bidi="hi-IN"/>
        </w:rPr>
        <w:t xml:space="preserve"> </w:t>
      </w: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>В. Пушилин</w:t>
      </w:r>
    </w:p>
    <w:p w:rsidR="00E10D3B" w:rsidRPr="00E10D3B" w:rsidRDefault="00E10D3B" w:rsidP="00E10D3B">
      <w:pPr>
        <w:widowControl w:val="0"/>
        <w:suppressAutoHyphens/>
        <w:autoSpaceDN w:val="0"/>
        <w:spacing w:after="120"/>
        <w:ind w:right="-1"/>
        <w:textAlignment w:val="baseline"/>
        <w:rPr>
          <w:rFonts w:eastAsia="Calibri" w:cs="Mangal"/>
          <w:kern w:val="3"/>
          <w:sz w:val="28"/>
          <w:szCs w:val="28"/>
          <w:lang w:eastAsia="zh-CN" w:bidi="hi-IN"/>
        </w:rPr>
      </w:pP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>г. Донецк</w:t>
      </w:r>
    </w:p>
    <w:p w:rsidR="00E10D3B" w:rsidRPr="00E10D3B" w:rsidRDefault="00EF61FB" w:rsidP="00E10D3B">
      <w:pPr>
        <w:widowControl w:val="0"/>
        <w:suppressAutoHyphens/>
        <w:autoSpaceDN w:val="0"/>
        <w:spacing w:after="120"/>
        <w:ind w:right="-1"/>
        <w:textAlignment w:val="baseline"/>
        <w:rPr>
          <w:rFonts w:eastAsia="Calibri" w:cs="Mangal"/>
          <w:kern w:val="3"/>
          <w:sz w:val="28"/>
          <w:szCs w:val="28"/>
          <w:lang w:eastAsia="zh-CN" w:bidi="hi-IN"/>
        </w:rPr>
      </w:pPr>
      <w:r>
        <w:rPr>
          <w:rFonts w:eastAsia="Calibri" w:cs="Mangal"/>
          <w:kern w:val="3"/>
          <w:sz w:val="28"/>
          <w:szCs w:val="28"/>
          <w:lang w:eastAsia="zh-CN" w:bidi="hi-IN"/>
        </w:rPr>
        <w:t>29 марта</w:t>
      </w:r>
      <w:r w:rsidR="00E10D3B" w:rsidRPr="00E10D3B">
        <w:rPr>
          <w:rFonts w:eastAsia="Calibri" w:cs="Mangal"/>
          <w:kern w:val="3"/>
          <w:sz w:val="28"/>
          <w:szCs w:val="28"/>
          <w:lang w:eastAsia="zh-CN" w:bidi="hi-IN"/>
        </w:rPr>
        <w:t xml:space="preserve"> 201</w:t>
      </w:r>
      <w:r w:rsidR="00E10D3B">
        <w:rPr>
          <w:rFonts w:eastAsia="Calibri" w:cs="Mangal"/>
          <w:kern w:val="3"/>
          <w:sz w:val="28"/>
          <w:szCs w:val="28"/>
          <w:lang w:eastAsia="zh-CN" w:bidi="hi-IN"/>
        </w:rPr>
        <w:t>9</w:t>
      </w:r>
      <w:r w:rsidR="00E10D3B" w:rsidRPr="00E10D3B">
        <w:rPr>
          <w:rFonts w:eastAsia="Calibri" w:cs="Mangal"/>
          <w:kern w:val="3"/>
          <w:sz w:val="28"/>
          <w:szCs w:val="28"/>
          <w:lang w:eastAsia="zh-CN" w:bidi="hi-IN"/>
        </w:rPr>
        <w:t xml:space="preserve"> года</w:t>
      </w:r>
    </w:p>
    <w:p w:rsidR="00E10D3B" w:rsidRPr="00E10D3B" w:rsidRDefault="00E10D3B" w:rsidP="00E10D3B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rFonts w:eastAsia="Calibri" w:cs="Mangal"/>
          <w:color w:val="000000"/>
          <w:kern w:val="3"/>
          <w:sz w:val="22"/>
          <w:szCs w:val="22"/>
          <w:lang w:eastAsia="zh-CN" w:bidi="hi-IN"/>
        </w:rPr>
      </w:pPr>
      <w:r w:rsidRPr="00E10D3B">
        <w:rPr>
          <w:rFonts w:eastAsia="Calibri" w:cs="Mangal"/>
          <w:kern w:val="3"/>
          <w:sz w:val="28"/>
          <w:szCs w:val="28"/>
          <w:lang w:eastAsia="zh-CN" w:bidi="hi-IN"/>
        </w:rPr>
        <w:t xml:space="preserve">№ </w:t>
      </w:r>
      <w:r w:rsidR="00EF61FB">
        <w:rPr>
          <w:rFonts w:eastAsia="Calibri" w:cs="Mangal"/>
          <w:kern w:val="3"/>
          <w:sz w:val="28"/>
          <w:szCs w:val="28"/>
          <w:lang w:eastAsia="zh-CN" w:bidi="hi-IN"/>
        </w:rPr>
        <w:t>26-IIНС</w:t>
      </w:r>
      <w:bookmarkStart w:id="0" w:name="_GoBack"/>
      <w:bookmarkEnd w:id="0"/>
    </w:p>
    <w:p w:rsidR="00B55CDC" w:rsidRPr="0006375D" w:rsidRDefault="00B55CDC" w:rsidP="00E10D3B">
      <w:pPr>
        <w:spacing w:after="360" w:line="276" w:lineRule="auto"/>
        <w:ind w:firstLine="709"/>
        <w:rPr>
          <w:sz w:val="28"/>
          <w:szCs w:val="28"/>
        </w:rPr>
      </w:pPr>
    </w:p>
    <w:sectPr w:rsidR="00B55CDC" w:rsidRPr="0006375D" w:rsidSect="00B4427E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AA" w:rsidRDefault="00A209AA" w:rsidP="00BD4F6B">
      <w:r>
        <w:separator/>
      </w:r>
    </w:p>
  </w:endnote>
  <w:endnote w:type="continuationSeparator" w:id="1">
    <w:p w:rsidR="00A209AA" w:rsidRDefault="00A209AA" w:rsidP="00BD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AA" w:rsidRDefault="00A209AA" w:rsidP="00BD4F6B">
      <w:r>
        <w:separator/>
      </w:r>
    </w:p>
  </w:footnote>
  <w:footnote w:type="continuationSeparator" w:id="1">
    <w:p w:rsidR="00A209AA" w:rsidRDefault="00A209AA" w:rsidP="00BD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DC" w:rsidRPr="00BD4F6B" w:rsidRDefault="00C66A83">
    <w:pPr>
      <w:pStyle w:val="a3"/>
      <w:jc w:val="center"/>
    </w:pPr>
    <w:r>
      <w:fldChar w:fldCharType="begin"/>
    </w:r>
    <w:r w:rsidR="00845377">
      <w:instrText>PAGE   \* MERGEFORMAT</w:instrText>
    </w:r>
    <w:r>
      <w:fldChar w:fldCharType="separate"/>
    </w:r>
    <w:r w:rsidR="000131E3">
      <w:rPr>
        <w:noProof/>
      </w:rPr>
      <w:t>10</w:t>
    </w:r>
    <w:r>
      <w:rPr>
        <w:noProof/>
      </w:rPr>
      <w:fldChar w:fldCharType="end"/>
    </w:r>
  </w:p>
  <w:p w:rsidR="00B55CDC" w:rsidRDefault="00B55CDC" w:rsidP="004870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0733B3"/>
    <w:multiLevelType w:val="hybridMultilevel"/>
    <w:tmpl w:val="0F4C19E6"/>
    <w:lvl w:ilvl="0" w:tplc="67A45F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A06AFD"/>
    <w:multiLevelType w:val="hybridMultilevel"/>
    <w:tmpl w:val="8274432A"/>
    <w:lvl w:ilvl="0" w:tplc="4BA8CE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07D4986"/>
    <w:multiLevelType w:val="hybridMultilevel"/>
    <w:tmpl w:val="3F82B04E"/>
    <w:lvl w:ilvl="0" w:tplc="8594FA2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8B90AB4"/>
    <w:multiLevelType w:val="hybridMultilevel"/>
    <w:tmpl w:val="AA286438"/>
    <w:lvl w:ilvl="0" w:tplc="9FCE3A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14"/>
  </w:num>
  <w:num w:numId="5">
    <w:abstractNumId w:val="22"/>
  </w:num>
  <w:num w:numId="6">
    <w:abstractNumId w:val="7"/>
  </w:num>
  <w:num w:numId="7">
    <w:abstractNumId w:val="24"/>
  </w:num>
  <w:num w:numId="8">
    <w:abstractNumId w:val="19"/>
  </w:num>
  <w:num w:numId="9">
    <w:abstractNumId w:val="16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26"/>
  </w:num>
  <w:num w:numId="16">
    <w:abstractNumId w:val="21"/>
  </w:num>
  <w:num w:numId="17">
    <w:abstractNumId w:val="11"/>
  </w:num>
  <w:num w:numId="18">
    <w:abstractNumId w:val="15"/>
  </w:num>
  <w:num w:numId="19">
    <w:abstractNumId w:val="12"/>
  </w:num>
  <w:num w:numId="20">
    <w:abstractNumId w:val="0"/>
  </w:num>
  <w:num w:numId="21">
    <w:abstractNumId w:val="4"/>
  </w:num>
  <w:num w:numId="22">
    <w:abstractNumId w:val="1"/>
  </w:num>
  <w:num w:numId="23">
    <w:abstractNumId w:val="17"/>
  </w:num>
  <w:num w:numId="24">
    <w:abstractNumId w:val="25"/>
  </w:num>
  <w:num w:numId="25">
    <w:abstractNumId w:val="6"/>
  </w:num>
  <w:num w:numId="26">
    <w:abstractNumId w:val="10"/>
  </w:num>
  <w:num w:numId="27">
    <w:abstractNumId w:val="2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5A0"/>
    <w:rsid w:val="00011771"/>
    <w:rsid w:val="000131E3"/>
    <w:rsid w:val="00023E24"/>
    <w:rsid w:val="00031BBA"/>
    <w:rsid w:val="000347C3"/>
    <w:rsid w:val="000405A0"/>
    <w:rsid w:val="00045EA1"/>
    <w:rsid w:val="00050015"/>
    <w:rsid w:val="00050B17"/>
    <w:rsid w:val="00051635"/>
    <w:rsid w:val="0005173B"/>
    <w:rsid w:val="0006375D"/>
    <w:rsid w:val="00075C5C"/>
    <w:rsid w:val="00080630"/>
    <w:rsid w:val="00080F0C"/>
    <w:rsid w:val="0008678C"/>
    <w:rsid w:val="000876B5"/>
    <w:rsid w:val="00097C47"/>
    <w:rsid w:val="000A223B"/>
    <w:rsid w:val="000A5FC8"/>
    <w:rsid w:val="000B11C6"/>
    <w:rsid w:val="000B3625"/>
    <w:rsid w:val="000B63C3"/>
    <w:rsid w:val="000B6BB3"/>
    <w:rsid w:val="000B7A6B"/>
    <w:rsid w:val="000B7F6B"/>
    <w:rsid w:val="000C1EC8"/>
    <w:rsid w:val="000D045F"/>
    <w:rsid w:val="000D1218"/>
    <w:rsid w:val="000F5A5B"/>
    <w:rsid w:val="000F703F"/>
    <w:rsid w:val="00121AC8"/>
    <w:rsid w:val="00132E97"/>
    <w:rsid w:val="00134901"/>
    <w:rsid w:val="00136233"/>
    <w:rsid w:val="00137409"/>
    <w:rsid w:val="00137762"/>
    <w:rsid w:val="00144095"/>
    <w:rsid w:val="00144C75"/>
    <w:rsid w:val="001567D9"/>
    <w:rsid w:val="00160BCF"/>
    <w:rsid w:val="0016573E"/>
    <w:rsid w:val="00172B17"/>
    <w:rsid w:val="00180F9D"/>
    <w:rsid w:val="0018126A"/>
    <w:rsid w:val="001877F4"/>
    <w:rsid w:val="00195FE7"/>
    <w:rsid w:val="001A43AE"/>
    <w:rsid w:val="001B33D7"/>
    <w:rsid w:val="001B3691"/>
    <w:rsid w:val="001B74D5"/>
    <w:rsid w:val="001C07D3"/>
    <w:rsid w:val="001C2AD9"/>
    <w:rsid w:val="001C4AB0"/>
    <w:rsid w:val="001C4FC9"/>
    <w:rsid w:val="001D0749"/>
    <w:rsid w:val="001D1B80"/>
    <w:rsid w:val="001E1B66"/>
    <w:rsid w:val="001F3A86"/>
    <w:rsid w:val="001F6264"/>
    <w:rsid w:val="001F68F6"/>
    <w:rsid w:val="001F6DD7"/>
    <w:rsid w:val="001F6EFC"/>
    <w:rsid w:val="00202992"/>
    <w:rsid w:val="00204483"/>
    <w:rsid w:val="00210532"/>
    <w:rsid w:val="00211027"/>
    <w:rsid w:val="00211153"/>
    <w:rsid w:val="002127FF"/>
    <w:rsid w:val="002169DF"/>
    <w:rsid w:val="002203AD"/>
    <w:rsid w:val="00220449"/>
    <w:rsid w:val="00220BFE"/>
    <w:rsid w:val="0022107F"/>
    <w:rsid w:val="00221BEA"/>
    <w:rsid w:val="00222CE0"/>
    <w:rsid w:val="00223C6D"/>
    <w:rsid w:val="002268F7"/>
    <w:rsid w:val="002300FF"/>
    <w:rsid w:val="00231234"/>
    <w:rsid w:val="0023460A"/>
    <w:rsid w:val="002349D5"/>
    <w:rsid w:val="002412FF"/>
    <w:rsid w:val="00245E58"/>
    <w:rsid w:val="0025194F"/>
    <w:rsid w:val="00257EA5"/>
    <w:rsid w:val="002615AE"/>
    <w:rsid w:val="00263DA6"/>
    <w:rsid w:val="00265860"/>
    <w:rsid w:val="00266066"/>
    <w:rsid w:val="00266B0C"/>
    <w:rsid w:val="0026774F"/>
    <w:rsid w:val="0027115D"/>
    <w:rsid w:val="0027186F"/>
    <w:rsid w:val="00274125"/>
    <w:rsid w:val="00277554"/>
    <w:rsid w:val="00285185"/>
    <w:rsid w:val="002855E9"/>
    <w:rsid w:val="00287DD1"/>
    <w:rsid w:val="00291954"/>
    <w:rsid w:val="00292E4A"/>
    <w:rsid w:val="002955FB"/>
    <w:rsid w:val="002A00BA"/>
    <w:rsid w:val="002A7F62"/>
    <w:rsid w:val="002D248E"/>
    <w:rsid w:val="002D2AF5"/>
    <w:rsid w:val="002D54A5"/>
    <w:rsid w:val="002D769D"/>
    <w:rsid w:val="002E1D13"/>
    <w:rsid w:val="002E5E4B"/>
    <w:rsid w:val="002F228D"/>
    <w:rsid w:val="002F244F"/>
    <w:rsid w:val="002F373E"/>
    <w:rsid w:val="002F39C8"/>
    <w:rsid w:val="002F4DC0"/>
    <w:rsid w:val="002F7D35"/>
    <w:rsid w:val="0030042F"/>
    <w:rsid w:val="003017E2"/>
    <w:rsid w:val="00306690"/>
    <w:rsid w:val="00307C3B"/>
    <w:rsid w:val="003120C2"/>
    <w:rsid w:val="00315B4D"/>
    <w:rsid w:val="00315F99"/>
    <w:rsid w:val="00326C17"/>
    <w:rsid w:val="00332C93"/>
    <w:rsid w:val="00336839"/>
    <w:rsid w:val="00341DE4"/>
    <w:rsid w:val="0034236A"/>
    <w:rsid w:val="00343454"/>
    <w:rsid w:val="0036227D"/>
    <w:rsid w:val="00363544"/>
    <w:rsid w:val="00366364"/>
    <w:rsid w:val="003676EC"/>
    <w:rsid w:val="00372C47"/>
    <w:rsid w:val="0037467B"/>
    <w:rsid w:val="0038018C"/>
    <w:rsid w:val="00383A8F"/>
    <w:rsid w:val="003849A2"/>
    <w:rsid w:val="00392B01"/>
    <w:rsid w:val="00394C70"/>
    <w:rsid w:val="003A1071"/>
    <w:rsid w:val="003A5BF1"/>
    <w:rsid w:val="003C0801"/>
    <w:rsid w:val="003C3B16"/>
    <w:rsid w:val="003C3D09"/>
    <w:rsid w:val="003C53CB"/>
    <w:rsid w:val="003C5506"/>
    <w:rsid w:val="003C6014"/>
    <w:rsid w:val="003C6FD9"/>
    <w:rsid w:val="003D1E97"/>
    <w:rsid w:val="003D7E3E"/>
    <w:rsid w:val="003E21C6"/>
    <w:rsid w:val="003F2ABC"/>
    <w:rsid w:val="003F4863"/>
    <w:rsid w:val="003F6123"/>
    <w:rsid w:val="00403254"/>
    <w:rsid w:val="004161F8"/>
    <w:rsid w:val="004169DF"/>
    <w:rsid w:val="00420A5D"/>
    <w:rsid w:val="00421D5A"/>
    <w:rsid w:val="00424F04"/>
    <w:rsid w:val="00426D80"/>
    <w:rsid w:val="0043531B"/>
    <w:rsid w:val="004449BF"/>
    <w:rsid w:val="00446092"/>
    <w:rsid w:val="00446B1F"/>
    <w:rsid w:val="0045183A"/>
    <w:rsid w:val="004578E2"/>
    <w:rsid w:val="004668C5"/>
    <w:rsid w:val="00471D39"/>
    <w:rsid w:val="00477B11"/>
    <w:rsid w:val="004870D8"/>
    <w:rsid w:val="00491295"/>
    <w:rsid w:val="00497B8D"/>
    <w:rsid w:val="004A0F88"/>
    <w:rsid w:val="004B14D4"/>
    <w:rsid w:val="004B2E57"/>
    <w:rsid w:val="004B6E38"/>
    <w:rsid w:val="004C383B"/>
    <w:rsid w:val="004C3996"/>
    <w:rsid w:val="004C4C51"/>
    <w:rsid w:val="004D516A"/>
    <w:rsid w:val="004E5C3E"/>
    <w:rsid w:val="004F4398"/>
    <w:rsid w:val="004F4947"/>
    <w:rsid w:val="0050009E"/>
    <w:rsid w:val="00502CE9"/>
    <w:rsid w:val="00503E0D"/>
    <w:rsid w:val="00507B4E"/>
    <w:rsid w:val="00507B57"/>
    <w:rsid w:val="00510463"/>
    <w:rsid w:val="005109E9"/>
    <w:rsid w:val="005118F1"/>
    <w:rsid w:val="00514F3C"/>
    <w:rsid w:val="00520AC5"/>
    <w:rsid w:val="00523D3B"/>
    <w:rsid w:val="00527B6D"/>
    <w:rsid w:val="0053088B"/>
    <w:rsid w:val="00532F9B"/>
    <w:rsid w:val="00537A35"/>
    <w:rsid w:val="005408F3"/>
    <w:rsid w:val="00552B4C"/>
    <w:rsid w:val="00553EB1"/>
    <w:rsid w:val="00563C82"/>
    <w:rsid w:val="00570385"/>
    <w:rsid w:val="00573B7A"/>
    <w:rsid w:val="00580152"/>
    <w:rsid w:val="00580937"/>
    <w:rsid w:val="00581AB4"/>
    <w:rsid w:val="005A4FE5"/>
    <w:rsid w:val="005A5AD8"/>
    <w:rsid w:val="005B35C7"/>
    <w:rsid w:val="005C7C05"/>
    <w:rsid w:val="005D5A67"/>
    <w:rsid w:val="005E5CB6"/>
    <w:rsid w:val="005F1C68"/>
    <w:rsid w:val="005F3573"/>
    <w:rsid w:val="005F6DA2"/>
    <w:rsid w:val="00602AD4"/>
    <w:rsid w:val="00602EF4"/>
    <w:rsid w:val="006036F1"/>
    <w:rsid w:val="00613BBE"/>
    <w:rsid w:val="0064360A"/>
    <w:rsid w:val="00645BC5"/>
    <w:rsid w:val="00646C05"/>
    <w:rsid w:val="0065220B"/>
    <w:rsid w:val="00652CB6"/>
    <w:rsid w:val="00654602"/>
    <w:rsid w:val="00660FC1"/>
    <w:rsid w:val="006637E3"/>
    <w:rsid w:val="00667F0B"/>
    <w:rsid w:val="0067050E"/>
    <w:rsid w:val="00677F5E"/>
    <w:rsid w:val="00690137"/>
    <w:rsid w:val="00691B5F"/>
    <w:rsid w:val="00696736"/>
    <w:rsid w:val="006A0EA5"/>
    <w:rsid w:val="006A1F3D"/>
    <w:rsid w:val="006A5E30"/>
    <w:rsid w:val="006B0AF6"/>
    <w:rsid w:val="006B35EC"/>
    <w:rsid w:val="006C2142"/>
    <w:rsid w:val="006C3D63"/>
    <w:rsid w:val="006D2558"/>
    <w:rsid w:val="006D385C"/>
    <w:rsid w:val="006E6E97"/>
    <w:rsid w:val="006E7BA4"/>
    <w:rsid w:val="006E7EEA"/>
    <w:rsid w:val="006F211C"/>
    <w:rsid w:val="006F7E4A"/>
    <w:rsid w:val="00704AA2"/>
    <w:rsid w:val="00707124"/>
    <w:rsid w:val="00710B37"/>
    <w:rsid w:val="007119E4"/>
    <w:rsid w:val="00713AC7"/>
    <w:rsid w:val="0071486F"/>
    <w:rsid w:val="00725E3B"/>
    <w:rsid w:val="007308D6"/>
    <w:rsid w:val="00732D77"/>
    <w:rsid w:val="00743979"/>
    <w:rsid w:val="00744575"/>
    <w:rsid w:val="00744706"/>
    <w:rsid w:val="007472B1"/>
    <w:rsid w:val="0075057B"/>
    <w:rsid w:val="0075186E"/>
    <w:rsid w:val="00753B0C"/>
    <w:rsid w:val="0075508C"/>
    <w:rsid w:val="00766D28"/>
    <w:rsid w:val="00766E4F"/>
    <w:rsid w:val="007676B3"/>
    <w:rsid w:val="0077182B"/>
    <w:rsid w:val="007743DA"/>
    <w:rsid w:val="00775F91"/>
    <w:rsid w:val="007839A9"/>
    <w:rsid w:val="00792580"/>
    <w:rsid w:val="00793FA7"/>
    <w:rsid w:val="0079649A"/>
    <w:rsid w:val="007A0DA4"/>
    <w:rsid w:val="007A25E6"/>
    <w:rsid w:val="007A3B97"/>
    <w:rsid w:val="007C13FE"/>
    <w:rsid w:val="007C21B5"/>
    <w:rsid w:val="007C2503"/>
    <w:rsid w:val="007C713E"/>
    <w:rsid w:val="007E72D1"/>
    <w:rsid w:val="007F0FBF"/>
    <w:rsid w:val="007F3013"/>
    <w:rsid w:val="007F3EA1"/>
    <w:rsid w:val="00800F91"/>
    <w:rsid w:val="00804683"/>
    <w:rsid w:val="00807C08"/>
    <w:rsid w:val="00820E82"/>
    <w:rsid w:val="008210F4"/>
    <w:rsid w:val="00821AF4"/>
    <w:rsid w:val="00822013"/>
    <w:rsid w:val="00824B10"/>
    <w:rsid w:val="00830305"/>
    <w:rsid w:val="008317D4"/>
    <w:rsid w:val="008402E0"/>
    <w:rsid w:val="00845377"/>
    <w:rsid w:val="00861BD0"/>
    <w:rsid w:val="008636FB"/>
    <w:rsid w:val="00863C0D"/>
    <w:rsid w:val="00867531"/>
    <w:rsid w:val="00873BCF"/>
    <w:rsid w:val="0087538C"/>
    <w:rsid w:val="0088093A"/>
    <w:rsid w:val="00882EB8"/>
    <w:rsid w:val="0088459F"/>
    <w:rsid w:val="00884793"/>
    <w:rsid w:val="008848A3"/>
    <w:rsid w:val="00885336"/>
    <w:rsid w:val="00885DED"/>
    <w:rsid w:val="0089417B"/>
    <w:rsid w:val="008A06D6"/>
    <w:rsid w:val="008A0DA8"/>
    <w:rsid w:val="008A1E5E"/>
    <w:rsid w:val="008A3634"/>
    <w:rsid w:val="008A71EF"/>
    <w:rsid w:val="008A7FAE"/>
    <w:rsid w:val="008C3E5D"/>
    <w:rsid w:val="008C3F52"/>
    <w:rsid w:val="008C584A"/>
    <w:rsid w:val="008C77D0"/>
    <w:rsid w:val="008D7A1C"/>
    <w:rsid w:val="008E607E"/>
    <w:rsid w:val="00901B9A"/>
    <w:rsid w:val="0090400D"/>
    <w:rsid w:val="00905CAC"/>
    <w:rsid w:val="00912E9E"/>
    <w:rsid w:val="0091639B"/>
    <w:rsid w:val="00923BD0"/>
    <w:rsid w:val="00925DF9"/>
    <w:rsid w:val="009362F7"/>
    <w:rsid w:val="00943441"/>
    <w:rsid w:val="0095565D"/>
    <w:rsid w:val="00961881"/>
    <w:rsid w:val="00963D4C"/>
    <w:rsid w:val="009668E9"/>
    <w:rsid w:val="00966E51"/>
    <w:rsid w:val="00967052"/>
    <w:rsid w:val="00972C92"/>
    <w:rsid w:val="0098045D"/>
    <w:rsid w:val="0099157A"/>
    <w:rsid w:val="00993B8A"/>
    <w:rsid w:val="009A127A"/>
    <w:rsid w:val="009A6B44"/>
    <w:rsid w:val="009B12AF"/>
    <w:rsid w:val="009B4491"/>
    <w:rsid w:val="009B4649"/>
    <w:rsid w:val="009B4E3B"/>
    <w:rsid w:val="009B71CE"/>
    <w:rsid w:val="009C1386"/>
    <w:rsid w:val="009C14C3"/>
    <w:rsid w:val="009D4D43"/>
    <w:rsid w:val="009E0E70"/>
    <w:rsid w:val="009E25CC"/>
    <w:rsid w:val="009E297E"/>
    <w:rsid w:val="009F7879"/>
    <w:rsid w:val="00A01736"/>
    <w:rsid w:val="00A01F85"/>
    <w:rsid w:val="00A13AAF"/>
    <w:rsid w:val="00A152D5"/>
    <w:rsid w:val="00A209AA"/>
    <w:rsid w:val="00A22468"/>
    <w:rsid w:val="00A31247"/>
    <w:rsid w:val="00A34185"/>
    <w:rsid w:val="00A35527"/>
    <w:rsid w:val="00A44047"/>
    <w:rsid w:val="00A47CB4"/>
    <w:rsid w:val="00A557CD"/>
    <w:rsid w:val="00A63B84"/>
    <w:rsid w:val="00A67828"/>
    <w:rsid w:val="00A74FBA"/>
    <w:rsid w:val="00A93FC9"/>
    <w:rsid w:val="00AA48D8"/>
    <w:rsid w:val="00AA7F22"/>
    <w:rsid w:val="00AB04CF"/>
    <w:rsid w:val="00AB0FEE"/>
    <w:rsid w:val="00AB1334"/>
    <w:rsid w:val="00AC1CD1"/>
    <w:rsid w:val="00AC3085"/>
    <w:rsid w:val="00AC4C4F"/>
    <w:rsid w:val="00AD5931"/>
    <w:rsid w:val="00AE2BB1"/>
    <w:rsid w:val="00AF1787"/>
    <w:rsid w:val="00AF1DD6"/>
    <w:rsid w:val="00B00AF2"/>
    <w:rsid w:val="00B0479E"/>
    <w:rsid w:val="00B1351B"/>
    <w:rsid w:val="00B17AB6"/>
    <w:rsid w:val="00B20E4B"/>
    <w:rsid w:val="00B213EC"/>
    <w:rsid w:val="00B2177F"/>
    <w:rsid w:val="00B2405B"/>
    <w:rsid w:val="00B24EB0"/>
    <w:rsid w:val="00B262EC"/>
    <w:rsid w:val="00B31869"/>
    <w:rsid w:val="00B37192"/>
    <w:rsid w:val="00B4427E"/>
    <w:rsid w:val="00B449D4"/>
    <w:rsid w:val="00B458D6"/>
    <w:rsid w:val="00B46EA1"/>
    <w:rsid w:val="00B513B4"/>
    <w:rsid w:val="00B5547A"/>
    <w:rsid w:val="00B55CDC"/>
    <w:rsid w:val="00B61333"/>
    <w:rsid w:val="00B61CE6"/>
    <w:rsid w:val="00B629BA"/>
    <w:rsid w:val="00B70941"/>
    <w:rsid w:val="00B852A0"/>
    <w:rsid w:val="00BA1452"/>
    <w:rsid w:val="00BA6963"/>
    <w:rsid w:val="00BB3DCF"/>
    <w:rsid w:val="00BB6AFE"/>
    <w:rsid w:val="00BC73C9"/>
    <w:rsid w:val="00BD0AA3"/>
    <w:rsid w:val="00BD21CE"/>
    <w:rsid w:val="00BD2433"/>
    <w:rsid w:val="00BD4F6B"/>
    <w:rsid w:val="00BD7AC1"/>
    <w:rsid w:val="00BF1274"/>
    <w:rsid w:val="00BF6603"/>
    <w:rsid w:val="00C02652"/>
    <w:rsid w:val="00C12E5F"/>
    <w:rsid w:val="00C177C0"/>
    <w:rsid w:val="00C2123F"/>
    <w:rsid w:val="00C256D2"/>
    <w:rsid w:val="00C26837"/>
    <w:rsid w:val="00C306F4"/>
    <w:rsid w:val="00C3198A"/>
    <w:rsid w:val="00C33D26"/>
    <w:rsid w:val="00C37E53"/>
    <w:rsid w:val="00C43E19"/>
    <w:rsid w:val="00C453D5"/>
    <w:rsid w:val="00C4560E"/>
    <w:rsid w:val="00C47A77"/>
    <w:rsid w:val="00C50A7F"/>
    <w:rsid w:val="00C527C0"/>
    <w:rsid w:val="00C5782C"/>
    <w:rsid w:val="00C63EEE"/>
    <w:rsid w:val="00C65807"/>
    <w:rsid w:val="00C66A83"/>
    <w:rsid w:val="00C7674D"/>
    <w:rsid w:val="00C77343"/>
    <w:rsid w:val="00C9191A"/>
    <w:rsid w:val="00C94C60"/>
    <w:rsid w:val="00C955A9"/>
    <w:rsid w:val="00C9792A"/>
    <w:rsid w:val="00CB0E77"/>
    <w:rsid w:val="00CB69DF"/>
    <w:rsid w:val="00CC50FB"/>
    <w:rsid w:val="00CC5BB4"/>
    <w:rsid w:val="00CD0529"/>
    <w:rsid w:val="00CD0C7B"/>
    <w:rsid w:val="00CD17C5"/>
    <w:rsid w:val="00CD3CDE"/>
    <w:rsid w:val="00CD463E"/>
    <w:rsid w:val="00CD4989"/>
    <w:rsid w:val="00CE1F8E"/>
    <w:rsid w:val="00CF1ECC"/>
    <w:rsid w:val="00D03DC8"/>
    <w:rsid w:val="00D0734B"/>
    <w:rsid w:val="00D22BD4"/>
    <w:rsid w:val="00D24166"/>
    <w:rsid w:val="00D252B8"/>
    <w:rsid w:val="00D25EE4"/>
    <w:rsid w:val="00D3593F"/>
    <w:rsid w:val="00D364D1"/>
    <w:rsid w:val="00D4760C"/>
    <w:rsid w:val="00D54A7A"/>
    <w:rsid w:val="00D54C5D"/>
    <w:rsid w:val="00D567EE"/>
    <w:rsid w:val="00D63D36"/>
    <w:rsid w:val="00D67189"/>
    <w:rsid w:val="00D71E51"/>
    <w:rsid w:val="00D77924"/>
    <w:rsid w:val="00D8413F"/>
    <w:rsid w:val="00D84898"/>
    <w:rsid w:val="00D92E5F"/>
    <w:rsid w:val="00DA3DE7"/>
    <w:rsid w:val="00DB427E"/>
    <w:rsid w:val="00DB59DA"/>
    <w:rsid w:val="00DB5DC3"/>
    <w:rsid w:val="00DC16DF"/>
    <w:rsid w:val="00DD05A3"/>
    <w:rsid w:val="00DD2665"/>
    <w:rsid w:val="00DD2B88"/>
    <w:rsid w:val="00DD321C"/>
    <w:rsid w:val="00DE0C1E"/>
    <w:rsid w:val="00DE4C27"/>
    <w:rsid w:val="00DF7B7D"/>
    <w:rsid w:val="00E00A69"/>
    <w:rsid w:val="00E05B40"/>
    <w:rsid w:val="00E06B67"/>
    <w:rsid w:val="00E10D3B"/>
    <w:rsid w:val="00E13C80"/>
    <w:rsid w:val="00E13E95"/>
    <w:rsid w:val="00E1520E"/>
    <w:rsid w:val="00E171D1"/>
    <w:rsid w:val="00E20870"/>
    <w:rsid w:val="00E2323D"/>
    <w:rsid w:val="00E272EC"/>
    <w:rsid w:val="00E30A06"/>
    <w:rsid w:val="00E32DF2"/>
    <w:rsid w:val="00E33137"/>
    <w:rsid w:val="00E34FD0"/>
    <w:rsid w:val="00E45F0C"/>
    <w:rsid w:val="00E466C2"/>
    <w:rsid w:val="00E61E91"/>
    <w:rsid w:val="00E71168"/>
    <w:rsid w:val="00E83850"/>
    <w:rsid w:val="00E84817"/>
    <w:rsid w:val="00E84E1C"/>
    <w:rsid w:val="00E92854"/>
    <w:rsid w:val="00E97817"/>
    <w:rsid w:val="00EA046E"/>
    <w:rsid w:val="00EA4F5B"/>
    <w:rsid w:val="00EB0D9C"/>
    <w:rsid w:val="00EB46DE"/>
    <w:rsid w:val="00EB5D84"/>
    <w:rsid w:val="00EB6F7D"/>
    <w:rsid w:val="00EC51E5"/>
    <w:rsid w:val="00ED3292"/>
    <w:rsid w:val="00EF5EC0"/>
    <w:rsid w:val="00EF61FB"/>
    <w:rsid w:val="00F00810"/>
    <w:rsid w:val="00F0164E"/>
    <w:rsid w:val="00F022D1"/>
    <w:rsid w:val="00F05F74"/>
    <w:rsid w:val="00F27E0D"/>
    <w:rsid w:val="00F27F92"/>
    <w:rsid w:val="00F3354D"/>
    <w:rsid w:val="00F45548"/>
    <w:rsid w:val="00F50186"/>
    <w:rsid w:val="00F72BDE"/>
    <w:rsid w:val="00F76177"/>
    <w:rsid w:val="00F80B65"/>
    <w:rsid w:val="00F9055B"/>
    <w:rsid w:val="00F97A96"/>
    <w:rsid w:val="00FA5E0A"/>
    <w:rsid w:val="00FA6E19"/>
    <w:rsid w:val="00FB7B68"/>
    <w:rsid w:val="00FC3045"/>
    <w:rsid w:val="00FC55A7"/>
    <w:rsid w:val="00FC6212"/>
    <w:rsid w:val="00FD47AE"/>
    <w:rsid w:val="00FE1ECF"/>
    <w:rsid w:val="00FE22A2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4F6B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4F6B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57EA5"/>
    <w:rPr>
      <w:rFonts w:ascii="Courier New" w:hAnsi="Courier New" w:cs="Times New Roman"/>
    </w:rPr>
  </w:style>
  <w:style w:type="paragraph" w:styleId="a9">
    <w:name w:val="Balloon Text"/>
    <w:basedOn w:val="a"/>
    <w:link w:val="aa"/>
    <w:uiPriority w:val="99"/>
    <w:semiHidden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rsid w:val="00144C75"/>
    <w:pPr>
      <w:spacing w:before="100" w:beforeAutospacing="1" w:after="100" w:afterAutospacing="1"/>
    </w:pPr>
    <w:rPr>
      <w:szCs w:val="20"/>
    </w:rPr>
  </w:style>
  <w:style w:type="character" w:customStyle="1" w:styleId="ac">
    <w:name w:val="Обычный (веб) Знак"/>
    <w:link w:val="ab"/>
    <w:uiPriority w:val="99"/>
    <w:locked/>
    <w:rsid w:val="00144C75"/>
    <w:rPr>
      <w:sz w:val="24"/>
    </w:rPr>
  </w:style>
  <w:style w:type="character" w:customStyle="1" w:styleId="apple-converted-space">
    <w:name w:val="apple-converted-space"/>
    <w:uiPriority w:val="99"/>
    <w:rsid w:val="00144C75"/>
  </w:style>
  <w:style w:type="paragraph" w:customStyle="1" w:styleId="s1">
    <w:name w:val="s_1"/>
    <w:basedOn w:val="a"/>
    <w:uiPriority w:val="99"/>
    <w:rsid w:val="00144C75"/>
    <w:pPr>
      <w:spacing w:before="100" w:beforeAutospacing="1" w:after="100" w:afterAutospacing="1"/>
    </w:pPr>
  </w:style>
  <w:style w:type="character" w:customStyle="1" w:styleId="shorttext">
    <w:name w:val="short_text"/>
    <w:uiPriority w:val="99"/>
    <w:rsid w:val="00144C75"/>
  </w:style>
  <w:style w:type="character" w:customStyle="1" w:styleId="hps">
    <w:name w:val="hps"/>
    <w:uiPriority w:val="99"/>
    <w:rsid w:val="00144C75"/>
  </w:style>
  <w:style w:type="paragraph" w:styleId="ad">
    <w:name w:val="List Paragraph"/>
    <w:basedOn w:val="a"/>
    <w:uiPriority w:val="99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locked/>
    <w:rsid w:val="00B458D6"/>
    <w:rPr>
      <w:rFonts w:cs="Times New Roman"/>
      <w:b/>
      <w:color w:val="000000"/>
      <w:sz w:val="28"/>
      <w:szCs w:val="28"/>
    </w:rPr>
  </w:style>
  <w:style w:type="paragraph" w:customStyle="1" w:styleId="10">
    <w:name w:val="Без интервала1"/>
    <w:uiPriority w:val="99"/>
    <w:rsid w:val="0027186F"/>
    <w:rPr>
      <w:rFonts w:ascii="Calibri" w:hAnsi="Calibri"/>
      <w:lang w:eastAsia="en-US"/>
    </w:rPr>
  </w:style>
  <w:style w:type="character" w:styleId="af0">
    <w:name w:val="Hyperlink"/>
    <w:basedOn w:val="a0"/>
    <w:uiPriority w:val="99"/>
    <w:rsid w:val="001F6EFC"/>
    <w:rPr>
      <w:rFonts w:cs="Times New Roman"/>
      <w:color w:val="0000FF"/>
      <w:u w:val="single"/>
    </w:rPr>
  </w:style>
  <w:style w:type="paragraph" w:customStyle="1" w:styleId="af1">
    <w:name w:val="Текстовый блок"/>
    <w:uiPriority w:val="99"/>
    <w:rsid w:val="0094344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styleId="af2">
    <w:name w:val="annotation reference"/>
    <w:basedOn w:val="a0"/>
    <w:uiPriority w:val="99"/>
    <w:semiHidden/>
    <w:unhideWhenUsed/>
    <w:rsid w:val="00315F9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5F9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5F9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5F9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5F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4F6B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4F6B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57EA5"/>
    <w:rPr>
      <w:rFonts w:ascii="Courier New" w:hAnsi="Courier New" w:cs="Times New Roman"/>
    </w:rPr>
  </w:style>
  <w:style w:type="paragraph" w:styleId="a9">
    <w:name w:val="Balloon Text"/>
    <w:basedOn w:val="a"/>
    <w:link w:val="aa"/>
    <w:uiPriority w:val="99"/>
    <w:semiHidden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uiPriority w:val="99"/>
    <w:rsid w:val="00144C75"/>
    <w:pPr>
      <w:spacing w:before="100" w:beforeAutospacing="1" w:after="100" w:afterAutospacing="1"/>
    </w:pPr>
    <w:rPr>
      <w:szCs w:val="20"/>
    </w:rPr>
  </w:style>
  <w:style w:type="character" w:customStyle="1" w:styleId="ac">
    <w:name w:val="Обычный (веб) Знак"/>
    <w:link w:val="ab"/>
    <w:uiPriority w:val="99"/>
    <w:locked/>
    <w:rsid w:val="00144C75"/>
    <w:rPr>
      <w:sz w:val="24"/>
    </w:rPr>
  </w:style>
  <w:style w:type="character" w:customStyle="1" w:styleId="apple-converted-space">
    <w:name w:val="apple-converted-space"/>
    <w:uiPriority w:val="99"/>
    <w:rsid w:val="00144C75"/>
  </w:style>
  <w:style w:type="paragraph" w:customStyle="1" w:styleId="s1">
    <w:name w:val="s_1"/>
    <w:basedOn w:val="a"/>
    <w:uiPriority w:val="99"/>
    <w:rsid w:val="00144C75"/>
    <w:pPr>
      <w:spacing w:before="100" w:beforeAutospacing="1" w:after="100" w:afterAutospacing="1"/>
    </w:pPr>
  </w:style>
  <w:style w:type="character" w:customStyle="1" w:styleId="shorttext">
    <w:name w:val="short_text"/>
    <w:uiPriority w:val="99"/>
    <w:rsid w:val="00144C75"/>
  </w:style>
  <w:style w:type="character" w:customStyle="1" w:styleId="hps">
    <w:name w:val="hps"/>
    <w:uiPriority w:val="99"/>
    <w:rsid w:val="00144C75"/>
  </w:style>
  <w:style w:type="paragraph" w:styleId="ad">
    <w:name w:val="List Paragraph"/>
    <w:basedOn w:val="a"/>
    <w:uiPriority w:val="99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locked/>
    <w:rsid w:val="00B458D6"/>
    <w:rPr>
      <w:rFonts w:cs="Times New Roman"/>
      <w:b/>
      <w:color w:val="000000"/>
      <w:sz w:val="28"/>
      <w:szCs w:val="28"/>
    </w:rPr>
  </w:style>
  <w:style w:type="paragraph" w:customStyle="1" w:styleId="10">
    <w:name w:val="Без интервала1"/>
    <w:uiPriority w:val="99"/>
    <w:rsid w:val="0027186F"/>
    <w:rPr>
      <w:rFonts w:ascii="Calibri" w:hAnsi="Calibri"/>
      <w:lang w:eastAsia="en-US"/>
    </w:rPr>
  </w:style>
  <w:style w:type="character" w:styleId="af0">
    <w:name w:val="Hyperlink"/>
    <w:basedOn w:val="a0"/>
    <w:uiPriority w:val="99"/>
    <w:rsid w:val="001F6EFC"/>
    <w:rPr>
      <w:rFonts w:cs="Times New Roman"/>
      <w:color w:val="0000FF"/>
      <w:u w:val="single"/>
    </w:rPr>
  </w:style>
  <w:style w:type="paragraph" w:customStyle="1" w:styleId="af1">
    <w:name w:val="Текстовый блок"/>
    <w:uiPriority w:val="99"/>
    <w:rsid w:val="0094344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styleId="af2">
    <w:name w:val="annotation reference"/>
    <w:basedOn w:val="a0"/>
    <w:uiPriority w:val="99"/>
    <w:semiHidden/>
    <w:unhideWhenUsed/>
    <w:rsid w:val="00315F9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5F9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5F9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5F9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5F9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116-ins-o-tamozhennom-regulirovanii-v-donetskoj-narodnoj-respublike-dejstvuyushhaya-redaktsiya-po-sostoyaniyu-na-01-01-2019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</dc:title>
  <dc:creator>lfd</dc:creator>
  <cp:lastModifiedBy>User</cp:lastModifiedBy>
  <cp:revision>5</cp:revision>
  <cp:lastPrinted>2019-03-29T09:46:00Z</cp:lastPrinted>
  <dcterms:created xsi:type="dcterms:W3CDTF">2019-03-29T14:38:00Z</dcterms:created>
  <dcterms:modified xsi:type="dcterms:W3CDTF">2019-04-01T15:12:00Z</dcterms:modified>
</cp:coreProperties>
</file>