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02" w:rsidRDefault="000878A5" w:rsidP="00090E84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F53" w:rsidRDefault="004A08AA" w:rsidP="00090E84">
      <w:pPr>
        <w:pStyle w:val="10"/>
        <w:keepNext/>
        <w:keepLines/>
        <w:spacing w:before="0" w:after="0" w:line="276" w:lineRule="auto"/>
        <w:ind w:left="20"/>
      </w:pPr>
      <w:r>
        <w:t>ПРАВИТЕЛЬСТВО</w:t>
      </w:r>
      <w:bookmarkEnd w:id="0"/>
    </w:p>
    <w:p w:rsidR="00C42F53" w:rsidRDefault="004A08AA" w:rsidP="00090E84">
      <w:pPr>
        <w:pStyle w:val="10"/>
        <w:keepNext/>
        <w:keepLines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090E84" w:rsidRDefault="00090E84" w:rsidP="00090E84">
      <w:pPr>
        <w:pStyle w:val="10"/>
        <w:keepNext/>
        <w:keepLines/>
        <w:spacing w:before="0" w:after="0" w:line="276" w:lineRule="auto"/>
        <w:ind w:left="20"/>
      </w:pPr>
    </w:p>
    <w:p w:rsidR="00C42F53" w:rsidRDefault="004A08AA" w:rsidP="00090E84">
      <w:pPr>
        <w:pStyle w:val="10"/>
        <w:keepNext/>
        <w:keepLines/>
        <w:spacing w:before="0" w:after="0" w:line="276" w:lineRule="auto"/>
        <w:ind w:left="20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090E84" w:rsidRDefault="00090E84" w:rsidP="00090E84">
      <w:pPr>
        <w:pStyle w:val="10"/>
        <w:keepNext/>
        <w:keepLines/>
        <w:spacing w:before="0" w:after="0" w:line="276" w:lineRule="auto"/>
        <w:ind w:left="20"/>
      </w:pPr>
    </w:p>
    <w:p w:rsidR="00C42F53" w:rsidRDefault="004A08AA" w:rsidP="00090E84">
      <w:pPr>
        <w:pStyle w:val="20"/>
        <w:spacing w:before="0" w:after="0" w:line="276" w:lineRule="auto"/>
        <w:ind w:left="20"/>
      </w:pPr>
      <w:r>
        <w:t>от 28 марта 2019 г. № 15</w:t>
      </w:r>
    </w:p>
    <w:p w:rsidR="00090E84" w:rsidRDefault="00090E84" w:rsidP="00090E84">
      <w:pPr>
        <w:pStyle w:val="20"/>
        <w:spacing w:before="0" w:after="0" w:line="276" w:lineRule="auto"/>
        <w:ind w:left="20"/>
      </w:pPr>
    </w:p>
    <w:p w:rsidR="00090E84" w:rsidRDefault="00090E84" w:rsidP="00090E84">
      <w:pPr>
        <w:pStyle w:val="20"/>
        <w:spacing w:before="0" w:after="0" w:line="276" w:lineRule="auto"/>
        <w:ind w:left="20"/>
      </w:pPr>
    </w:p>
    <w:p w:rsidR="00C42F53" w:rsidRDefault="004A08AA" w:rsidP="00090E84">
      <w:pPr>
        <w:pStyle w:val="20"/>
        <w:spacing w:before="0" w:after="0" w:line="276" w:lineRule="auto"/>
        <w:ind w:left="20"/>
      </w:pPr>
      <w:r>
        <w:t>О внесении изменений в Распоряжение Совета Министров Донецкой</w:t>
      </w:r>
    </w:p>
    <w:p w:rsidR="00C42F53" w:rsidRDefault="004A08AA" w:rsidP="00090E84">
      <w:pPr>
        <w:pStyle w:val="20"/>
        <w:spacing w:before="0" w:after="0" w:line="276" w:lineRule="auto"/>
        <w:ind w:right="20" w:firstLine="700"/>
        <w:jc w:val="both"/>
      </w:pPr>
      <w:r>
        <w:t>Народной Республики от 26 сентября 2016 года № 27 «О введении</w:t>
      </w:r>
    </w:p>
    <w:p w:rsidR="00C42F53" w:rsidRDefault="004A08AA" w:rsidP="00090E84">
      <w:pPr>
        <w:pStyle w:val="20"/>
        <w:spacing w:before="0" w:after="0" w:line="276" w:lineRule="auto"/>
        <w:ind w:left="20"/>
      </w:pPr>
      <w:r>
        <w:t>временной государственной администрации»</w:t>
      </w:r>
    </w:p>
    <w:p w:rsidR="00090E84" w:rsidRDefault="00090E84" w:rsidP="00090E84">
      <w:pPr>
        <w:pStyle w:val="20"/>
        <w:spacing w:before="0" w:after="0" w:line="276" w:lineRule="auto"/>
        <w:ind w:left="20"/>
      </w:pPr>
    </w:p>
    <w:p w:rsidR="00090E84" w:rsidRDefault="00090E84" w:rsidP="00090E84">
      <w:pPr>
        <w:pStyle w:val="20"/>
        <w:spacing w:before="0" w:after="0" w:line="276" w:lineRule="auto"/>
        <w:ind w:left="20"/>
      </w:pPr>
    </w:p>
    <w:p w:rsidR="00C42F53" w:rsidRDefault="004A08AA" w:rsidP="005C4602">
      <w:pPr>
        <w:pStyle w:val="11"/>
        <w:spacing w:before="120" w:after="120" w:line="276" w:lineRule="auto"/>
        <w:ind w:right="20" w:firstLine="697"/>
      </w:pPr>
      <w:r>
        <w:t xml:space="preserve">В целях эффективного функционирования временной государственной администрации на предприятии, руководствуясь </w:t>
      </w:r>
      <w:hyperlink r:id="rId8" w:history="1">
        <w:r w:rsidRPr="00740E8A">
          <w:rPr>
            <w:rStyle w:val="a3"/>
          </w:rPr>
          <w:t>Постановлением Совета Министров Донецкой Народной Республики от 26 сентября 2014 года № 35-8 «О порядке введения временных государственных администраций на предприятиях, учреждениях и иных объектах»</w:t>
        </w:r>
      </w:hyperlink>
      <w:r>
        <w:t xml:space="preserve">, на основании статей 77, 78 </w:t>
      </w:r>
      <w:hyperlink r:id="rId9" w:history="1">
        <w:r w:rsidRPr="00CC4731">
          <w:rPr>
            <w:rStyle w:val="a3"/>
          </w:rPr>
          <w:t>Конституции Донецкой Народной Республики</w:t>
        </w:r>
      </w:hyperlink>
      <w:r>
        <w:t xml:space="preserve">, статьи 14 </w:t>
      </w:r>
      <w:hyperlink r:id="rId10" w:history="1">
        <w:r w:rsidRPr="00CC4731">
          <w:rPr>
            <w:rStyle w:val="a3"/>
          </w:rPr>
          <w:t>Закона Донецкой Народной Республики от 30 ноября 2018 года № 02-ПНС «О Правительстве Донецкой Народной Республики»</w:t>
        </w:r>
      </w:hyperlink>
      <w:r>
        <w:t>:</w:t>
      </w:r>
    </w:p>
    <w:p w:rsidR="00C42F53" w:rsidRDefault="004A08AA" w:rsidP="005C4602">
      <w:pPr>
        <w:pStyle w:val="11"/>
        <w:numPr>
          <w:ilvl w:val="0"/>
          <w:numId w:val="1"/>
        </w:numPr>
        <w:spacing w:before="120" w:after="120" w:line="276" w:lineRule="auto"/>
        <w:ind w:right="20" w:firstLine="697"/>
      </w:pPr>
      <w:r>
        <w:t xml:space="preserve"> В пункте 2 </w:t>
      </w:r>
      <w:hyperlink r:id="rId11" w:history="1">
        <w:r w:rsidRPr="00FD7967">
          <w:rPr>
            <w:rStyle w:val="a3"/>
          </w:rPr>
          <w:t>Распоряжения Совета Министров Донецкой Народной Республики от 26 сентября 2016 года № 27 «О введении временной государственной администрации»</w:t>
        </w:r>
      </w:hyperlink>
      <w:r>
        <w:t xml:space="preserve"> слова «ДОЧЕРНЕЕ ПРЕДПРИЯТИЕ «АЗОВРЫБА» ГОСУДАРСТВЕННОГО ПРЕДПРИЯТИЯ «АГРО-ДОНБАСС» заменить словами «ГОСУДАРСТВЕННОЕ ПРЕДПРИЯТИЕ «АЗОВ РЫБА».</w:t>
      </w:r>
    </w:p>
    <w:p w:rsidR="00C42F53" w:rsidRDefault="004A08AA" w:rsidP="005C4602">
      <w:pPr>
        <w:pStyle w:val="11"/>
        <w:numPr>
          <w:ilvl w:val="0"/>
          <w:numId w:val="1"/>
        </w:numPr>
        <w:spacing w:before="120" w:after="120" w:line="276" w:lineRule="auto"/>
        <w:ind w:firstLine="697"/>
      </w:pPr>
      <w:r>
        <w:t xml:space="preserve"> Настоящее Распоряжения вступает в силу со дня подписания.</w:t>
      </w:r>
    </w:p>
    <w:p w:rsidR="00090E84" w:rsidRDefault="00090E84" w:rsidP="00090E84">
      <w:pPr>
        <w:pStyle w:val="20"/>
        <w:spacing w:before="0" w:after="0" w:line="276" w:lineRule="auto"/>
        <w:jc w:val="left"/>
      </w:pPr>
    </w:p>
    <w:p w:rsidR="00090E84" w:rsidRDefault="00090E84" w:rsidP="00090E84">
      <w:pPr>
        <w:pStyle w:val="20"/>
        <w:spacing w:before="0" w:after="0" w:line="276" w:lineRule="auto"/>
        <w:jc w:val="left"/>
      </w:pPr>
    </w:p>
    <w:p w:rsidR="005C4602" w:rsidRDefault="004A08AA" w:rsidP="005C4602">
      <w:pPr>
        <w:pStyle w:val="20"/>
        <w:spacing w:before="0" w:after="0" w:line="276" w:lineRule="auto"/>
        <w:ind w:left="100"/>
        <w:jc w:val="left"/>
      </w:pPr>
      <w:r>
        <w:t>Председатель Правительства</w:t>
      </w:r>
      <w:r w:rsidR="005C4602">
        <w:t xml:space="preserve">                                                               </w:t>
      </w:r>
      <w:r w:rsidR="005C4602">
        <w:rPr>
          <w:rStyle w:val="2Exact"/>
          <w:b/>
          <w:bCs/>
          <w:spacing w:val="0"/>
        </w:rPr>
        <w:t>А. Е. Ананченко</w:t>
      </w:r>
    </w:p>
    <w:p w:rsidR="00C42F53" w:rsidRDefault="005C4602" w:rsidP="00090E84">
      <w:pPr>
        <w:pStyle w:val="20"/>
        <w:spacing w:before="0" w:after="0" w:line="276" w:lineRule="auto"/>
        <w:jc w:val="left"/>
      </w:pPr>
      <w:r>
        <w:t xml:space="preserve"> </w:t>
      </w:r>
    </w:p>
    <w:sectPr w:rsidR="00C42F53" w:rsidSect="00494806">
      <w:type w:val="continuous"/>
      <w:pgSz w:w="11906" w:h="16838"/>
      <w:pgMar w:top="1276" w:right="849" w:bottom="1134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182" w:rsidRDefault="00C35182" w:rsidP="00C42F53">
      <w:r>
        <w:separator/>
      </w:r>
    </w:p>
  </w:endnote>
  <w:endnote w:type="continuationSeparator" w:id="1">
    <w:p w:rsidR="00C35182" w:rsidRDefault="00C35182" w:rsidP="00C42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182" w:rsidRDefault="00C35182"/>
  </w:footnote>
  <w:footnote w:type="continuationSeparator" w:id="1">
    <w:p w:rsidR="00C35182" w:rsidRDefault="00C351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F6591"/>
    <w:multiLevelType w:val="multilevel"/>
    <w:tmpl w:val="29AE7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42F53"/>
    <w:rsid w:val="000878A5"/>
    <w:rsid w:val="00090E84"/>
    <w:rsid w:val="00494806"/>
    <w:rsid w:val="004A08AA"/>
    <w:rsid w:val="005C4602"/>
    <w:rsid w:val="00740E8A"/>
    <w:rsid w:val="00893CFB"/>
    <w:rsid w:val="00C35182"/>
    <w:rsid w:val="00C42F53"/>
    <w:rsid w:val="00CC4731"/>
    <w:rsid w:val="00F82245"/>
    <w:rsid w:val="00FD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2F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2F5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4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C4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C42F53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4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C4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C42F53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42F53"/>
    <w:pPr>
      <w:spacing w:before="12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C42F53"/>
    <w:pPr>
      <w:spacing w:before="660" w:after="240"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878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78A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rasporyazhenie-soveta-ministrov-donetskoj-narodnoj-respubliki-27-ot-26-09-2016-goda-o-vvedenii-vremennoj-gosudarstvennoj-administratsii-opublikovano-18-10-2016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2019-04-03T09:07:00Z</dcterms:created>
  <dcterms:modified xsi:type="dcterms:W3CDTF">2019-04-03T10:02:00Z</dcterms:modified>
</cp:coreProperties>
</file>