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1FA" w:rsidRDefault="00C64149" w:rsidP="00215AE8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9.45pt;margin-top:0;width:79.2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F411FA" w:rsidRDefault="00F411FA" w:rsidP="00215AE8">
      <w:pPr>
        <w:spacing w:line="276" w:lineRule="auto"/>
      </w:pPr>
    </w:p>
    <w:p w:rsidR="00F411FA" w:rsidRDefault="00F411FA" w:rsidP="00215AE8">
      <w:pPr>
        <w:spacing w:line="276" w:lineRule="auto"/>
      </w:pPr>
    </w:p>
    <w:p w:rsidR="00215AE8" w:rsidRDefault="00215AE8" w:rsidP="00215AE8">
      <w:pPr>
        <w:spacing w:line="276" w:lineRule="auto"/>
      </w:pPr>
    </w:p>
    <w:p w:rsidR="00F411FA" w:rsidRDefault="00C64149" w:rsidP="00215AE8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F411FA" w:rsidRDefault="00C64149" w:rsidP="00215AE8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215AE8" w:rsidRDefault="00215AE8" w:rsidP="00215AE8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</w:p>
    <w:p w:rsidR="00215AE8" w:rsidRDefault="00215AE8" w:rsidP="00215AE8">
      <w:pPr>
        <w:pStyle w:val="10"/>
        <w:keepNext/>
        <w:keepLines/>
        <w:shd w:val="clear" w:color="auto" w:fill="auto"/>
        <w:spacing w:after="0" w:line="276" w:lineRule="auto"/>
      </w:pPr>
    </w:p>
    <w:p w:rsidR="00F411FA" w:rsidRDefault="00C64149" w:rsidP="00215AE8">
      <w:pPr>
        <w:pStyle w:val="20"/>
        <w:keepNext/>
        <w:keepLines/>
        <w:shd w:val="clear" w:color="auto" w:fill="auto"/>
        <w:spacing w:before="0" w:line="276" w:lineRule="auto"/>
      </w:pPr>
      <w:r>
        <w:rPr>
          <w:rStyle w:val="21"/>
          <w:b/>
          <w:bCs/>
        </w:rPr>
        <w:t>ПОСТАНОВЛЕНИЕ</w:t>
      </w:r>
    </w:p>
    <w:p w:rsidR="00F411FA" w:rsidRDefault="00C64149" w:rsidP="00215AE8">
      <w:pPr>
        <w:pStyle w:val="31"/>
        <w:shd w:val="clear" w:color="auto" w:fill="auto"/>
        <w:spacing w:after="0" w:line="276" w:lineRule="auto"/>
        <w:rPr>
          <w:rStyle w:val="32"/>
          <w:b/>
          <w:bCs/>
        </w:rPr>
      </w:pPr>
      <w:r>
        <w:rPr>
          <w:rStyle w:val="32"/>
          <w:b/>
          <w:bCs/>
        </w:rPr>
        <w:t>от 10 марта 2017 г. № 3-14</w:t>
      </w:r>
    </w:p>
    <w:p w:rsidR="00215AE8" w:rsidRDefault="00215AE8" w:rsidP="00215AE8">
      <w:pPr>
        <w:pStyle w:val="31"/>
        <w:shd w:val="clear" w:color="auto" w:fill="auto"/>
        <w:spacing w:after="0" w:line="276" w:lineRule="auto"/>
        <w:rPr>
          <w:rStyle w:val="32"/>
          <w:b/>
          <w:bCs/>
        </w:rPr>
      </w:pPr>
    </w:p>
    <w:p w:rsidR="00215AE8" w:rsidRDefault="00215AE8" w:rsidP="00215AE8">
      <w:pPr>
        <w:pStyle w:val="31"/>
        <w:shd w:val="clear" w:color="auto" w:fill="auto"/>
        <w:spacing w:after="0" w:line="276" w:lineRule="auto"/>
      </w:pPr>
    </w:p>
    <w:p w:rsidR="00F411FA" w:rsidRDefault="00C64149" w:rsidP="00215AE8">
      <w:pPr>
        <w:pStyle w:val="31"/>
        <w:shd w:val="clear" w:color="auto" w:fill="auto"/>
        <w:spacing w:after="0" w:line="276" w:lineRule="auto"/>
        <w:ind w:right="20"/>
        <w:rPr>
          <w:rStyle w:val="32"/>
          <w:b/>
          <w:bCs/>
        </w:rPr>
      </w:pPr>
      <w:r>
        <w:rPr>
          <w:rStyle w:val="32"/>
          <w:b/>
          <w:bCs/>
        </w:rPr>
        <w:t xml:space="preserve">Об утверждении </w:t>
      </w:r>
      <w:proofErr w:type="gramStart"/>
      <w:r>
        <w:rPr>
          <w:rStyle w:val="32"/>
          <w:b/>
          <w:bCs/>
        </w:rPr>
        <w:t>Порядка определения критериев оценки степени риска</w:t>
      </w:r>
      <w:proofErr w:type="gramEnd"/>
      <w:r>
        <w:rPr>
          <w:rStyle w:val="32"/>
          <w:b/>
          <w:bCs/>
        </w:rPr>
        <w:t xml:space="preserve"> от</w:t>
      </w:r>
      <w:r>
        <w:rPr>
          <w:rStyle w:val="32"/>
          <w:b/>
          <w:bCs/>
        </w:rPr>
        <w:br/>
        <w:t xml:space="preserve">осуществления хозяйственной деятельности в сфере </w:t>
      </w:r>
      <w:r>
        <w:rPr>
          <w:rStyle w:val="32"/>
          <w:b/>
          <w:bCs/>
        </w:rPr>
        <w:t>промышленной</w:t>
      </w:r>
      <w:r>
        <w:rPr>
          <w:rStyle w:val="32"/>
          <w:b/>
          <w:bCs/>
        </w:rPr>
        <w:br/>
        <w:t>безопасности и охраны труда и определения периодичности проведения</w:t>
      </w:r>
      <w:r>
        <w:rPr>
          <w:rStyle w:val="32"/>
          <w:b/>
          <w:bCs/>
        </w:rPr>
        <w:br/>
        <w:t>плановых мероприятий государственного надзора</w:t>
      </w:r>
    </w:p>
    <w:p w:rsidR="00215AE8" w:rsidRDefault="00215AE8" w:rsidP="00215AE8">
      <w:pPr>
        <w:pStyle w:val="31"/>
        <w:shd w:val="clear" w:color="auto" w:fill="auto"/>
        <w:spacing w:after="0" w:line="276" w:lineRule="auto"/>
        <w:ind w:right="20"/>
        <w:rPr>
          <w:rStyle w:val="32"/>
          <w:b/>
          <w:bCs/>
        </w:rPr>
      </w:pPr>
    </w:p>
    <w:p w:rsidR="00215AE8" w:rsidRDefault="00215AE8" w:rsidP="00215AE8">
      <w:pPr>
        <w:pStyle w:val="31"/>
        <w:shd w:val="clear" w:color="auto" w:fill="auto"/>
        <w:spacing w:after="0" w:line="276" w:lineRule="auto"/>
        <w:ind w:right="20"/>
      </w:pPr>
    </w:p>
    <w:p w:rsidR="00215AE8" w:rsidRDefault="00C64149" w:rsidP="00215AE8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proofErr w:type="gramStart"/>
      <w:r>
        <w:rPr>
          <w:rStyle w:val="24"/>
        </w:rPr>
        <w:t xml:space="preserve">В соответствии с частью восьмой статьи 5 </w:t>
      </w:r>
      <w:hyperlink r:id="rId9" w:history="1">
        <w:r w:rsidRPr="007B6959">
          <w:rPr>
            <w:rStyle w:val="a3"/>
          </w:rPr>
          <w:t xml:space="preserve">Закона Донецкой Народной Республики от 21 августа 2015 г. № </w:t>
        </w:r>
        <w:r w:rsidRPr="007B6959">
          <w:rPr>
            <w:rStyle w:val="a3"/>
            <w:lang w:eastAsia="en-US" w:bidi="en-US"/>
          </w:rPr>
          <w:t>76-</w:t>
        </w:r>
        <w:r w:rsidRPr="007B6959">
          <w:rPr>
            <w:rStyle w:val="a3"/>
            <w:lang w:val="en-US" w:eastAsia="en-US" w:bidi="en-US"/>
          </w:rPr>
          <w:t>IHC</w:t>
        </w:r>
        <w:r w:rsidRPr="007B6959">
          <w:rPr>
            <w:rStyle w:val="a3"/>
            <w:lang w:eastAsia="en-US" w:bidi="en-US"/>
          </w:rPr>
          <w:t xml:space="preserve"> </w:t>
        </w:r>
        <w:r w:rsidRPr="007B6959">
          <w:rPr>
            <w:rStyle w:val="a3"/>
          </w:rPr>
          <w:t>«О государственном над</w:t>
        </w:r>
        <w:r w:rsidRPr="007B6959">
          <w:rPr>
            <w:rStyle w:val="a3"/>
          </w:rPr>
          <w:t>зоре в сфере хозяйственной деятельности»</w:t>
        </w:r>
      </w:hyperlink>
      <w:r>
        <w:rPr>
          <w:rStyle w:val="24"/>
        </w:rPr>
        <w:t>, с целью определения критериев оценки степени риска от осуществления хозяйственной деятельности в сфере промышленной безопасности и охраны труда и определения периодичности проведения плановых мероприятий государств</w:t>
      </w:r>
      <w:r>
        <w:rPr>
          <w:rStyle w:val="24"/>
        </w:rPr>
        <w:t xml:space="preserve">енного надзора, Совет Министров Донецкой Народной Республики </w:t>
      </w:r>
      <w:proofErr w:type="gramEnd"/>
    </w:p>
    <w:p w:rsidR="00F411FA" w:rsidRDefault="00C64149" w:rsidP="00215AE8">
      <w:pPr>
        <w:pStyle w:val="23"/>
        <w:shd w:val="clear" w:color="auto" w:fill="auto"/>
        <w:spacing w:before="0" w:after="0" w:line="276" w:lineRule="auto"/>
        <w:ind w:firstLine="760"/>
        <w:rPr>
          <w:rStyle w:val="25"/>
        </w:rPr>
      </w:pPr>
      <w:r>
        <w:rPr>
          <w:rStyle w:val="25"/>
        </w:rPr>
        <w:t>ПОСТАНОВЛЯЕТ:</w:t>
      </w:r>
    </w:p>
    <w:p w:rsidR="00215AE8" w:rsidRDefault="00215AE8" w:rsidP="00215AE8">
      <w:pPr>
        <w:pStyle w:val="23"/>
        <w:shd w:val="clear" w:color="auto" w:fill="auto"/>
        <w:spacing w:before="0" w:after="0" w:line="276" w:lineRule="auto"/>
        <w:ind w:firstLine="760"/>
      </w:pPr>
    </w:p>
    <w:p w:rsidR="00F411FA" w:rsidRDefault="00C64149" w:rsidP="00215AE8">
      <w:pPr>
        <w:pStyle w:val="23"/>
        <w:numPr>
          <w:ilvl w:val="0"/>
          <w:numId w:val="1"/>
        </w:numPr>
        <w:shd w:val="clear" w:color="auto" w:fill="auto"/>
        <w:tabs>
          <w:tab w:val="left" w:pos="1418"/>
        </w:tabs>
        <w:spacing w:before="120" w:after="0" w:line="276" w:lineRule="auto"/>
        <w:ind w:firstLine="760"/>
      </w:pPr>
      <w:r>
        <w:rPr>
          <w:rStyle w:val="24"/>
        </w:rPr>
        <w:t xml:space="preserve">Утвердить Порядок </w:t>
      </w:r>
      <w:proofErr w:type="gramStart"/>
      <w:r>
        <w:rPr>
          <w:rStyle w:val="24"/>
        </w:rPr>
        <w:t>определения критериев оценки степени риска</w:t>
      </w:r>
      <w:proofErr w:type="gramEnd"/>
      <w:r>
        <w:rPr>
          <w:rStyle w:val="24"/>
        </w:rPr>
        <w:t xml:space="preserve"> от осуществления хозяйственной деятельности в сфере промышленной безопасности и охраны труда и определения периодичности</w:t>
      </w:r>
      <w:r>
        <w:rPr>
          <w:rStyle w:val="24"/>
        </w:rPr>
        <w:t xml:space="preserve"> проведения плановых мероприятий государственного надзора (прилагается).</w:t>
      </w:r>
    </w:p>
    <w:p w:rsidR="00F411FA" w:rsidRDefault="00C64149" w:rsidP="00215AE8">
      <w:pPr>
        <w:pStyle w:val="23"/>
        <w:numPr>
          <w:ilvl w:val="0"/>
          <w:numId w:val="1"/>
        </w:numPr>
        <w:shd w:val="clear" w:color="auto" w:fill="auto"/>
        <w:tabs>
          <w:tab w:val="left" w:pos="1418"/>
        </w:tabs>
        <w:spacing w:before="120" w:after="0" w:line="276" w:lineRule="auto"/>
        <w:ind w:firstLine="76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215AE8" w:rsidRDefault="00215AE8" w:rsidP="00215AE8">
      <w:pPr>
        <w:pStyle w:val="23"/>
        <w:shd w:val="clear" w:color="auto" w:fill="auto"/>
        <w:tabs>
          <w:tab w:val="left" w:pos="1418"/>
        </w:tabs>
        <w:spacing w:before="0" w:after="0" w:line="276" w:lineRule="auto"/>
        <w:rPr>
          <w:rStyle w:val="24"/>
        </w:rPr>
      </w:pPr>
    </w:p>
    <w:p w:rsidR="00215AE8" w:rsidRDefault="00215AE8" w:rsidP="00215AE8">
      <w:pPr>
        <w:pStyle w:val="23"/>
        <w:shd w:val="clear" w:color="auto" w:fill="auto"/>
        <w:tabs>
          <w:tab w:val="left" w:pos="1418"/>
        </w:tabs>
        <w:spacing w:before="0" w:after="0" w:line="276" w:lineRule="auto"/>
      </w:pPr>
    </w:p>
    <w:p w:rsidR="00215AE8" w:rsidRDefault="00C64149" w:rsidP="00215AE8">
      <w:pPr>
        <w:pStyle w:val="33"/>
        <w:keepNext/>
        <w:keepLines/>
        <w:shd w:val="clear" w:color="auto" w:fill="auto"/>
        <w:spacing w:before="0" w:line="280" w:lineRule="exact"/>
      </w:pPr>
      <w:bookmarkStart w:id="2" w:name="bookmark2"/>
      <w:r>
        <w:rPr>
          <w:rStyle w:val="214pt"/>
          <w:b/>
          <w:bCs/>
        </w:rPr>
        <w:t>Председатель Совета Министров</w:t>
      </w:r>
      <w:bookmarkEnd w:id="2"/>
      <w:r w:rsidR="00215AE8">
        <w:rPr>
          <w:rStyle w:val="214pt"/>
          <w:b/>
          <w:bCs/>
        </w:rPr>
        <w:t xml:space="preserve">                                           </w:t>
      </w:r>
      <w:r w:rsidR="00215AE8">
        <w:rPr>
          <w:rStyle w:val="3Exact0"/>
          <w:b/>
          <w:bCs/>
        </w:rPr>
        <w:t>А. В. Захарченко</w:t>
      </w:r>
    </w:p>
    <w:p w:rsidR="00F411FA" w:rsidRDefault="00F411FA" w:rsidP="00215AE8">
      <w:pPr>
        <w:pStyle w:val="20"/>
        <w:keepNext/>
        <w:keepLines/>
        <w:shd w:val="clear" w:color="auto" w:fill="auto"/>
        <w:spacing w:before="0" w:line="276" w:lineRule="auto"/>
        <w:ind w:right="5140"/>
        <w:jc w:val="left"/>
        <w:sectPr w:rsidR="00F411FA" w:rsidSect="00215AE8">
          <w:type w:val="continuous"/>
          <w:pgSz w:w="11900" w:h="16840"/>
          <w:pgMar w:top="709" w:right="560" w:bottom="709" w:left="1418" w:header="0" w:footer="3" w:gutter="0"/>
          <w:cols w:space="720"/>
          <w:noEndnote/>
          <w:docGrid w:linePitch="360"/>
        </w:sectPr>
      </w:pPr>
    </w:p>
    <w:p w:rsidR="00F411FA" w:rsidRDefault="00C64149" w:rsidP="00215AE8">
      <w:pPr>
        <w:pStyle w:val="23"/>
        <w:shd w:val="clear" w:color="auto" w:fill="auto"/>
        <w:spacing w:before="0" w:after="0" w:line="276" w:lineRule="auto"/>
        <w:ind w:left="5220"/>
        <w:jc w:val="left"/>
      </w:pPr>
      <w:r>
        <w:lastRenderedPageBreak/>
        <w:t>УТВЕРЖДЕН</w:t>
      </w:r>
    </w:p>
    <w:p w:rsidR="00F411FA" w:rsidRDefault="00C64149" w:rsidP="00215AE8">
      <w:pPr>
        <w:pStyle w:val="23"/>
        <w:shd w:val="clear" w:color="auto" w:fill="auto"/>
        <w:spacing w:before="0" w:after="0" w:line="276" w:lineRule="auto"/>
        <w:ind w:left="5220"/>
        <w:jc w:val="left"/>
      </w:pPr>
      <w:r>
        <w:t>Постановлением Совета Мини</w:t>
      </w:r>
      <w:r>
        <w:t>стров Донецкой Народной Республики</w:t>
      </w:r>
    </w:p>
    <w:p w:rsidR="00F411FA" w:rsidRDefault="00C64149" w:rsidP="00215AE8">
      <w:pPr>
        <w:pStyle w:val="23"/>
        <w:shd w:val="clear" w:color="auto" w:fill="auto"/>
        <w:spacing w:before="0" w:after="0" w:line="276" w:lineRule="auto"/>
        <w:ind w:left="5220"/>
        <w:jc w:val="left"/>
      </w:pPr>
      <w:r>
        <w:t>от 10 марта 2017г. № 3-14</w:t>
      </w:r>
    </w:p>
    <w:p w:rsidR="00215AE8" w:rsidRDefault="00215AE8" w:rsidP="00215AE8">
      <w:pPr>
        <w:pStyle w:val="23"/>
        <w:shd w:val="clear" w:color="auto" w:fill="auto"/>
        <w:spacing w:before="0" w:after="0" w:line="276" w:lineRule="auto"/>
        <w:ind w:left="5220"/>
        <w:jc w:val="left"/>
      </w:pPr>
    </w:p>
    <w:p w:rsidR="00F411FA" w:rsidRDefault="00C64149" w:rsidP="00215AE8">
      <w:pPr>
        <w:pStyle w:val="33"/>
        <w:keepNext/>
        <w:keepLines/>
        <w:shd w:val="clear" w:color="auto" w:fill="auto"/>
        <w:spacing w:before="0" w:line="276" w:lineRule="auto"/>
        <w:ind w:right="20"/>
        <w:jc w:val="center"/>
      </w:pPr>
      <w:bookmarkStart w:id="3" w:name="bookmark3"/>
      <w:r>
        <w:t>ПОРЯДОК</w:t>
      </w:r>
      <w:bookmarkEnd w:id="3"/>
    </w:p>
    <w:p w:rsidR="00F411FA" w:rsidRDefault="00C64149" w:rsidP="00215AE8">
      <w:pPr>
        <w:pStyle w:val="31"/>
        <w:shd w:val="clear" w:color="auto" w:fill="auto"/>
        <w:spacing w:after="0" w:line="276" w:lineRule="auto"/>
        <w:ind w:right="20"/>
      </w:pPr>
      <w:r>
        <w:t>определения критериев оценки степени риска от осуществления</w:t>
      </w:r>
      <w:r>
        <w:br/>
        <w:t>хозяйственной деятельности в сфере промышленной безопасности и</w:t>
      </w:r>
      <w:r>
        <w:br/>
        <w:t>охраны труда и определение периодичности проведения плановых</w:t>
      </w:r>
      <w:r>
        <w:br/>
      </w:r>
      <w:r>
        <w:t>мероприятий государственного надзора</w:t>
      </w:r>
    </w:p>
    <w:p w:rsidR="00215AE8" w:rsidRDefault="00215AE8" w:rsidP="00215AE8">
      <w:pPr>
        <w:pStyle w:val="31"/>
        <w:shd w:val="clear" w:color="auto" w:fill="auto"/>
        <w:spacing w:after="0" w:line="276" w:lineRule="auto"/>
        <w:ind w:right="20"/>
      </w:pPr>
    </w:p>
    <w:p w:rsidR="00F411FA" w:rsidRDefault="00C64149" w:rsidP="00215AE8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80"/>
      </w:pPr>
      <w:proofErr w:type="gramStart"/>
      <w:r>
        <w:t>Порядок определения критериев оценки степени риска от осуществления хозяйственной деятельности в сфере промышленной безопасности и охраны труда и определение периодичности проведения плановых мероприятий государственног</w:t>
      </w:r>
      <w:r>
        <w:t xml:space="preserve">о надзора (далее - Порядок), разработан на основании статьи 5 </w:t>
      </w:r>
      <w:hyperlink r:id="rId10" w:history="1">
        <w:r w:rsidRPr="007B6959">
          <w:rPr>
            <w:rStyle w:val="a3"/>
          </w:rPr>
          <w:t xml:space="preserve">Закона Донецкой Народной Республики от 21 августа 2015 г. № </w:t>
        </w:r>
        <w:r w:rsidRPr="007B6959">
          <w:rPr>
            <w:rStyle w:val="a3"/>
            <w:lang w:eastAsia="en-US" w:bidi="en-US"/>
          </w:rPr>
          <w:t>76-</w:t>
        </w:r>
        <w:r w:rsidRPr="007B6959">
          <w:rPr>
            <w:rStyle w:val="a3"/>
            <w:lang w:val="en-US" w:eastAsia="en-US" w:bidi="en-US"/>
          </w:rPr>
          <w:t>IHC</w:t>
        </w:r>
        <w:r w:rsidRPr="007B6959">
          <w:rPr>
            <w:rStyle w:val="a3"/>
            <w:lang w:eastAsia="en-US" w:bidi="en-US"/>
          </w:rPr>
          <w:t xml:space="preserve"> </w:t>
        </w:r>
        <w:r w:rsidRPr="007B6959">
          <w:rPr>
            <w:rStyle w:val="a3"/>
          </w:rPr>
          <w:t>«О государственном надзоре в сфере хозяйственной деятельности»</w:t>
        </w:r>
      </w:hyperlink>
      <w:bookmarkStart w:id="4" w:name="_GoBack"/>
      <w:bookmarkEnd w:id="4"/>
      <w:r>
        <w:t xml:space="preserve">, а также с учетом законодательства Донецкой Народной Республики </w:t>
      </w:r>
      <w:r>
        <w:t>в области промышленной</w:t>
      </w:r>
      <w:proofErr w:type="gramEnd"/>
      <w:r>
        <w:t xml:space="preserve"> безопасности и охраны труда; причин возникновения аварий, несчастных случаев, инцидентов и их последствий.</w:t>
      </w:r>
    </w:p>
    <w:p w:rsidR="00F411FA" w:rsidRDefault="00C64149" w:rsidP="00215AE8">
      <w:pPr>
        <w:pStyle w:val="23"/>
        <w:shd w:val="clear" w:color="auto" w:fill="auto"/>
        <w:spacing w:before="0" w:after="0" w:line="276" w:lineRule="auto"/>
        <w:ind w:firstLine="780"/>
      </w:pPr>
      <w:proofErr w:type="gramStart"/>
      <w:r>
        <w:t>Порядок разработан с целью осуществления государственного надзора должностными лицами республиканского органа исполнительной в</w:t>
      </w:r>
      <w:r>
        <w:t>ласти, реализующего государственную политику в сфере промышленной безопасности, охраны труда, горного надзора и охраны недр, за соблюдением требований законодательства по промышленной безопасности и охране труда, а также ведением работ, связанных с геологи</w:t>
      </w:r>
      <w:r>
        <w:t>ческим изучением недр, их использованием и охраной, использованием и переработкой минерального сырья.</w:t>
      </w:r>
      <w:proofErr w:type="gramEnd"/>
    </w:p>
    <w:p w:rsidR="00215AE8" w:rsidRDefault="00C64149" w:rsidP="00215AE8">
      <w:pPr>
        <w:pStyle w:val="23"/>
        <w:numPr>
          <w:ilvl w:val="0"/>
          <w:numId w:val="2"/>
        </w:numPr>
        <w:shd w:val="clear" w:color="auto" w:fill="auto"/>
        <w:tabs>
          <w:tab w:val="left" w:pos="1086"/>
        </w:tabs>
        <w:spacing w:before="0" w:after="0" w:line="276" w:lineRule="auto"/>
        <w:ind w:firstLine="780"/>
        <w:rPr>
          <w:rStyle w:val="26"/>
          <w:b w:val="0"/>
          <w:bCs w:val="0"/>
        </w:rPr>
      </w:pPr>
      <w:r>
        <w:t>В соответствии с настоящим Порядком субъекты хозяйствования независимо от формы собственности, с учетом значения риска от осуществления хозяйственной деят</w:t>
      </w:r>
      <w:r>
        <w:t xml:space="preserve">ельности относятся к одной из трех степеней риска - </w:t>
      </w:r>
      <w:r>
        <w:rPr>
          <w:rStyle w:val="26"/>
        </w:rPr>
        <w:t>высокой, средней и низкой.</w:t>
      </w:r>
    </w:p>
    <w:p w:rsidR="00215AE8" w:rsidRDefault="00215AE8" w:rsidP="00215AE8">
      <w:pPr>
        <w:pStyle w:val="23"/>
        <w:shd w:val="clear" w:color="auto" w:fill="auto"/>
        <w:tabs>
          <w:tab w:val="left" w:pos="1086"/>
        </w:tabs>
        <w:spacing w:before="0" w:after="0" w:line="276" w:lineRule="auto"/>
      </w:pPr>
    </w:p>
    <w:p w:rsidR="00F411FA" w:rsidRDefault="00C64149" w:rsidP="00215AE8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1102"/>
        </w:tabs>
        <w:spacing w:before="0" w:line="276" w:lineRule="auto"/>
        <w:ind w:firstLine="780"/>
        <w:jc w:val="both"/>
      </w:pPr>
      <w:bookmarkStart w:id="5" w:name="bookmark4"/>
      <w:r>
        <w:t>К высокой степени риска относятся:</w:t>
      </w:r>
      <w:bookmarkEnd w:id="5"/>
    </w:p>
    <w:p w:rsidR="00F411FA" w:rsidRDefault="00C64149" w:rsidP="00215AE8">
      <w:pPr>
        <w:pStyle w:val="23"/>
        <w:numPr>
          <w:ilvl w:val="1"/>
          <w:numId w:val="2"/>
        </w:numPr>
        <w:shd w:val="clear" w:color="auto" w:fill="auto"/>
        <w:tabs>
          <w:tab w:val="left" w:pos="1497"/>
        </w:tabs>
        <w:spacing w:before="0" w:after="0" w:line="276" w:lineRule="auto"/>
        <w:ind w:firstLine="760"/>
      </w:pPr>
      <w:proofErr w:type="gramStart"/>
      <w:r>
        <w:t>субъекты хозяйствования, эксплуатирующие и в собственности, владении, пользовании, которых находятся опасные производстве</w:t>
      </w:r>
      <w:r>
        <w:t xml:space="preserve">нные объекты, отнесенные к I - II классу опасности согласно положениям статьи 2 </w:t>
      </w:r>
      <w:hyperlink r:id="rId11" w:history="1">
        <w:r w:rsidRPr="00215AE8">
          <w:rPr>
            <w:rStyle w:val="a3"/>
          </w:rPr>
          <w:t xml:space="preserve">Закона Донецкой Народной Республики от 05 июня 2015 г. № </w:t>
        </w:r>
        <w:r w:rsidRPr="00215AE8">
          <w:rPr>
            <w:rStyle w:val="a3"/>
            <w:lang w:eastAsia="en-US" w:bidi="en-US"/>
          </w:rPr>
          <w:t>54-</w:t>
        </w:r>
        <w:r w:rsidRPr="00215AE8">
          <w:rPr>
            <w:rStyle w:val="a3"/>
            <w:lang w:val="en-US" w:eastAsia="en-US" w:bidi="en-US"/>
          </w:rPr>
          <w:t>IHC</w:t>
        </w:r>
        <w:r w:rsidRPr="00215AE8">
          <w:rPr>
            <w:rStyle w:val="a3"/>
            <w:lang w:eastAsia="en-US" w:bidi="en-US"/>
          </w:rPr>
          <w:t xml:space="preserve"> </w:t>
        </w:r>
        <w:r w:rsidRPr="00215AE8">
          <w:rPr>
            <w:rStyle w:val="a3"/>
          </w:rPr>
          <w:t xml:space="preserve">«О </w:t>
        </w:r>
        <w:r w:rsidRPr="00215AE8">
          <w:rPr>
            <w:rStyle w:val="a3"/>
          </w:rPr>
          <w:lastRenderedPageBreak/>
          <w:t>промышленной безопасности опасных производственных объектов»</w:t>
        </w:r>
      </w:hyperlink>
      <w:r>
        <w:t>;</w:t>
      </w:r>
      <w:proofErr w:type="gramEnd"/>
    </w:p>
    <w:p w:rsidR="00F411FA" w:rsidRDefault="00C64149" w:rsidP="00215AE8">
      <w:pPr>
        <w:pStyle w:val="23"/>
        <w:numPr>
          <w:ilvl w:val="1"/>
          <w:numId w:val="2"/>
        </w:numPr>
        <w:shd w:val="clear" w:color="auto" w:fill="auto"/>
        <w:tabs>
          <w:tab w:val="left" w:pos="1497"/>
        </w:tabs>
        <w:spacing w:before="0" w:after="0" w:line="276" w:lineRule="auto"/>
        <w:ind w:firstLine="760"/>
      </w:pPr>
      <w:r>
        <w:t xml:space="preserve">субъекты хозяйствования, осуществляющие </w:t>
      </w:r>
      <w:r>
        <w:t>деятельность, связанную с выполнением работ повышенной опасности: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652"/>
        </w:tabs>
        <w:spacing w:before="0" w:after="0" w:line="276" w:lineRule="auto"/>
        <w:ind w:firstLine="760"/>
      </w:pPr>
      <w:r>
        <w:t xml:space="preserve">по монтажу, демонтажу, наладке, ремонту, техническому обслуживанию, реконструкции технических устройств, применяемых на опасных производственных объектах и машин, механизмов, оборудования </w:t>
      </w:r>
      <w:r>
        <w:t>повышенной опасности;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11"/>
        </w:tabs>
        <w:spacing w:before="0" w:after="0" w:line="276" w:lineRule="auto"/>
        <w:ind w:firstLine="760"/>
      </w:pPr>
      <w:r>
        <w:t>по ведению взрывных работ и работ, связанных с использованием энергии взрыва;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15"/>
        </w:tabs>
        <w:spacing w:before="0" w:after="0" w:line="276" w:lineRule="auto"/>
        <w:ind w:firstLine="760"/>
      </w:pPr>
      <w:r>
        <w:t>по утилизации оружия, обычных видов боеприпасов и изделий ракетной техники;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497"/>
        </w:tabs>
        <w:spacing w:before="0" w:after="0" w:line="276" w:lineRule="auto"/>
        <w:ind w:firstLine="760"/>
      </w:pPr>
      <w:r>
        <w:t>по эксплуатации и ликвидации подземных сооружений, не связанных с добычей полезн</w:t>
      </w:r>
      <w:r>
        <w:t>ых ископаемых;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01"/>
        </w:tabs>
        <w:spacing w:before="0" w:after="0" w:line="276" w:lineRule="auto"/>
        <w:ind w:firstLine="760"/>
      </w:pPr>
      <w:r>
        <w:t>по формированию, эксплуатации, тушению, разборке породных отвалов;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51"/>
        </w:tabs>
        <w:spacing w:before="0" w:after="0" w:line="276" w:lineRule="auto"/>
        <w:ind w:firstLine="760"/>
      </w:pPr>
      <w:r>
        <w:t>в газоопасных и взрывопожароопасных зонах;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51"/>
        </w:tabs>
        <w:spacing w:before="0" w:after="0" w:line="276" w:lineRule="auto"/>
        <w:ind w:firstLine="760"/>
      </w:pPr>
      <w:r>
        <w:t>по сооружению магистральных газопроводов, нефтепроводов и</w:t>
      </w:r>
    </w:p>
    <w:p w:rsidR="00F411FA" w:rsidRDefault="00215AE8" w:rsidP="00215AE8">
      <w:pPr>
        <w:pStyle w:val="23"/>
        <w:shd w:val="clear" w:color="auto" w:fill="auto"/>
        <w:tabs>
          <w:tab w:val="left" w:pos="3269"/>
          <w:tab w:val="left" w:pos="7406"/>
        </w:tabs>
        <w:spacing w:before="0" w:after="0" w:line="276" w:lineRule="auto"/>
      </w:pPr>
      <w:r>
        <w:t xml:space="preserve">продуктопроводов (нефтепродуктопроводов, </w:t>
      </w:r>
      <w:proofErr w:type="spellStart"/>
      <w:r w:rsidR="00C64149">
        <w:t>аммиакопроводов</w:t>
      </w:r>
      <w:proofErr w:type="spellEnd"/>
      <w:r w:rsidR="00C64149">
        <w:t>,</w:t>
      </w:r>
      <w:r>
        <w:t xml:space="preserve"> </w:t>
      </w:r>
      <w:proofErr w:type="spellStart"/>
      <w:r w:rsidR="00C64149">
        <w:t>этиленопроводов</w:t>
      </w:r>
      <w:proofErr w:type="spellEnd"/>
      <w:r w:rsidR="00C64149">
        <w:t xml:space="preserve"> и тому подобное), систем газоснабжения природным и сжиженным газом;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46"/>
        </w:tabs>
        <w:spacing w:before="0" w:after="0" w:line="276" w:lineRule="auto"/>
        <w:ind w:firstLine="760"/>
      </w:pPr>
      <w:proofErr w:type="gramStart"/>
      <w:r>
        <w:t>сварочных</w:t>
      </w:r>
      <w:proofErr w:type="gramEnd"/>
      <w:r>
        <w:t>, газопламенных, наплавочных работы;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652"/>
        </w:tabs>
        <w:spacing w:before="0" w:after="0" w:line="276" w:lineRule="auto"/>
        <w:ind w:firstLine="760"/>
      </w:pPr>
      <w:r>
        <w:t>по строительству, реконструкции, капитальному ремонту, демонтажу непромышленных и промышленных объектов, в том числе зданий и сооружений;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690"/>
        </w:tabs>
        <w:spacing w:before="0" w:after="0" w:line="276" w:lineRule="auto"/>
        <w:ind w:firstLine="760"/>
      </w:pPr>
      <w:r>
        <w:t xml:space="preserve">на </w:t>
      </w:r>
      <w:r>
        <w:t>высоте, верхолазных работ, с промышленным альпинизмом;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690"/>
        </w:tabs>
        <w:spacing w:before="0" w:after="0" w:line="276" w:lineRule="auto"/>
        <w:ind w:firstLine="760"/>
      </w:pPr>
      <w:r>
        <w:t xml:space="preserve">с такелажными и </w:t>
      </w:r>
      <w:proofErr w:type="spellStart"/>
      <w:r>
        <w:t>стропальными</w:t>
      </w:r>
      <w:proofErr w:type="spellEnd"/>
      <w:r>
        <w:t xml:space="preserve"> работами;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652"/>
        </w:tabs>
        <w:spacing w:before="0" w:after="0" w:line="276" w:lineRule="auto"/>
        <w:ind w:firstLine="760"/>
      </w:pPr>
      <w:proofErr w:type="gramStart"/>
      <w:r>
        <w:t>в колодцах, шурфах, траншеях, котлованах, бункерах, камерах, коллекторах, замкнутом пространстве (емкостях, боксах, топках, трубопроводах);</w:t>
      </w:r>
      <w:proofErr w:type="gramEnd"/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652"/>
        </w:tabs>
        <w:spacing w:before="0" w:after="0" w:line="276" w:lineRule="auto"/>
        <w:ind w:firstLine="760"/>
      </w:pPr>
      <w:r>
        <w:t>по производству агломе</w:t>
      </w:r>
      <w:r>
        <w:t>рата, кокса, заготовок для прокатного производства, готового проката, металлических труб и ферросплавов;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652"/>
        </w:tabs>
        <w:spacing w:before="0" w:after="0" w:line="276" w:lineRule="auto"/>
        <w:ind w:firstLine="760"/>
      </w:pPr>
      <w:r>
        <w:t>по эксплуатации, хранению, транспортировке, заполнению, опорожнению, ремонту на объектах оборудования:</w:t>
      </w:r>
    </w:p>
    <w:p w:rsidR="00F411FA" w:rsidRDefault="00C64149" w:rsidP="00215AE8">
      <w:pPr>
        <w:pStyle w:val="23"/>
        <w:shd w:val="clear" w:color="auto" w:fill="auto"/>
        <w:spacing w:before="0" w:after="0" w:line="276" w:lineRule="auto"/>
        <w:ind w:firstLine="780"/>
      </w:pPr>
      <w:proofErr w:type="gramStart"/>
      <w:r>
        <w:t>баллонов, контейнеров, цистерн, других емкостей,</w:t>
      </w:r>
      <w:r>
        <w:t xml:space="preserve"> со сжатыми, сжиженными, взрывоопасными, пожароопасными, ядовитыми и инертными газами;</w:t>
      </w:r>
      <w:proofErr w:type="gramEnd"/>
    </w:p>
    <w:p w:rsidR="00F411FA" w:rsidRDefault="00C64149" w:rsidP="00215AE8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работающего под давлением более 0,07 </w:t>
      </w:r>
      <w:proofErr w:type="spellStart"/>
      <w:r>
        <w:t>мегапаскаля</w:t>
      </w:r>
      <w:proofErr w:type="spellEnd"/>
      <w:r>
        <w:t xml:space="preserve"> пара и газа (в газообразном, сжиженном состоянии), в том числе трубопроводов </w:t>
      </w:r>
      <w:r>
        <w:lastRenderedPageBreak/>
        <w:t>продуктопроводов, паропроводов;</w:t>
      </w:r>
    </w:p>
    <w:p w:rsidR="00F411FA" w:rsidRDefault="00C64149" w:rsidP="00215AE8">
      <w:pPr>
        <w:pStyle w:val="23"/>
        <w:shd w:val="clear" w:color="auto" w:fill="auto"/>
        <w:spacing w:before="0" w:after="0" w:line="276" w:lineRule="auto"/>
        <w:ind w:firstLine="780"/>
      </w:pPr>
      <w:r>
        <w:t>работающего</w:t>
      </w:r>
      <w:r>
        <w:t xml:space="preserve"> под давлением более 0,07 </w:t>
      </w:r>
      <w:proofErr w:type="spellStart"/>
      <w:r>
        <w:t>мегапаскаля</w:t>
      </w:r>
      <w:proofErr w:type="spellEnd"/>
      <w:r>
        <w:t xml:space="preserve"> воды при температуре нагрева более 115 градусов Цельсия и иных жидкостей при температуре, превышающей температуру их кипения, в том числе трубопроводов;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85"/>
        </w:tabs>
        <w:spacing w:before="0" w:after="0" w:line="276" w:lineRule="auto"/>
        <w:ind w:firstLine="780"/>
      </w:pPr>
      <w:r>
        <w:t xml:space="preserve">в действующих электроустановках напряжением свыше </w:t>
      </w:r>
      <w:r w:rsidRPr="00215AE8">
        <w:rPr>
          <w:lang w:eastAsia="en-US" w:bidi="en-US"/>
        </w:rPr>
        <w:t>1000</w:t>
      </w:r>
      <w:r>
        <w:rPr>
          <w:lang w:val="en-US" w:eastAsia="en-US" w:bidi="en-US"/>
        </w:rPr>
        <w:t>V</w:t>
      </w:r>
      <w:r w:rsidRPr="00215AE8">
        <w:rPr>
          <w:lang w:eastAsia="en-US" w:bidi="en-US"/>
        </w:rPr>
        <w:t xml:space="preserve"> </w:t>
      </w:r>
      <w:r>
        <w:t>и в зонах</w:t>
      </w:r>
      <w:r>
        <w:t xml:space="preserve"> действия тока высокой частоты;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85"/>
        </w:tabs>
        <w:spacing w:before="0" w:after="0" w:line="276" w:lineRule="auto"/>
        <w:ind w:firstLine="780"/>
      </w:pPr>
      <w:r>
        <w:t xml:space="preserve">по эксплуатации грузоподъемных кранов машин и механизмов, лифтов, эскалаторов, </w:t>
      </w:r>
      <w:proofErr w:type="spellStart"/>
      <w:r>
        <w:t>траволаторов</w:t>
      </w:r>
      <w:proofErr w:type="spellEnd"/>
      <w:r>
        <w:t>, подъемников, фуникулеров, аттракционов стационарных, передвижных и мобильных;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90"/>
        </w:tabs>
        <w:spacing w:before="0" w:after="0" w:line="276" w:lineRule="auto"/>
        <w:ind w:firstLine="780"/>
      </w:pPr>
      <w:r>
        <w:t>по эксплуатации технического оборудования для целлюло</w:t>
      </w:r>
      <w:r>
        <w:t>зно</w:t>
      </w:r>
      <w:r w:rsidR="00215AE8">
        <w:t>-</w:t>
      </w:r>
      <w:r>
        <w:t>бумажного производства, переработки пластмасс, полимерных материалов и резинотехнических изделий;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80"/>
      </w:pPr>
      <w:r>
        <w:t>связанных с радиоактивными веществами, источниками ионизирующих излучений.</w:t>
      </w:r>
    </w:p>
    <w:p w:rsidR="00215AE8" w:rsidRDefault="00215AE8" w:rsidP="00215AE8">
      <w:pPr>
        <w:pStyle w:val="23"/>
        <w:shd w:val="clear" w:color="auto" w:fill="auto"/>
        <w:tabs>
          <w:tab w:val="left" w:pos="1819"/>
        </w:tabs>
        <w:spacing w:before="0" w:after="0" w:line="276" w:lineRule="auto"/>
      </w:pPr>
    </w:p>
    <w:p w:rsidR="00F411FA" w:rsidRDefault="00C64149" w:rsidP="00215AE8">
      <w:pPr>
        <w:pStyle w:val="33"/>
        <w:keepNext/>
        <w:keepLines/>
        <w:numPr>
          <w:ilvl w:val="0"/>
          <w:numId w:val="2"/>
        </w:numPr>
        <w:shd w:val="clear" w:color="auto" w:fill="auto"/>
        <w:tabs>
          <w:tab w:val="left" w:pos="1107"/>
        </w:tabs>
        <w:spacing w:before="0" w:line="276" w:lineRule="auto"/>
        <w:ind w:firstLine="780"/>
        <w:jc w:val="both"/>
      </w:pPr>
      <w:bookmarkStart w:id="6" w:name="bookmark5"/>
      <w:proofErr w:type="gramStart"/>
      <w:r>
        <w:t>К</w:t>
      </w:r>
      <w:proofErr w:type="gramEnd"/>
      <w:r>
        <w:t xml:space="preserve"> средней степенью риска относятся:</w:t>
      </w:r>
      <w:bookmarkEnd w:id="6"/>
    </w:p>
    <w:p w:rsidR="00F411FA" w:rsidRDefault="00C64149" w:rsidP="00215AE8">
      <w:pPr>
        <w:pStyle w:val="23"/>
        <w:numPr>
          <w:ilvl w:val="1"/>
          <w:numId w:val="2"/>
        </w:numPr>
        <w:shd w:val="clear" w:color="auto" w:fill="auto"/>
        <w:tabs>
          <w:tab w:val="left" w:pos="1558"/>
        </w:tabs>
        <w:spacing w:before="0" w:after="0" w:line="276" w:lineRule="auto"/>
        <w:ind w:firstLine="780"/>
      </w:pPr>
      <w:proofErr w:type="gramStart"/>
      <w:r>
        <w:t>субъекты хозяйствования, осуществляющие хозя</w:t>
      </w:r>
      <w:r>
        <w:t xml:space="preserve">йственную деятельность и в собственности, владении, пользовании которых находятся объекты повышенной опасности, отнесенные к III классу опасности согласно положениям статьи 2 </w:t>
      </w:r>
      <w:hyperlink r:id="rId12" w:history="1">
        <w:r w:rsidRPr="00215AE8">
          <w:rPr>
            <w:rStyle w:val="a3"/>
          </w:rPr>
          <w:t xml:space="preserve">Закона Донецкой Народной Республики от 05 июня 2015 г. № </w:t>
        </w:r>
        <w:r w:rsidRPr="00215AE8">
          <w:rPr>
            <w:rStyle w:val="a3"/>
            <w:lang w:eastAsia="en-US" w:bidi="en-US"/>
          </w:rPr>
          <w:t>54-</w:t>
        </w:r>
        <w:r w:rsidRPr="00215AE8">
          <w:rPr>
            <w:rStyle w:val="a3"/>
            <w:lang w:val="en-US" w:eastAsia="en-US" w:bidi="en-US"/>
          </w:rPr>
          <w:t>IHC</w:t>
        </w:r>
        <w:r w:rsidRPr="00215AE8">
          <w:rPr>
            <w:rStyle w:val="a3"/>
            <w:lang w:eastAsia="en-US" w:bidi="en-US"/>
          </w:rPr>
          <w:t xml:space="preserve"> </w:t>
        </w:r>
        <w:r w:rsidRPr="00215AE8">
          <w:rPr>
            <w:rStyle w:val="a3"/>
          </w:rPr>
          <w:t>«О промышленной б</w:t>
        </w:r>
        <w:r w:rsidRPr="00215AE8">
          <w:rPr>
            <w:rStyle w:val="a3"/>
          </w:rPr>
          <w:t>езопасности опасных производственных объектов»</w:t>
        </w:r>
      </w:hyperlink>
      <w:r>
        <w:t>;</w:t>
      </w:r>
      <w:proofErr w:type="gramEnd"/>
    </w:p>
    <w:p w:rsidR="00F411FA" w:rsidRDefault="00C64149" w:rsidP="00215AE8">
      <w:pPr>
        <w:pStyle w:val="23"/>
        <w:numPr>
          <w:ilvl w:val="1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</w:pPr>
      <w:r>
        <w:t>субъекты хозяйствования, осуществляющие деятельность, связанную с выполнением работ повышенной опасности: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58"/>
        </w:tabs>
        <w:spacing w:before="0" w:after="0" w:line="276" w:lineRule="auto"/>
        <w:ind w:firstLine="780"/>
      </w:pPr>
      <w:r>
        <w:t xml:space="preserve">по осмотру, испытанию, техническому освидетельствованию, экспертному обследованию, техническому </w:t>
      </w:r>
      <w:r>
        <w:t>диагностированию технических устройств, применяемых на опасных производственных объектах и машин, механизмов, оборудования повышенной опасности;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58"/>
        </w:tabs>
        <w:spacing w:before="0" w:after="0" w:line="276" w:lineRule="auto"/>
        <w:ind w:firstLine="780"/>
      </w:pPr>
      <w:r>
        <w:t>маркшейдерских работ;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58"/>
        </w:tabs>
        <w:spacing w:before="0" w:after="0" w:line="276" w:lineRule="auto"/>
        <w:ind w:firstLine="780"/>
      </w:pPr>
      <w:r>
        <w:t xml:space="preserve">по бурению, эксплуатации и капитальному ремонту скважин во время геологического изучения </w:t>
      </w:r>
      <w:r>
        <w:t>и разработки месторождений полезных ископаемых;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97"/>
        </w:tabs>
        <w:spacing w:before="0" w:after="0" w:line="276" w:lineRule="auto"/>
        <w:ind w:firstLine="780"/>
      </w:pPr>
      <w:r>
        <w:t>по монтажу, демонтажу, наладке, ремонту, техническому обслуживанию механических и автоматических линий;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97"/>
        </w:tabs>
        <w:spacing w:before="0" w:after="0" w:line="276" w:lineRule="auto"/>
        <w:ind w:firstLine="780"/>
      </w:pPr>
      <w:r>
        <w:t>по сваливанию и распиловке блоков природного камня;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97"/>
        </w:tabs>
        <w:spacing w:before="0" w:after="0" w:line="276" w:lineRule="auto"/>
        <w:ind w:firstLine="780"/>
      </w:pPr>
      <w:r>
        <w:t>по эксплуатации, обслуживанию, ремонту технологическ</w:t>
      </w:r>
      <w:r>
        <w:t xml:space="preserve">ого оборудования машиностроительной, пищевой, перерабатывающей, </w:t>
      </w:r>
      <w:r>
        <w:lastRenderedPageBreak/>
        <w:t>полиграфической, легкой, текстильной промышленности и при производстве строительных материалов;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97"/>
        </w:tabs>
        <w:spacing w:before="0" w:after="0" w:line="276" w:lineRule="auto"/>
        <w:ind w:firstLine="780"/>
      </w:pPr>
      <w:r>
        <w:t>по продавливанию тоннельных конструкций под домами, сооружениями, магистралями и водоемами, земл</w:t>
      </w:r>
      <w:r>
        <w:t>яные работы, которые выполняются на глубине свыше 2 метров или в зоне расположения подземных коммуникаций или под водой;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97"/>
        </w:tabs>
        <w:spacing w:before="0" w:after="0" w:line="276" w:lineRule="auto"/>
        <w:ind w:firstLine="780"/>
      </w:pPr>
      <w:r>
        <w:t>по механической обработке древесины и металлов;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597"/>
        </w:tabs>
        <w:spacing w:before="0" w:after="0" w:line="276" w:lineRule="auto"/>
        <w:ind w:firstLine="780"/>
      </w:pPr>
      <w:r>
        <w:t>по гранулированию доменного шлака;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r>
        <w:t>по производству, использованию пиротехнических издел</w:t>
      </w:r>
      <w:r>
        <w:t>ий;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659"/>
        </w:tabs>
        <w:spacing w:before="0" w:after="0" w:line="276" w:lineRule="auto"/>
        <w:ind w:firstLine="780"/>
      </w:pPr>
      <w:r>
        <w:t>по радиологическому (дозиметрическому) и пиротехническому контролю;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664"/>
        </w:tabs>
        <w:spacing w:before="0" w:after="0" w:line="276" w:lineRule="auto"/>
        <w:ind w:firstLine="780"/>
      </w:pPr>
      <w:r>
        <w:t>по использованию электротермических установок повышенной и высокой частоты в термических цехах и на участках;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654"/>
        </w:tabs>
        <w:spacing w:before="0" w:after="0" w:line="276" w:lineRule="auto"/>
        <w:ind w:firstLine="780"/>
      </w:pPr>
      <w:r>
        <w:t>по эксплуатации стационарного оборудования при сахароварении, производству</w:t>
      </w:r>
      <w:r>
        <w:t xml:space="preserve"> спирта, производству сухого молока;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800"/>
        </w:tabs>
        <w:spacing w:before="0" w:after="0" w:line="276" w:lineRule="auto"/>
        <w:ind w:firstLine="780"/>
      </w:pPr>
      <w:r>
        <w:t xml:space="preserve">по использованию сельскохозяйственной техники (обработка почвы, посев и уборка урожая), пестицидов и </w:t>
      </w:r>
      <w:proofErr w:type="spellStart"/>
      <w:r>
        <w:t>агрохимикатов</w:t>
      </w:r>
      <w:proofErr w:type="spellEnd"/>
      <w:r>
        <w:t>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800"/>
        </w:tabs>
        <w:spacing w:before="0" w:after="0" w:line="276" w:lineRule="auto"/>
        <w:ind w:firstLine="780"/>
      </w:pPr>
      <w:r>
        <w:t>по эксплуатации технологических транспортных средств, подлежащих регистрации в Государственном Комитете</w:t>
      </w:r>
      <w:r>
        <w:t xml:space="preserve"> горного и технического надзора Донецкой Народной Республики;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r>
        <w:t xml:space="preserve">по эксплуатации </w:t>
      </w:r>
      <w:proofErr w:type="gramStart"/>
      <w:r>
        <w:t>кузнечно - прессового</w:t>
      </w:r>
      <w:proofErr w:type="gramEnd"/>
      <w:r>
        <w:t xml:space="preserve"> оборудования;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r>
        <w:t>по обследованию, ремонту и чистке дымоходов, воздухопроводов;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proofErr w:type="gramStart"/>
      <w:r>
        <w:t>лесосечных</w:t>
      </w:r>
      <w:proofErr w:type="gramEnd"/>
      <w:r>
        <w:t>, по трелёвке и транспортировке леса;</w:t>
      </w:r>
    </w:p>
    <w:p w:rsidR="00F411FA" w:rsidRDefault="00C64149" w:rsidP="00215AE8">
      <w:pPr>
        <w:pStyle w:val="23"/>
        <w:numPr>
          <w:ilvl w:val="2"/>
          <w:numId w:val="2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</w:pPr>
      <w:r>
        <w:t>водолазных работ.</w:t>
      </w:r>
    </w:p>
    <w:p w:rsidR="00F411FA" w:rsidRDefault="00C64149" w:rsidP="00215AE8">
      <w:pPr>
        <w:pStyle w:val="23"/>
        <w:numPr>
          <w:ilvl w:val="1"/>
          <w:numId w:val="2"/>
        </w:numPr>
        <w:shd w:val="clear" w:color="auto" w:fill="auto"/>
        <w:tabs>
          <w:tab w:val="left" w:pos="1334"/>
        </w:tabs>
        <w:spacing w:before="0" w:after="0" w:line="276" w:lineRule="auto"/>
        <w:ind w:firstLine="780"/>
      </w:pPr>
      <w:r>
        <w:t>субъекты хозяй</w:t>
      </w:r>
      <w:r>
        <w:t>ствования, осуществляющие образовательную и научную деятельность, деятельность в сфере здравоохранения, в области культуры, спорта, организаций досуга и развлечений, искусства, торговли и ресторанного хозяйства.</w:t>
      </w:r>
    </w:p>
    <w:p w:rsidR="00F411FA" w:rsidRDefault="00C64149" w:rsidP="00215AE8">
      <w:pPr>
        <w:pStyle w:val="23"/>
        <w:numPr>
          <w:ilvl w:val="1"/>
          <w:numId w:val="2"/>
        </w:numPr>
        <w:shd w:val="clear" w:color="auto" w:fill="auto"/>
        <w:tabs>
          <w:tab w:val="left" w:pos="1334"/>
        </w:tabs>
        <w:spacing w:before="0" w:after="0" w:line="276" w:lineRule="auto"/>
        <w:ind w:firstLine="780"/>
      </w:pPr>
      <w:r>
        <w:t>специализированные и экспертные организации,</w:t>
      </w:r>
      <w:r>
        <w:t xml:space="preserve"> осуществляющие свою деятельность в области охраны труда и промышленной безопасности.</w:t>
      </w:r>
    </w:p>
    <w:p w:rsidR="00215AE8" w:rsidRDefault="00215AE8" w:rsidP="00215AE8">
      <w:pPr>
        <w:pStyle w:val="23"/>
        <w:shd w:val="clear" w:color="auto" w:fill="auto"/>
        <w:tabs>
          <w:tab w:val="left" w:pos="1334"/>
        </w:tabs>
        <w:spacing w:before="0" w:after="0" w:line="276" w:lineRule="auto"/>
      </w:pPr>
    </w:p>
    <w:p w:rsidR="00F411FA" w:rsidRDefault="00C64149" w:rsidP="00215AE8">
      <w:pPr>
        <w:pStyle w:val="31"/>
        <w:shd w:val="clear" w:color="auto" w:fill="auto"/>
        <w:spacing w:after="0" w:line="276" w:lineRule="auto"/>
        <w:ind w:firstLine="780"/>
        <w:jc w:val="both"/>
      </w:pPr>
      <w:r w:rsidRPr="00215AE8">
        <w:rPr>
          <w:b w:val="0"/>
        </w:rPr>
        <w:t>5. К</w:t>
      </w:r>
      <w:r>
        <w:t xml:space="preserve"> </w:t>
      </w:r>
      <w:r>
        <w:rPr>
          <w:rStyle w:val="34"/>
        </w:rPr>
        <w:t xml:space="preserve">субъектам хозяйствования с </w:t>
      </w:r>
      <w:r>
        <w:t>низкой степенью риска относятся</w:t>
      </w:r>
    </w:p>
    <w:p w:rsidR="00F411FA" w:rsidRDefault="00C64149" w:rsidP="00215AE8">
      <w:pPr>
        <w:pStyle w:val="23"/>
        <w:shd w:val="clear" w:color="auto" w:fill="auto"/>
        <w:spacing w:before="0" w:after="0" w:line="276" w:lineRule="auto"/>
      </w:pPr>
      <w:r>
        <w:t>субъекты, которые не принадлежат к субъектам хозяйствования с высокой и средней степенью риска.</w:t>
      </w:r>
    </w:p>
    <w:p w:rsidR="00F411FA" w:rsidRDefault="00C64149" w:rsidP="00215AE8">
      <w:pPr>
        <w:pStyle w:val="23"/>
        <w:numPr>
          <w:ilvl w:val="0"/>
          <w:numId w:val="3"/>
        </w:numPr>
        <w:shd w:val="clear" w:color="auto" w:fill="auto"/>
        <w:tabs>
          <w:tab w:val="left" w:pos="1237"/>
        </w:tabs>
        <w:spacing w:before="0" w:after="0" w:line="276" w:lineRule="auto"/>
        <w:ind w:firstLine="780"/>
      </w:pPr>
      <w:r>
        <w:t>Плановые м</w:t>
      </w:r>
      <w:r>
        <w:t>ероприятия государственного надзора деятельности субъектов хозяйствования в сфере промышленной безопасности и охраны труда осуществляются со следующей периодичностью:</w:t>
      </w:r>
    </w:p>
    <w:p w:rsidR="00F411FA" w:rsidRDefault="00C64149" w:rsidP="00215AE8">
      <w:pPr>
        <w:pStyle w:val="23"/>
        <w:numPr>
          <w:ilvl w:val="1"/>
          <w:numId w:val="3"/>
        </w:numPr>
        <w:shd w:val="clear" w:color="auto" w:fill="auto"/>
        <w:tabs>
          <w:tab w:val="left" w:pos="1258"/>
        </w:tabs>
        <w:spacing w:before="0" w:after="0" w:line="276" w:lineRule="auto"/>
        <w:ind w:firstLine="780"/>
      </w:pPr>
      <w:r>
        <w:lastRenderedPageBreak/>
        <w:t>в отношении субъектов с высокой степенью риска - не чаще чем один раз в год;</w:t>
      </w:r>
    </w:p>
    <w:p w:rsidR="00F411FA" w:rsidRDefault="00C64149" w:rsidP="00215AE8">
      <w:pPr>
        <w:pStyle w:val="23"/>
        <w:numPr>
          <w:ilvl w:val="1"/>
          <w:numId w:val="3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 xml:space="preserve">в отношении </w:t>
      </w:r>
      <w:r>
        <w:t>субъектов со средней степенью риска - не чаще чем один раз в три года;</w:t>
      </w:r>
    </w:p>
    <w:p w:rsidR="00F411FA" w:rsidRDefault="00C64149" w:rsidP="00215AE8">
      <w:pPr>
        <w:pStyle w:val="23"/>
        <w:numPr>
          <w:ilvl w:val="1"/>
          <w:numId w:val="3"/>
        </w:numPr>
        <w:shd w:val="clear" w:color="auto" w:fill="auto"/>
        <w:tabs>
          <w:tab w:val="left" w:pos="1258"/>
        </w:tabs>
        <w:spacing w:before="0" w:after="0" w:line="276" w:lineRule="auto"/>
        <w:ind w:firstLine="780"/>
      </w:pPr>
      <w:r>
        <w:t>в отношении субъектов с низкой степенью риска - плановые мероприятия государственного надзора не проводятся.</w:t>
      </w:r>
    </w:p>
    <w:p w:rsidR="00F411FA" w:rsidRDefault="00C64149" w:rsidP="00215AE8">
      <w:pPr>
        <w:pStyle w:val="23"/>
        <w:numPr>
          <w:ilvl w:val="0"/>
          <w:numId w:val="3"/>
        </w:numPr>
        <w:shd w:val="clear" w:color="auto" w:fill="auto"/>
        <w:tabs>
          <w:tab w:val="left" w:pos="1042"/>
        </w:tabs>
        <w:spacing w:before="0" w:after="0" w:line="276" w:lineRule="auto"/>
        <w:ind w:firstLine="780"/>
      </w:pPr>
      <w:r>
        <w:t xml:space="preserve">В случае если во время последних двух плановых проверок субъекта </w:t>
      </w:r>
      <w:r>
        <w:t>хозяйствования не обнаружено нарушений, частота плановых проверок субъекта хозяйствования может быть уменьшена в два раза (за исключением субъекта хозяйствования с высокой степенью риска).</w:t>
      </w:r>
    </w:p>
    <w:p w:rsidR="00F411FA" w:rsidRDefault="00C64149" w:rsidP="00215AE8">
      <w:pPr>
        <w:pStyle w:val="23"/>
        <w:shd w:val="clear" w:color="auto" w:fill="auto"/>
        <w:spacing w:before="0" w:after="0" w:line="276" w:lineRule="auto"/>
        <w:ind w:firstLine="780"/>
      </w:pPr>
      <w:proofErr w:type="gramStart"/>
      <w:r>
        <w:t>В случае если в течение последних двух лет на предприятии из-за нар</w:t>
      </w:r>
      <w:r>
        <w:t>ушения требований законодательства по промышленной безопасности и охраны труда, произошел несчастный случай со смертельным исходом, несчастный случай с тяжелыми последствиями, групповой несчастный случай с двумя и более работниками независимо от степени тя</w:t>
      </w:r>
      <w:r>
        <w:t>жести повреждения их здоровья, частота проведений плановых проверок субъекта хозяйствования увеличивается в два раза.</w:t>
      </w:r>
      <w:proofErr w:type="gramEnd"/>
    </w:p>
    <w:p w:rsidR="00F411FA" w:rsidRDefault="00C64149" w:rsidP="00215AE8">
      <w:pPr>
        <w:pStyle w:val="23"/>
        <w:numPr>
          <w:ilvl w:val="0"/>
          <w:numId w:val="3"/>
        </w:numPr>
        <w:shd w:val="clear" w:color="auto" w:fill="auto"/>
        <w:tabs>
          <w:tab w:val="left" w:pos="1237"/>
        </w:tabs>
        <w:spacing w:before="0" w:after="0" w:line="276" w:lineRule="auto"/>
        <w:ind w:firstLine="780"/>
      </w:pPr>
      <w:r>
        <w:t>В случае если субъект хозяйствования может быть отнесен одновременно к двум или более группам риска, такой субъект относится к более высок</w:t>
      </w:r>
      <w:r>
        <w:t>ой группе риска из числа тех, к которым он может быть отнесен.</w:t>
      </w:r>
    </w:p>
    <w:sectPr w:rsidR="00F411FA" w:rsidSect="00215AE8">
      <w:headerReference w:type="default" r:id="rId13"/>
      <w:pgSz w:w="11900" w:h="16840"/>
      <w:pgMar w:top="1327" w:right="560" w:bottom="1156" w:left="1729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149" w:rsidRDefault="00C64149">
      <w:r>
        <w:separator/>
      </w:r>
    </w:p>
  </w:endnote>
  <w:endnote w:type="continuationSeparator" w:id="0">
    <w:p w:rsidR="00C64149" w:rsidRDefault="00C64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149" w:rsidRDefault="00C64149"/>
  </w:footnote>
  <w:footnote w:type="continuationSeparator" w:id="0">
    <w:p w:rsidR="00C64149" w:rsidRDefault="00C641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1FA" w:rsidRDefault="00C6414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9.25pt;margin-top:44.1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411FA" w:rsidRDefault="00C64149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B6959" w:rsidRPr="007B6959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257F6"/>
    <w:multiLevelType w:val="multilevel"/>
    <w:tmpl w:val="664AC3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920820"/>
    <w:multiLevelType w:val="multilevel"/>
    <w:tmpl w:val="E07C897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32013D"/>
    <w:multiLevelType w:val="multilevel"/>
    <w:tmpl w:val="39803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411FA"/>
    <w:rsid w:val="00215AE8"/>
    <w:rsid w:val="007B6959"/>
    <w:rsid w:val="00C64149"/>
    <w:rsid w:val="00F4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4">
    <w:name w:val="Основной текст (3) + Не полужирный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3">
    <w:name w:val="Заголовок №3"/>
    <w:basedOn w:val="a"/>
    <w:link w:val="3"/>
    <w:pPr>
      <w:shd w:val="clear" w:color="auto" w:fill="FFFFFF"/>
      <w:spacing w:before="240" w:line="0" w:lineRule="atLeas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475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240" w:line="475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54-ihc-o-promyshlennoj-bezopasnosti-opasnyh-proizvodstvennyh-obekt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54-ihc-o-promyshlennoj-bezopasnosti-opasnyh-proizvodstvennyh-obektov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76-ihc-o-gosudarstvennom-nadzore-v-sfere-hozyajstvennoj-deyatelnos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76-ihc-o-gosudarstvennom-nadzore-v-sfere-hozyajstvennoj-deyatelnost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1560</Words>
  <Characters>8896</Characters>
  <Application>Microsoft Office Word</Application>
  <DocSecurity>0</DocSecurity>
  <Lines>74</Lines>
  <Paragraphs>20</Paragraphs>
  <ScaleCrop>false</ScaleCrop>
  <Company/>
  <LinksUpToDate>false</LinksUpToDate>
  <CharactersWithSpaces>10436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2019-05-07T15:13:00Z</dcterms:created>
  <dcterms:modified xsi:type="dcterms:W3CDTF">2019-05-07T15:24:00Z</dcterms:modified>
</cp:coreProperties>
</file>