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52" w:rsidRDefault="000120EE" w:rsidP="0017345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02552" w:rsidRDefault="00102552" w:rsidP="00173454">
      <w:pPr>
        <w:spacing w:line="276" w:lineRule="auto"/>
      </w:pPr>
    </w:p>
    <w:p w:rsidR="00102552" w:rsidRDefault="00102552" w:rsidP="00173454">
      <w:pPr>
        <w:spacing w:line="276" w:lineRule="auto"/>
      </w:pPr>
    </w:p>
    <w:p w:rsidR="00173454" w:rsidRDefault="00173454" w:rsidP="00173454">
      <w:pPr>
        <w:spacing w:line="276" w:lineRule="auto"/>
      </w:pPr>
    </w:p>
    <w:p w:rsidR="00102552" w:rsidRDefault="000120EE" w:rsidP="00173454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102552" w:rsidRDefault="000120EE" w:rsidP="00173454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173454" w:rsidRDefault="00173454" w:rsidP="0017345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102552" w:rsidRDefault="000120EE" w:rsidP="00173454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173454" w:rsidRPr="00173454" w:rsidRDefault="00173454" w:rsidP="00173454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sz w:val="18"/>
          <w:szCs w:val="18"/>
        </w:rPr>
      </w:pPr>
    </w:p>
    <w:p w:rsidR="00173454" w:rsidRDefault="000120EE" w:rsidP="00173454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от 10 марта 2017 г. № 3-20</w:t>
      </w:r>
    </w:p>
    <w:p w:rsidR="00173454" w:rsidRDefault="00173454" w:rsidP="00173454">
      <w:pPr>
        <w:pStyle w:val="30"/>
        <w:shd w:val="clear" w:color="auto" w:fill="auto"/>
        <w:spacing w:before="0" w:after="0" w:line="276" w:lineRule="auto"/>
        <w:ind w:right="20"/>
      </w:pPr>
    </w:p>
    <w:p w:rsidR="00102552" w:rsidRDefault="000120EE" w:rsidP="00173454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 внесении изменений в Постановление Совета Министров</w:t>
      </w:r>
      <w:r>
        <w:rPr>
          <w:rStyle w:val="31"/>
          <w:b/>
          <w:bCs/>
        </w:rPr>
        <w:br/>
        <w:t>Донецкой Народной Республики от 24 июля 2015 г. № 14-9</w:t>
      </w:r>
      <w:r>
        <w:rPr>
          <w:rStyle w:val="31"/>
          <w:b/>
          <w:bCs/>
        </w:rPr>
        <w:br/>
        <w:t xml:space="preserve">«Об </w:t>
      </w:r>
      <w:r>
        <w:rPr>
          <w:rStyle w:val="31"/>
          <w:b/>
          <w:bCs/>
        </w:rPr>
        <w:t>утверждении состава Высшей аттестационной комиссии</w:t>
      </w:r>
      <w:r>
        <w:rPr>
          <w:rStyle w:val="31"/>
          <w:b/>
          <w:bCs/>
        </w:rPr>
        <w:br/>
        <w:t>при Министерстве образования и науки Донецкой Народной Республики»</w:t>
      </w:r>
    </w:p>
    <w:p w:rsidR="00173454" w:rsidRDefault="00173454" w:rsidP="00173454">
      <w:pPr>
        <w:pStyle w:val="30"/>
        <w:shd w:val="clear" w:color="auto" w:fill="auto"/>
        <w:spacing w:before="0" w:after="0" w:line="276" w:lineRule="auto"/>
        <w:ind w:right="20"/>
        <w:jc w:val="left"/>
      </w:pP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>Для оперативного решения текущих и иных вопросов государственной научной аттестации Совет Министров Донецкой Народной Республики</w:t>
      </w:r>
    </w:p>
    <w:p w:rsidR="00102552" w:rsidRDefault="000120EE" w:rsidP="0017345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173454" w:rsidRDefault="00173454" w:rsidP="00173454">
      <w:pPr>
        <w:pStyle w:val="30"/>
        <w:shd w:val="clear" w:color="auto" w:fill="auto"/>
        <w:spacing w:before="0" w:after="0" w:line="276" w:lineRule="auto"/>
        <w:jc w:val="left"/>
      </w:pPr>
    </w:p>
    <w:p w:rsidR="00102552" w:rsidRDefault="000120EE" w:rsidP="00173454">
      <w:pPr>
        <w:pStyle w:val="23"/>
        <w:numPr>
          <w:ilvl w:val="0"/>
          <w:numId w:val="1"/>
        </w:numPr>
        <w:shd w:val="clear" w:color="auto" w:fill="auto"/>
        <w:tabs>
          <w:tab w:val="left" w:pos="1198"/>
        </w:tabs>
        <w:spacing w:before="120" w:after="0" w:line="276" w:lineRule="auto"/>
        <w:ind w:firstLine="760"/>
      </w:pPr>
      <w:r>
        <w:rPr>
          <w:rStyle w:val="24"/>
        </w:rPr>
        <w:t xml:space="preserve">Внести изменения в Приложение 1 </w:t>
      </w:r>
      <w:hyperlink r:id="rId9" w:history="1">
        <w:r w:rsidRPr="00834656">
          <w:rPr>
            <w:rStyle w:val="a3"/>
          </w:rPr>
          <w:t>Постановления Совета Министров Донецкой Народной Республики от 24 июля 2015 г. № 14-9 «Об утверждении состава Высшей аттестационной комиссии при Министерстве образования и науки Донецкой Народной Республики»</w:t>
        </w:r>
      </w:hyperlink>
      <w:r>
        <w:rPr>
          <w:rStyle w:val="24"/>
        </w:rPr>
        <w:t xml:space="preserve"> и </w:t>
      </w:r>
      <w:r>
        <w:rPr>
          <w:rStyle w:val="24"/>
        </w:rPr>
        <w:t>утвердить его в новой редакции согласно Приложению 1 к настоящему Постановлению.</w:t>
      </w:r>
    </w:p>
    <w:p w:rsidR="00102552" w:rsidRDefault="000120EE" w:rsidP="00173454">
      <w:pPr>
        <w:pStyle w:val="23"/>
        <w:numPr>
          <w:ilvl w:val="0"/>
          <w:numId w:val="1"/>
        </w:numPr>
        <w:shd w:val="clear" w:color="auto" w:fill="auto"/>
        <w:tabs>
          <w:tab w:val="left" w:pos="1198"/>
        </w:tabs>
        <w:spacing w:before="120" w:after="0" w:line="276" w:lineRule="auto"/>
        <w:ind w:firstLine="760"/>
      </w:pPr>
      <w:r>
        <w:rPr>
          <w:rStyle w:val="24"/>
        </w:rPr>
        <w:t xml:space="preserve">Внести изменения в </w:t>
      </w:r>
      <w:hyperlink r:id="rId10" w:history="1">
        <w:r w:rsidRPr="00834656">
          <w:rPr>
            <w:rStyle w:val="a3"/>
          </w:rPr>
          <w:t>Приложение 2 Постановления Совета Министров Донецкой Народной Республики от 24 июля 2015 г. № 14-9 «Об утверждении состава Высшей аттестационной комиссии пр</w:t>
        </w:r>
        <w:r w:rsidRPr="00834656">
          <w:rPr>
            <w:rStyle w:val="a3"/>
          </w:rPr>
          <w:t>и Министерстве образования и науки Донецкой Народной Республики»</w:t>
        </w:r>
      </w:hyperlink>
      <w:bookmarkStart w:id="2" w:name="_GoBack"/>
      <w:bookmarkEnd w:id="2"/>
      <w:r>
        <w:rPr>
          <w:rStyle w:val="24"/>
        </w:rPr>
        <w:t xml:space="preserve"> и утвердить его в новой редакции согласно Приложению 2 к настоящему Постановлению.</w:t>
      </w:r>
    </w:p>
    <w:p w:rsidR="00102552" w:rsidRDefault="000120EE" w:rsidP="00173454">
      <w:pPr>
        <w:pStyle w:val="23"/>
        <w:numPr>
          <w:ilvl w:val="0"/>
          <w:numId w:val="1"/>
        </w:numPr>
        <w:shd w:val="clear" w:color="auto" w:fill="auto"/>
        <w:tabs>
          <w:tab w:val="left" w:pos="1198"/>
        </w:tabs>
        <w:spacing w:before="120" w:after="0" w:line="276" w:lineRule="auto"/>
        <w:ind w:firstLine="760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173454" w:rsidRDefault="00173454" w:rsidP="0017345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173454" w:rsidRDefault="00173454" w:rsidP="0017345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173454" w:rsidRDefault="00173454" w:rsidP="0017345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173454" w:rsidRDefault="00173454" w:rsidP="0017345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102552" w:rsidRDefault="00173454" w:rsidP="00173454">
      <w:pPr>
        <w:pStyle w:val="a4"/>
        <w:shd w:val="clear" w:color="auto" w:fill="auto"/>
      </w:pPr>
      <w:r>
        <w:rPr>
          <w:rStyle w:val="Exact0"/>
          <w:b/>
          <w:bCs/>
        </w:rPr>
        <w:t xml:space="preserve">Председатель </w:t>
      </w:r>
      <w:r>
        <w:rPr>
          <w:rStyle w:val="Exact0"/>
          <w:b/>
          <w:bCs/>
        </w:rPr>
        <w:br/>
      </w:r>
      <w:r>
        <w:rPr>
          <w:rStyle w:val="Exact0"/>
          <w:b/>
          <w:bCs/>
        </w:rPr>
        <w:t>Совета Министров</w:t>
      </w:r>
      <w:r>
        <w:rPr>
          <w:rStyle w:val="Exact0"/>
          <w:b/>
          <w:bCs/>
        </w:rPr>
        <w:t xml:space="preserve">                                                                         </w:t>
      </w:r>
      <w:r w:rsidR="000120EE">
        <w:rPr>
          <w:rStyle w:val="31"/>
          <w:b/>
          <w:bCs/>
        </w:rPr>
        <w:t>А.В. Захарченко</w:t>
      </w:r>
      <w:r w:rsidR="000120EE">
        <w:br w:type="page"/>
      </w: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lastRenderedPageBreak/>
        <w:t>Приложение 1</w:t>
      </w: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к Постановлению Совета Министров Донецкой Народной Республики</w:t>
      </w: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от 10 марта 2017 г. № 3-20</w:t>
      </w:r>
    </w:p>
    <w:p w:rsidR="00173454" w:rsidRDefault="00173454" w:rsidP="00173454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102552" w:rsidRDefault="000120EE" w:rsidP="00173454">
      <w:pPr>
        <w:pStyle w:val="33"/>
        <w:keepNext/>
        <w:keepLines/>
        <w:shd w:val="clear" w:color="auto" w:fill="auto"/>
        <w:spacing w:before="0" w:line="276" w:lineRule="auto"/>
      </w:pPr>
      <w:bookmarkStart w:id="3" w:name="bookmark2"/>
      <w:r>
        <w:t>Персональный состав</w:t>
      </w:r>
      <w:r>
        <w:br/>
        <w:t>Высшей аттестационной комиссии</w:t>
      </w:r>
      <w:bookmarkEnd w:id="3"/>
    </w:p>
    <w:p w:rsidR="00102552" w:rsidRDefault="000120EE" w:rsidP="00173454">
      <w:pPr>
        <w:pStyle w:val="30"/>
        <w:shd w:val="clear" w:color="auto" w:fill="auto"/>
        <w:spacing w:before="0" w:after="0" w:line="276" w:lineRule="auto"/>
        <w:ind w:left="200"/>
        <w:jc w:val="left"/>
      </w:pPr>
      <w:r>
        <w:t>при Министерстве образования и науки Донецкой Народной Республики</w:t>
      </w:r>
    </w:p>
    <w:p w:rsidR="00173454" w:rsidRDefault="00173454" w:rsidP="00173454">
      <w:pPr>
        <w:pStyle w:val="30"/>
        <w:shd w:val="clear" w:color="auto" w:fill="auto"/>
        <w:spacing w:before="0" w:after="0" w:line="276" w:lineRule="auto"/>
        <w:ind w:left="200"/>
        <w:jc w:val="left"/>
      </w:pP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left"/>
      </w:pPr>
      <w:r>
        <w:t>Игнатенко Григорий</w:t>
      </w:r>
      <w:r>
        <w:t xml:space="preserve"> Анатольевич (председатель комиссии), доктор медицинских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left"/>
      </w:pPr>
      <w:r>
        <w:t>Дрожжина Светлана Владимировна (заместитель председателя комиссии), доктор философских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left"/>
      </w:pPr>
      <w:proofErr w:type="spellStart"/>
      <w:r>
        <w:t>Беганская</w:t>
      </w:r>
      <w:proofErr w:type="spellEnd"/>
      <w:r>
        <w:t xml:space="preserve"> Ирина Юрьевна (главный ученый секретарь комиссии), доктор экономичес</w:t>
      </w:r>
      <w:r>
        <w:t>ких наук, доцент.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left"/>
      </w:pPr>
      <w:proofErr w:type="spellStart"/>
      <w:r>
        <w:t>Азарян</w:t>
      </w:r>
      <w:proofErr w:type="spellEnd"/>
      <w:r>
        <w:t xml:space="preserve"> Елена Михайловна (член комиссии), доктор экономических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left"/>
      </w:pPr>
      <w:r>
        <w:t>Анциферов Андрей Вадимович (член комиссии), доктор технических наук, профессор;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left"/>
      </w:pPr>
      <w:r>
        <w:t>Беспалова Светлана Владимировна (член комиссии), доктор физико</w:t>
      </w:r>
      <w:r w:rsidR="00871BD3">
        <w:t>-</w:t>
      </w:r>
      <w:r>
        <w:t>математических на</w:t>
      </w:r>
      <w:r>
        <w:t>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left"/>
      </w:pPr>
      <w:r>
        <w:t>Борщевский Сергей Васильевич (член комиссии), доктор технических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left"/>
      </w:pPr>
      <w:r>
        <w:t>Глухов Александр Захарович (член комиссии), доктор биологических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left"/>
      </w:pPr>
      <w:proofErr w:type="spellStart"/>
      <w:r>
        <w:t>Гольцев</w:t>
      </w:r>
      <w:proofErr w:type="spellEnd"/>
      <w:r>
        <w:t xml:space="preserve"> Аркадий Сергеевич (член комиссии), доктор физико</w:t>
      </w:r>
      <w:r w:rsidR="00871BD3">
        <w:t>-</w:t>
      </w:r>
      <w:r>
        <w:t xml:space="preserve">математических наук, </w:t>
      </w:r>
      <w:r>
        <w:t>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27"/>
        </w:tabs>
        <w:spacing w:before="0" w:after="0" w:line="276" w:lineRule="auto"/>
        <w:ind w:firstLine="760"/>
        <w:jc w:val="left"/>
      </w:pPr>
      <w:r>
        <w:t>Гольцов Виктор Алексеевич (член комиссии), доктор технических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27"/>
        </w:tabs>
        <w:spacing w:before="0" w:after="0" w:line="276" w:lineRule="auto"/>
        <w:ind w:firstLine="760"/>
        <w:jc w:val="left"/>
      </w:pPr>
      <w:r>
        <w:t>Городник Георгий Анатольевич (член комиссии), доктор медицинских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27"/>
        </w:tabs>
        <w:spacing w:before="0" w:after="0" w:line="276" w:lineRule="auto"/>
        <w:ind w:firstLine="760"/>
        <w:jc w:val="left"/>
      </w:pPr>
      <w:r>
        <w:t>Горохов Евгений Васильевич (член комиссии), доктор технических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27"/>
        </w:tabs>
        <w:spacing w:before="0" w:after="0" w:line="276" w:lineRule="auto"/>
        <w:ind w:firstLine="760"/>
        <w:jc w:val="left"/>
      </w:pPr>
      <w:proofErr w:type="spellStart"/>
      <w:r>
        <w:t>Горр</w:t>
      </w:r>
      <w:proofErr w:type="spellEnd"/>
      <w:r>
        <w:t xml:space="preserve"> Геннадий Викторович (член комиссии), доктор физико</w:t>
      </w:r>
      <w:r w:rsidR="00173454">
        <w:t>-</w:t>
      </w:r>
      <w:r>
        <w:t>математических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  <w:jc w:val="left"/>
      </w:pPr>
      <w:proofErr w:type="spellStart"/>
      <w:r>
        <w:t>Гребеньков</w:t>
      </w:r>
      <w:proofErr w:type="spellEnd"/>
      <w:r>
        <w:t xml:space="preserve"> Геннадий Васильевич (член комиссии), доктор философских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32"/>
        </w:tabs>
        <w:spacing w:before="0" w:after="0" w:line="276" w:lineRule="auto"/>
        <w:ind w:firstLine="760"/>
        <w:jc w:val="left"/>
      </w:pPr>
      <w:r>
        <w:t>Дмитриченко Лилия Ивановна (член комиссии), доктор экономических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32"/>
        </w:tabs>
        <w:spacing w:before="0" w:after="0" w:line="276" w:lineRule="auto"/>
        <w:ind w:firstLine="760"/>
        <w:jc w:val="left"/>
      </w:pPr>
      <w:proofErr w:type="spellStart"/>
      <w:r>
        <w:t>Дорофиенко</w:t>
      </w:r>
      <w:proofErr w:type="spellEnd"/>
      <w:r>
        <w:t xml:space="preserve"> Вячеслав Владимирович (член комиссии), доктор </w:t>
      </w:r>
      <w:r>
        <w:lastRenderedPageBreak/>
        <w:t>экономических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  <w:jc w:val="left"/>
      </w:pPr>
      <w:proofErr w:type="spellStart"/>
      <w:r>
        <w:t>Кочетова</w:t>
      </w:r>
      <w:proofErr w:type="spellEnd"/>
      <w:r>
        <w:t xml:space="preserve"> Светлана Александровна (член комиссии), доктор филологических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  <w:jc w:val="left"/>
      </w:pPr>
      <w:r>
        <w:t>Митченко Сергей Анатольевич (член комиссии), доктор химических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  <w:jc w:val="left"/>
      </w:pPr>
      <w:r>
        <w:t>Полищук Владимир Сидорович (член комиссии), доктор технических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  <w:jc w:val="left"/>
      </w:pPr>
      <w:r>
        <w:t>Румянцев Владимир Васильевич (член комиссии), доктор физико</w:t>
      </w:r>
      <w:r w:rsidR="00871BD3">
        <w:t>-</w:t>
      </w:r>
      <w:r>
        <w:t>математических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  <w:jc w:val="left"/>
      </w:pPr>
      <w:r>
        <w:t>Стариков Геннадий Петрович (член комиссии), доктор технических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  <w:jc w:val="left"/>
      </w:pPr>
      <w:proofErr w:type="spellStart"/>
      <w:r>
        <w:t>Сунцо</w:t>
      </w:r>
      <w:r>
        <w:t>в</w:t>
      </w:r>
      <w:proofErr w:type="spellEnd"/>
      <w:r>
        <w:t xml:space="preserve"> Николай Владимирович (член комиссии), доктор химических наук, профессор.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  <w:jc w:val="left"/>
      </w:pPr>
      <w:r>
        <w:t>Чернышев Дмитрий Алексеевич (член комиссии), доктор педагогических наук, доцент.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  <w:jc w:val="left"/>
      </w:pPr>
      <w:proofErr w:type="spellStart"/>
      <w:r>
        <w:t>Шепко</w:t>
      </w:r>
      <w:proofErr w:type="spellEnd"/>
      <w:r>
        <w:t xml:space="preserve"> Лариса Георгиевна (член комиссии), доктор исторических наук, доцент.</w:t>
      </w:r>
    </w:p>
    <w:p w:rsidR="00102552" w:rsidRDefault="000120EE" w:rsidP="00173454">
      <w:pPr>
        <w:pStyle w:val="23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  <w:jc w:val="left"/>
        <w:sectPr w:rsidR="00102552" w:rsidSect="00173454">
          <w:type w:val="continuous"/>
          <w:pgSz w:w="11900" w:h="16840"/>
          <w:pgMar w:top="851" w:right="578" w:bottom="993" w:left="1608" w:header="0" w:footer="3" w:gutter="0"/>
          <w:cols w:space="720"/>
          <w:noEndnote/>
          <w:docGrid w:linePitch="360"/>
        </w:sectPr>
      </w:pPr>
      <w:r>
        <w:t>Юрч</w:t>
      </w:r>
      <w:r>
        <w:t>енко Владимир Михайлович (член комиссии), доктор физико</w:t>
      </w:r>
      <w:r w:rsidR="00871BD3">
        <w:t>-</w:t>
      </w:r>
      <w:r>
        <w:t>математических наук, профессор.</w:t>
      </w: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ind w:left="5000"/>
        <w:jc w:val="left"/>
      </w:pPr>
      <w:r>
        <w:lastRenderedPageBreak/>
        <w:t>Приложение 2</w:t>
      </w: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ind w:left="5000"/>
        <w:jc w:val="left"/>
      </w:pPr>
      <w:r>
        <w:t>к Постановлению Совета Министров Донецкой Народной Республики</w:t>
      </w: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ind w:left="5000"/>
        <w:jc w:val="left"/>
      </w:pPr>
      <w:r>
        <w:t>от 10 марта 2017 г. № 3-20</w:t>
      </w:r>
    </w:p>
    <w:p w:rsidR="00173454" w:rsidRDefault="00173454" w:rsidP="00173454">
      <w:pPr>
        <w:pStyle w:val="23"/>
        <w:shd w:val="clear" w:color="auto" w:fill="auto"/>
        <w:spacing w:before="0" w:after="0" w:line="276" w:lineRule="auto"/>
        <w:ind w:left="5000"/>
        <w:jc w:val="left"/>
      </w:pPr>
    </w:p>
    <w:p w:rsidR="00102552" w:rsidRDefault="000120EE" w:rsidP="00173454">
      <w:pPr>
        <w:pStyle w:val="33"/>
        <w:keepNext/>
        <w:keepLines/>
        <w:shd w:val="clear" w:color="auto" w:fill="auto"/>
        <w:spacing w:before="0" w:line="276" w:lineRule="auto"/>
        <w:ind w:left="40"/>
      </w:pPr>
      <w:bookmarkStart w:id="4" w:name="bookmark3"/>
      <w:r>
        <w:t>Персональный состав</w:t>
      </w:r>
      <w:bookmarkEnd w:id="4"/>
    </w:p>
    <w:p w:rsidR="00102552" w:rsidRDefault="000120EE" w:rsidP="00173454">
      <w:pPr>
        <w:pStyle w:val="30"/>
        <w:shd w:val="clear" w:color="auto" w:fill="auto"/>
        <w:spacing w:before="0" w:after="0" w:line="276" w:lineRule="auto"/>
        <w:ind w:left="40"/>
      </w:pPr>
      <w:r>
        <w:t>президиума Высшей аттестационной комиссии</w:t>
      </w:r>
      <w:r>
        <w:br/>
        <w:t xml:space="preserve">при </w:t>
      </w:r>
      <w:r>
        <w:t>Министерстве образования и науки Донецкой Народной Республики</w:t>
      </w:r>
    </w:p>
    <w:p w:rsidR="00173454" w:rsidRDefault="00173454" w:rsidP="00173454">
      <w:pPr>
        <w:pStyle w:val="30"/>
        <w:shd w:val="clear" w:color="auto" w:fill="auto"/>
        <w:spacing w:before="0" w:after="0" w:line="276" w:lineRule="auto"/>
        <w:ind w:left="40"/>
      </w:pP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spacing w:before="0" w:after="0" w:line="276" w:lineRule="auto"/>
        <w:ind w:firstLine="760"/>
        <w:jc w:val="left"/>
      </w:pPr>
      <w:r>
        <w:t xml:space="preserve"> Игнатенко Григорий Анатольевич (председатель президиума), доктор медицинских наук, профессор.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spacing w:before="0" w:after="0" w:line="276" w:lineRule="auto"/>
        <w:ind w:firstLine="760"/>
        <w:jc w:val="left"/>
      </w:pPr>
      <w:r>
        <w:t xml:space="preserve"> Дрожжина Светлана Владимировна (заместитель председателя президиума), доктор философских наук, про</w:t>
      </w:r>
      <w:r>
        <w:t>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tabs>
          <w:tab w:val="left" w:pos="1178"/>
        </w:tabs>
        <w:spacing w:before="0" w:after="0" w:line="276" w:lineRule="auto"/>
        <w:ind w:firstLine="760"/>
        <w:jc w:val="left"/>
      </w:pPr>
      <w:proofErr w:type="spellStart"/>
      <w:r>
        <w:t>Беганская</w:t>
      </w:r>
      <w:proofErr w:type="spellEnd"/>
      <w:r>
        <w:t xml:space="preserve"> Ирина Юрьевна (главный ученый секретарь президиума), доктор экономических наук, доцент.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tabs>
          <w:tab w:val="left" w:pos="1178"/>
        </w:tabs>
        <w:spacing w:before="0" w:after="0" w:line="276" w:lineRule="auto"/>
        <w:ind w:firstLine="760"/>
        <w:jc w:val="left"/>
      </w:pPr>
      <w:proofErr w:type="spellStart"/>
      <w:r>
        <w:t>Азарян</w:t>
      </w:r>
      <w:proofErr w:type="spellEnd"/>
      <w:r>
        <w:t xml:space="preserve"> Елена Михайловна (член президиума), доктор экономических наук, профессор.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tabs>
          <w:tab w:val="left" w:pos="1178"/>
          <w:tab w:val="right" w:pos="5630"/>
          <w:tab w:val="right" w:pos="6538"/>
          <w:tab w:val="left" w:pos="6749"/>
          <w:tab w:val="right" w:pos="9528"/>
        </w:tabs>
        <w:spacing w:before="0" w:after="0" w:line="276" w:lineRule="auto"/>
        <w:ind w:left="760"/>
      </w:pPr>
      <w:r>
        <w:t>Анциферов Андрей</w:t>
      </w:r>
      <w:r>
        <w:tab/>
        <w:t>Вадимович</w:t>
      </w:r>
      <w:r>
        <w:tab/>
        <w:t>(член</w:t>
      </w:r>
      <w:r>
        <w:tab/>
        <w:t>президиума),</w:t>
      </w:r>
      <w:r>
        <w:tab/>
        <w:t>доктор</w:t>
      </w: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jc w:val="left"/>
      </w:pPr>
      <w:r>
        <w:t xml:space="preserve">технических </w:t>
      </w:r>
      <w:r>
        <w:t>наук, профессор.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tabs>
          <w:tab w:val="left" w:pos="1178"/>
          <w:tab w:val="right" w:pos="5630"/>
          <w:tab w:val="right" w:pos="6538"/>
          <w:tab w:val="left" w:pos="6749"/>
          <w:tab w:val="right" w:pos="9528"/>
        </w:tabs>
        <w:spacing w:before="0" w:after="0" w:line="276" w:lineRule="auto"/>
        <w:ind w:left="760"/>
      </w:pPr>
      <w:r>
        <w:t>Борщевский Сергей</w:t>
      </w:r>
      <w:r>
        <w:tab/>
        <w:t>Васильевич</w:t>
      </w:r>
      <w:r>
        <w:tab/>
        <w:t>(член</w:t>
      </w:r>
      <w:r>
        <w:tab/>
        <w:t>президиума),</w:t>
      </w:r>
      <w:r>
        <w:tab/>
        <w:t>доктор</w:t>
      </w: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jc w:val="left"/>
      </w:pPr>
      <w:r>
        <w:t>технических наук, профессор.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tabs>
          <w:tab w:val="left" w:pos="1178"/>
          <w:tab w:val="right" w:pos="5630"/>
          <w:tab w:val="right" w:pos="6538"/>
          <w:tab w:val="left" w:pos="6749"/>
          <w:tab w:val="right" w:pos="9528"/>
        </w:tabs>
        <w:spacing w:before="0" w:after="0" w:line="276" w:lineRule="auto"/>
        <w:ind w:left="760"/>
      </w:pPr>
      <w:r>
        <w:t>Городник Георгий</w:t>
      </w:r>
      <w:r>
        <w:tab/>
        <w:t>Анатольевич</w:t>
      </w:r>
      <w:r>
        <w:tab/>
        <w:t>(член</w:t>
      </w:r>
      <w:r>
        <w:tab/>
        <w:t>президиума),</w:t>
      </w:r>
      <w:r>
        <w:tab/>
        <w:t>доктор</w:t>
      </w:r>
    </w:p>
    <w:p w:rsidR="00102552" w:rsidRDefault="000120EE" w:rsidP="00173454">
      <w:pPr>
        <w:pStyle w:val="23"/>
        <w:shd w:val="clear" w:color="auto" w:fill="auto"/>
        <w:spacing w:before="0" w:after="0" w:line="276" w:lineRule="auto"/>
        <w:jc w:val="left"/>
      </w:pPr>
      <w:r>
        <w:t>медицинских наук, профессор.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tabs>
          <w:tab w:val="left" w:pos="1178"/>
        </w:tabs>
        <w:spacing w:before="0" w:after="0" w:line="276" w:lineRule="auto"/>
        <w:ind w:firstLine="760"/>
        <w:jc w:val="left"/>
      </w:pPr>
      <w:r>
        <w:t xml:space="preserve">Горохов Евгений Васильевич (член президиума), доктор технических наук, </w:t>
      </w:r>
      <w:r>
        <w:t>профессор.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tabs>
          <w:tab w:val="left" w:pos="1178"/>
        </w:tabs>
        <w:spacing w:before="0" w:after="0" w:line="276" w:lineRule="auto"/>
        <w:ind w:firstLine="760"/>
        <w:jc w:val="left"/>
      </w:pPr>
      <w:proofErr w:type="spellStart"/>
      <w:r>
        <w:t>Гребеньков</w:t>
      </w:r>
      <w:proofErr w:type="spellEnd"/>
      <w:r>
        <w:t xml:space="preserve"> Геннадий Васильевич (член президиума), доктор философских наук, профессор.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tabs>
          <w:tab w:val="left" w:pos="1237"/>
        </w:tabs>
        <w:spacing w:before="0" w:after="0" w:line="276" w:lineRule="auto"/>
        <w:ind w:firstLine="760"/>
        <w:jc w:val="left"/>
      </w:pPr>
      <w:proofErr w:type="spellStart"/>
      <w:r>
        <w:t>Дорофиенко</w:t>
      </w:r>
      <w:proofErr w:type="spellEnd"/>
      <w:r>
        <w:t xml:space="preserve"> Вячеслав Владимирович (член президиума), доктор экономических наук, профессор.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spacing w:before="0" w:after="0" w:line="276" w:lineRule="auto"/>
        <w:ind w:firstLine="760"/>
        <w:jc w:val="left"/>
      </w:pPr>
      <w:r>
        <w:t xml:space="preserve"> </w:t>
      </w:r>
      <w:proofErr w:type="spellStart"/>
      <w:r>
        <w:t>Кочетова</w:t>
      </w:r>
      <w:proofErr w:type="spellEnd"/>
      <w:r>
        <w:t xml:space="preserve"> Светлана Александровна (член президиума), доктор филологиче</w:t>
      </w:r>
      <w:r>
        <w:t>ских наук, профессор.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tabs>
          <w:tab w:val="left" w:pos="1232"/>
        </w:tabs>
        <w:spacing w:before="0" w:after="0" w:line="276" w:lineRule="auto"/>
        <w:ind w:firstLine="760"/>
        <w:jc w:val="left"/>
      </w:pPr>
      <w:proofErr w:type="spellStart"/>
      <w:r>
        <w:t>Шепко</w:t>
      </w:r>
      <w:proofErr w:type="spellEnd"/>
      <w:r>
        <w:t xml:space="preserve"> Лариса Георгиевна (член президиума), доктор исторических наук, доцент.</w:t>
      </w:r>
    </w:p>
    <w:p w:rsidR="00102552" w:rsidRDefault="000120EE" w:rsidP="00173454">
      <w:pPr>
        <w:pStyle w:val="23"/>
        <w:numPr>
          <w:ilvl w:val="0"/>
          <w:numId w:val="3"/>
        </w:numPr>
        <w:shd w:val="clear" w:color="auto" w:fill="auto"/>
        <w:spacing w:before="0" w:after="0" w:line="276" w:lineRule="auto"/>
        <w:ind w:firstLine="760"/>
        <w:jc w:val="left"/>
      </w:pPr>
      <w:r>
        <w:t xml:space="preserve"> Юрченко Владимир Михайлович (член президиума), доктор физико-математических наук, профессор.</w:t>
      </w:r>
    </w:p>
    <w:sectPr w:rsidR="00102552">
      <w:pgSz w:w="11900" w:h="16840"/>
      <w:pgMar w:top="1484" w:right="536" w:bottom="1484" w:left="18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EE" w:rsidRDefault="000120EE">
      <w:r>
        <w:separator/>
      </w:r>
    </w:p>
  </w:endnote>
  <w:endnote w:type="continuationSeparator" w:id="0">
    <w:p w:rsidR="000120EE" w:rsidRDefault="0001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EE" w:rsidRDefault="000120EE"/>
  </w:footnote>
  <w:footnote w:type="continuationSeparator" w:id="0">
    <w:p w:rsidR="000120EE" w:rsidRDefault="000120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691D"/>
    <w:multiLevelType w:val="multilevel"/>
    <w:tmpl w:val="A732D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EF084E"/>
    <w:multiLevelType w:val="multilevel"/>
    <w:tmpl w:val="802A2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9275C2"/>
    <w:multiLevelType w:val="multilevel"/>
    <w:tmpl w:val="B0868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2552"/>
    <w:rsid w:val="000120EE"/>
    <w:rsid w:val="00102552"/>
    <w:rsid w:val="00173454"/>
    <w:rsid w:val="004B2CAD"/>
    <w:rsid w:val="00834656"/>
    <w:rsid w:val="0087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90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4-9-ot-24-07-2015-g-ob-utverzhdenii-sostava-vysshej-attestatsionnoj-komissii-pri-ministerstve-obrazovaniya-i-nauki-donetskoj-narodnoj-respubliki-opublikovan-01-0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4-9-ot-24-07-2015-g-ob-utverzhdenii-sostava-vysshej-attestatsionnoj-komissii-pri-ministerstve-obrazovaniya-i-nauki-donetskoj-narodnoj-respubliki-opublikovan-01-0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827</Words>
  <Characters>4717</Characters>
  <Application>Microsoft Office Word</Application>
  <DocSecurity>0</DocSecurity>
  <Lines>39</Lines>
  <Paragraphs>11</Paragraphs>
  <ScaleCrop>false</ScaleCrop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2019-05-14T13:25:00Z</dcterms:created>
  <dcterms:modified xsi:type="dcterms:W3CDTF">2019-05-14T14:35:00Z</dcterms:modified>
</cp:coreProperties>
</file>