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CA" w:rsidRDefault="003E65B7" w:rsidP="007F5239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министров\\23.05\\media\\image1.png"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pt;height:67.8pt">
            <v:imagedata r:id="rId8" r:href="rId9"/>
          </v:shape>
        </w:pict>
      </w:r>
      <w:r>
        <w:fldChar w:fldCharType="end"/>
      </w:r>
    </w:p>
    <w:p w:rsidR="000324CA" w:rsidRDefault="000324CA" w:rsidP="007F5239">
      <w:pPr>
        <w:spacing w:line="276" w:lineRule="auto"/>
        <w:rPr>
          <w:sz w:val="2"/>
          <w:szCs w:val="2"/>
        </w:rPr>
      </w:pPr>
    </w:p>
    <w:p w:rsidR="000324CA" w:rsidRDefault="003E65B7" w:rsidP="007F5239">
      <w:pPr>
        <w:pStyle w:val="10"/>
        <w:keepNext/>
        <w:keepLines/>
        <w:shd w:val="clear" w:color="auto" w:fill="auto"/>
        <w:spacing w:before="0" w:after="0" w:line="276" w:lineRule="auto"/>
        <w:ind w:left="400"/>
      </w:pPr>
      <w:bookmarkStart w:id="0" w:name="bookmark0"/>
      <w:r>
        <w:t>ДОНЕЦКАЯ НАРОДНАЯ РЕСПУБЛИКА</w:t>
      </w:r>
      <w:bookmarkEnd w:id="0"/>
    </w:p>
    <w:p w:rsidR="000324CA" w:rsidRDefault="003E65B7" w:rsidP="007F5239">
      <w:pPr>
        <w:pStyle w:val="10"/>
        <w:keepNext/>
        <w:keepLines/>
        <w:shd w:val="clear" w:color="auto" w:fill="auto"/>
        <w:spacing w:before="0" w:after="0" w:line="276" w:lineRule="auto"/>
        <w:ind w:left="400"/>
      </w:pPr>
      <w:r>
        <w:t>СОВЕТ МИНИСТРОВ</w:t>
      </w:r>
    </w:p>
    <w:p w:rsidR="007F5239" w:rsidRDefault="007F5239" w:rsidP="007F5239">
      <w:pPr>
        <w:pStyle w:val="10"/>
        <w:keepNext/>
        <w:keepLines/>
        <w:shd w:val="clear" w:color="auto" w:fill="auto"/>
        <w:spacing w:before="0" w:after="0" w:line="276" w:lineRule="auto"/>
        <w:ind w:left="400"/>
      </w:pPr>
    </w:p>
    <w:p w:rsidR="000324CA" w:rsidRDefault="003E65B7" w:rsidP="007F5239">
      <w:pPr>
        <w:pStyle w:val="20"/>
        <w:keepNext/>
        <w:keepLines/>
        <w:shd w:val="clear" w:color="auto" w:fill="auto"/>
        <w:spacing w:before="0" w:after="0" w:line="276" w:lineRule="auto"/>
        <w:ind w:left="400"/>
      </w:pPr>
      <w:bookmarkStart w:id="1" w:name="bookmark1"/>
      <w:r>
        <w:t>ПОСТАНОВЛЕНИЕ</w:t>
      </w:r>
      <w:bookmarkEnd w:id="1"/>
    </w:p>
    <w:p w:rsidR="000324CA" w:rsidRDefault="003E65B7" w:rsidP="007F5239">
      <w:pPr>
        <w:pStyle w:val="30"/>
        <w:keepNext/>
        <w:keepLines/>
        <w:shd w:val="clear" w:color="auto" w:fill="auto"/>
        <w:spacing w:before="0" w:after="0" w:line="276" w:lineRule="auto"/>
        <w:ind w:left="400"/>
      </w:pPr>
      <w:bookmarkStart w:id="2" w:name="bookmark2"/>
      <w:r>
        <w:t>от 10 марта 2017 г. № 3-37</w:t>
      </w:r>
      <w:bookmarkEnd w:id="2"/>
    </w:p>
    <w:p w:rsidR="007F5239" w:rsidRDefault="007F5239" w:rsidP="007F5239">
      <w:pPr>
        <w:pStyle w:val="30"/>
        <w:keepNext/>
        <w:keepLines/>
        <w:shd w:val="clear" w:color="auto" w:fill="auto"/>
        <w:spacing w:before="0" w:after="0" w:line="276" w:lineRule="auto"/>
        <w:ind w:left="400"/>
      </w:pPr>
    </w:p>
    <w:p w:rsidR="007F5239" w:rsidRDefault="007F5239" w:rsidP="007F5239">
      <w:pPr>
        <w:pStyle w:val="30"/>
        <w:keepNext/>
        <w:keepLines/>
        <w:shd w:val="clear" w:color="auto" w:fill="auto"/>
        <w:spacing w:before="0" w:after="0" w:line="276" w:lineRule="auto"/>
        <w:ind w:left="400"/>
      </w:pPr>
    </w:p>
    <w:p w:rsidR="000324CA" w:rsidRDefault="003E65B7" w:rsidP="007F5239">
      <w:pPr>
        <w:pStyle w:val="32"/>
        <w:shd w:val="clear" w:color="auto" w:fill="auto"/>
        <w:spacing w:before="0" w:after="0" w:line="276" w:lineRule="auto"/>
        <w:ind w:left="20"/>
      </w:pPr>
      <w:r>
        <w:t xml:space="preserve">Об утверждении Инструкции о порядке </w:t>
      </w:r>
      <w:r>
        <w:t>обеспечения режима секретности</w:t>
      </w:r>
      <w:r>
        <w:br/>
        <w:t>во время международного сотрудничества, а также в связи с выездом</w:t>
      </w:r>
    </w:p>
    <w:p w:rsidR="000324CA" w:rsidRDefault="003E65B7" w:rsidP="007F5239">
      <w:pPr>
        <w:pStyle w:val="32"/>
        <w:shd w:val="clear" w:color="auto" w:fill="auto"/>
        <w:spacing w:before="0" w:after="0" w:line="276" w:lineRule="auto"/>
        <w:ind w:left="20"/>
      </w:pPr>
      <w:r>
        <w:t>за пределы Донецкой Народной Республики граждан, которым</w:t>
      </w:r>
      <w:r>
        <w:br/>
        <w:t>предоставлен или ранее был предоставлен допуск и доступ</w:t>
      </w:r>
    </w:p>
    <w:p w:rsidR="000324CA" w:rsidRDefault="003E65B7" w:rsidP="007F5239">
      <w:pPr>
        <w:pStyle w:val="32"/>
        <w:shd w:val="clear" w:color="auto" w:fill="auto"/>
        <w:spacing w:before="0" w:after="0" w:line="276" w:lineRule="auto"/>
        <w:ind w:left="20"/>
      </w:pPr>
      <w:r>
        <w:t>к государственной тайне Донецкой Народной Респ</w:t>
      </w:r>
      <w:r>
        <w:t>ублики</w:t>
      </w:r>
    </w:p>
    <w:p w:rsidR="007F5239" w:rsidRDefault="007F5239" w:rsidP="007F5239">
      <w:pPr>
        <w:pStyle w:val="32"/>
        <w:shd w:val="clear" w:color="auto" w:fill="auto"/>
        <w:spacing w:before="0" w:after="0" w:line="276" w:lineRule="auto"/>
        <w:ind w:left="20"/>
      </w:pPr>
    </w:p>
    <w:p w:rsidR="007F5239" w:rsidRDefault="007F5239" w:rsidP="007F5239">
      <w:pPr>
        <w:pStyle w:val="32"/>
        <w:shd w:val="clear" w:color="auto" w:fill="auto"/>
        <w:spacing w:before="0" w:after="0" w:line="276" w:lineRule="auto"/>
        <w:ind w:left="20"/>
      </w:pPr>
    </w:p>
    <w:p w:rsidR="000324CA" w:rsidRDefault="003E65B7" w:rsidP="007F5239">
      <w:pPr>
        <w:pStyle w:val="22"/>
        <w:shd w:val="clear" w:color="auto" w:fill="auto"/>
        <w:spacing w:before="0" w:after="0" w:line="276" w:lineRule="auto"/>
        <w:ind w:firstLine="800"/>
      </w:pPr>
      <w:proofErr w:type="gramStart"/>
      <w:r>
        <w:t xml:space="preserve">В соответствии с Законами Донецкой Народной Республики </w:t>
      </w:r>
      <w:hyperlink r:id="rId10" w:history="1">
        <w:r w:rsidRPr="00FE5362">
          <w:rPr>
            <w:rStyle w:val="a3"/>
          </w:rPr>
          <w:t>«О государственной тайне»</w:t>
        </w:r>
      </w:hyperlink>
      <w:r>
        <w:t xml:space="preserve">, </w:t>
      </w:r>
      <w:hyperlink r:id="rId11" w:history="1">
        <w:r w:rsidRPr="008C18EE">
          <w:rPr>
            <w:rStyle w:val="a3"/>
          </w:rPr>
          <w:t>«О Министерстве государственной безопасности»</w:t>
        </w:r>
      </w:hyperlink>
      <w:bookmarkStart w:id="3" w:name="_GoBack"/>
      <w:bookmarkEnd w:id="3"/>
      <w:r>
        <w:t xml:space="preserve">, </w:t>
      </w:r>
      <w:hyperlink r:id="rId12" w:history="1">
        <w:r w:rsidRPr="008C18EE">
          <w:rPr>
            <w:rStyle w:val="a3"/>
          </w:rPr>
          <w:t>«О безопасности»</w:t>
        </w:r>
      </w:hyperlink>
      <w:r>
        <w:t xml:space="preserve">, в целях установления порядка обеспечения режима секретности во время международного сотрудничества, а </w:t>
      </w:r>
      <w:r>
        <w:t>также в связи с выездом за пределы Донецкой Народной Республики граждан, которым предоставлен или ранее был предоставлен допуск и доступ к государственной тайне Донецкой Народной Республики, Совет Министров Донецкой Народной Республики</w:t>
      </w:r>
      <w:proofErr w:type="gramEnd"/>
    </w:p>
    <w:p w:rsidR="007F5239" w:rsidRDefault="007F5239" w:rsidP="007F5239">
      <w:pPr>
        <w:pStyle w:val="22"/>
        <w:shd w:val="clear" w:color="auto" w:fill="auto"/>
        <w:spacing w:before="0" w:after="0" w:line="276" w:lineRule="auto"/>
        <w:ind w:firstLine="800"/>
      </w:pPr>
    </w:p>
    <w:p w:rsidR="000324CA" w:rsidRDefault="003E65B7" w:rsidP="007F5239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4" w:name="bookmark3"/>
      <w:r>
        <w:t>ПОСТАНОВЛЯЕТ:</w:t>
      </w:r>
      <w:bookmarkEnd w:id="4"/>
    </w:p>
    <w:p w:rsidR="007F5239" w:rsidRDefault="007F5239" w:rsidP="007F5239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0324CA" w:rsidRDefault="003E65B7" w:rsidP="007F5239">
      <w:pPr>
        <w:pStyle w:val="22"/>
        <w:numPr>
          <w:ilvl w:val="0"/>
          <w:numId w:val="1"/>
        </w:numPr>
        <w:shd w:val="clear" w:color="auto" w:fill="auto"/>
        <w:tabs>
          <w:tab w:val="left" w:pos="1135"/>
        </w:tabs>
        <w:spacing w:before="120" w:after="0" w:line="276" w:lineRule="auto"/>
        <w:ind w:firstLine="800"/>
      </w:pPr>
      <w:r>
        <w:t>Утвердить прилагаемую Инструкцию о порядке обеспечения режима секретности во время международного сотрудничества, а также в связи с выездом за пределы Донецкой Народной Республики граждан, которым предоставлен или ранее был предоставлен допуск и доступ к г</w:t>
      </w:r>
      <w:r>
        <w:t>осударственной тайне Донецкой Народной Республики.</w:t>
      </w:r>
    </w:p>
    <w:p w:rsidR="007F5239" w:rsidRDefault="003E65B7" w:rsidP="007F5239">
      <w:pPr>
        <w:pStyle w:val="22"/>
        <w:numPr>
          <w:ilvl w:val="0"/>
          <w:numId w:val="1"/>
        </w:numPr>
        <w:shd w:val="clear" w:color="auto" w:fill="auto"/>
        <w:tabs>
          <w:tab w:val="left" w:pos="1138"/>
        </w:tabs>
        <w:spacing w:before="120" w:after="0" w:line="276" w:lineRule="auto"/>
        <w:ind w:firstLine="800"/>
        <w:rPr>
          <w:rStyle w:val="23"/>
        </w:rPr>
      </w:pPr>
      <w:r>
        <w:t xml:space="preserve">Руководителям органов государственной власти, местного самоуправления, воинских формирований, предприятий, учреждений, </w:t>
      </w:r>
      <w:r>
        <w:lastRenderedPageBreak/>
        <w:t>организаций независимо от форм собственности, банков Донецкой Народной Республики прив</w:t>
      </w:r>
      <w:r>
        <w:t xml:space="preserve">ести свои нормативные правовые акты в соответствие с требованиями </w:t>
      </w:r>
      <w:hyperlink r:id="rId13" w:history="1">
        <w:r w:rsidRPr="00FE5362">
          <w:rPr>
            <w:rStyle w:val="a3"/>
          </w:rPr>
          <w:t>Закона Донецкой Народной Республики «О государственной тайне»</w:t>
        </w:r>
      </w:hyperlink>
      <w:r>
        <w:t xml:space="preserve"> и настоящего Постановления.</w:t>
      </w:r>
    </w:p>
    <w:p w:rsidR="000324CA" w:rsidRDefault="003E65B7" w:rsidP="007F5239">
      <w:pPr>
        <w:pStyle w:val="22"/>
        <w:numPr>
          <w:ilvl w:val="0"/>
          <w:numId w:val="2"/>
        </w:numPr>
        <w:shd w:val="clear" w:color="auto" w:fill="auto"/>
        <w:tabs>
          <w:tab w:val="left" w:pos="1138"/>
        </w:tabs>
        <w:spacing w:before="120" w:after="0" w:line="276" w:lineRule="auto"/>
        <w:jc w:val="left"/>
      </w:pPr>
      <w:proofErr w:type="gramStart"/>
      <w:r>
        <w:rPr>
          <w:rStyle w:val="23"/>
        </w:rPr>
        <w:t>Контроль за</w:t>
      </w:r>
      <w:proofErr w:type="gramEnd"/>
      <w:r>
        <w:rPr>
          <w:rStyle w:val="23"/>
        </w:rPr>
        <w:t xml:space="preserve"> исполнением настоящего Постановления возложить на Министерство государственной безопасн</w:t>
      </w:r>
      <w:r>
        <w:rPr>
          <w:rStyle w:val="23"/>
        </w:rPr>
        <w:t>ости Донецкой Народной Республики.</w:t>
      </w:r>
    </w:p>
    <w:p w:rsidR="000324CA" w:rsidRDefault="003E65B7" w:rsidP="007F5239">
      <w:pPr>
        <w:pStyle w:val="a8"/>
        <w:numPr>
          <w:ilvl w:val="0"/>
          <w:numId w:val="2"/>
        </w:numPr>
        <w:shd w:val="clear" w:color="auto" w:fill="auto"/>
        <w:spacing w:before="120" w:line="276" w:lineRule="auto"/>
        <w:ind w:firstLine="740"/>
        <w:rPr>
          <w:rStyle w:val="a9"/>
        </w:rPr>
      </w:pPr>
      <w:r>
        <w:rPr>
          <w:rStyle w:val="a9"/>
        </w:rPr>
        <w:t>Настоящее Постановление вступает в силу с момента принятия.</w:t>
      </w:r>
    </w:p>
    <w:p w:rsidR="007F5239" w:rsidRDefault="007F5239" w:rsidP="007F5239">
      <w:pPr>
        <w:pStyle w:val="a8"/>
        <w:shd w:val="clear" w:color="auto" w:fill="auto"/>
        <w:spacing w:before="120" w:line="276" w:lineRule="auto"/>
        <w:rPr>
          <w:rStyle w:val="a9"/>
        </w:rPr>
      </w:pPr>
    </w:p>
    <w:p w:rsidR="007F5239" w:rsidRDefault="007F5239" w:rsidP="007F5239">
      <w:pPr>
        <w:pStyle w:val="a8"/>
        <w:shd w:val="clear" w:color="auto" w:fill="auto"/>
        <w:spacing w:line="276" w:lineRule="auto"/>
        <w:rPr>
          <w:rStyle w:val="a9"/>
        </w:rPr>
      </w:pPr>
    </w:p>
    <w:p w:rsidR="007F5239" w:rsidRDefault="007F5239" w:rsidP="007F5239">
      <w:pPr>
        <w:pStyle w:val="a8"/>
        <w:shd w:val="clear" w:color="auto" w:fill="auto"/>
        <w:spacing w:line="276" w:lineRule="auto"/>
        <w:rPr>
          <w:rStyle w:val="a9"/>
        </w:rPr>
      </w:pPr>
    </w:p>
    <w:p w:rsidR="007F5239" w:rsidRDefault="007F5239" w:rsidP="007F5239">
      <w:pPr>
        <w:pStyle w:val="a8"/>
        <w:shd w:val="clear" w:color="auto" w:fill="auto"/>
        <w:spacing w:line="276" w:lineRule="auto"/>
      </w:pPr>
    </w:p>
    <w:p w:rsidR="007F5239" w:rsidRDefault="003E65B7" w:rsidP="007F5239">
      <w:pPr>
        <w:pStyle w:val="30"/>
        <w:keepNext/>
        <w:keepLines/>
        <w:shd w:val="clear" w:color="auto" w:fill="auto"/>
        <w:spacing w:before="0" w:after="0" w:line="280" w:lineRule="exact"/>
        <w:jc w:val="left"/>
      </w:pPr>
      <w:bookmarkStart w:id="5" w:name="bookmark4"/>
      <w:r>
        <w:rPr>
          <w:rStyle w:val="33"/>
          <w:b/>
          <w:bCs/>
        </w:rPr>
        <w:t xml:space="preserve">Председатель </w:t>
      </w:r>
      <w:r w:rsidR="007F5239">
        <w:rPr>
          <w:rStyle w:val="33"/>
          <w:b/>
          <w:bCs/>
        </w:rPr>
        <w:br/>
      </w:r>
      <w:r>
        <w:rPr>
          <w:rStyle w:val="33"/>
          <w:b/>
          <w:bCs/>
        </w:rPr>
        <w:t>Совета Министров</w:t>
      </w:r>
      <w:bookmarkEnd w:id="5"/>
      <w:r w:rsidR="007F5239">
        <w:rPr>
          <w:rStyle w:val="33"/>
          <w:b/>
          <w:bCs/>
        </w:rPr>
        <w:t xml:space="preserve">                                                                   </w:t>
      </w:r>
      <w:r w:rsidR="007F5239">
        <w:rPr>
          <w:rStyle w:val="3Exact0"/>
          <w:b/>
          <w:bCs/>
        </w:rPr>
        <w:t>А. В. Захарченко</w:t>
      </w:r>
    </w:p>
    <w:p w:rsidR="000324CA" w:rsidRDefault="000324CA" w:rsidP="007F5239">
      <w:pPr>
        <w:pStyle w:val="30"/>
        <w:keepNext/>
        <w:keepLines/>
        <w:shd w:val="clear" w:color="auto" w:fill="auto"/>
        <w:spacing w:before="0" w:after="0" w:line="276" w:lineRule="auto"/>
        <w:ind w:right="5140"/>
        <w:jc w:val="left"/>
      </w:pPr>
    </w:p>
    <w:sectPr w:rsidR="000324CA">
      <w:headerReference w:type="default" r:id="rId14"/>
      <w:pgSz w:w="11900" w:h="16840"/>
      <w:pgMar w:top="1086" w:right="371" w:bottom="1850" w:left="17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B7" w:rsidRDefault="003E65B7">
      <w:r>
        <w:separator/>
      </w:r>
    </w:p>
  </w:endnote>
  <w:endnote w:type="continuationSeparator" w:id="0">
    <w:p w:rsidR="003E65B7" w:rsidRDefault="003E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B7" w:rsidRDefault="003E65B7"/>
  </w:footnote>
  <w:footnote w:type="continuationSeparator" w:id="0">
    <w:p w:rsidR="003E65B7" w:rsidRDefault="003E65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4CA" w:rsidRDefault="003E65B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6pt;margin-top:36.3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24CA" w:rsidRDefault="003E65B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C0DD5"/>
    <w:multiLevelType w:val="multilevel"/>
    <w:tmpl w:val="A57E764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154BC"/>
    <w:multiLevelType w:val="multilevel"/>
    <w:tmpl w:val="FB4AD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324CA"/>
    <w:rsid w:val="000324CA"/>
    <w:rsid w:val="003E65B7"/>
    <w:rsid w:val="007F5239"/>
    <w:rsid w:val="008C18EE"/>
    <w:rsid w:val="00FE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03-ihc-o-gosudarstvennoj-tajn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04-ihc-o-bezopasnosti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hc-o-ministerstve-gosudarstvennoj-bezopasnosti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03-ihc-o-gosudarstvennoj-tajn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2019-05-23T09:33:00Z</dcterms:created>
  <dcterms:modified xsi:type="dcterms:W3CDTF">2019-05-23T09:41:00Z</dcterms:modified>
</cp:coreProperties>
</file>