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64B" w:rsidRDefault="00417AB4" w:rsidP="00D238E7">
      <w:pPr>
        <w:framePr w:h="1373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министров\\28.05\\media\\image1.jpeg"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35pt;height:68.65pt">
            <v:imagedata r:id="rId8" r:href="rId9"/>
          </v:shape>
        </w:pict>
      </w:r>
      <w:r>
        <w:fldChar w:fldCharType="end"/>
      </w:r>
    </w:p>
    <w:p w:rsidR="00EF564B" w:rsidRDefault="00EF564B" w:rsidP="00D238E7">
      <w:pPr>
        <w:spacing w:line="276" w:lineRule="auto"/>
        <w:rPr>
          <w:sz w:val="2"/>
          <w:szCs w:val="2"/>
        </w:rPr>
      </w:pPr>
    </w:p>
    <w:p w:rsidR="00EF564B" w:rsidRDefault="00417AB4" w:rsidP="00D238E7">
      <w:pPr>
        <w:pStyle w:val="10"/>
        <w:keepNext/>
        <w:keepLines/>
        <w:shd w:val="clear" w:color="auto" w:fill="auto"/>
        <w:spacing w:after="0" w:line="276" w:lineRule="auto"/>
        <w:ind w:left="26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EF564B" w:rsidRDefault="00417AB4" w:rsidP="00D238E7">
      <w:pPr>
        <w:pStyle w:val="10"/>
        <w:keepNext/>
        <w:keepLines/>
        <w:shd w:val="clear" w:color="auto" w:fill="auto"/>
        <w:spacing w:after="0" w:line="276" w:lineRule="auto"/>
        <w:ind w:left="26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D238E7" w:rsidRDefault="00D238E7" w:rsidP="00D238E7">
      <w:pPr>
        <w:pStyle w:val="10"/>
        <w:keepNext/>
        <w:keepLines/>
        <w:shd w:val="clear" w:color="auto" w:fill="auto"/>
        <w:spacing w:after="0" w:line="276" w:lineRule="auto"/>
        <w:ind w:left="260"/>
      </w:pPr>
    </w:p>
    <w:p w:rsidR="00EF564B" w:rsidRDefault="00417AB4" w:rsidP="00D238E7">
      <w:pPr>
        <w:pStyle w:val="20"/>
        <w:keepNext/>
        <w:keepLines/>
        <w:shd w:val="clear" w:color="auto" w:fill="auto"/>
        <w:spacing w:before="0" w:after="0" w:line="276" w:lineRule="auto"/>
        <w:ind w:left="260"/>
      </w:pPr>
      <w:r>
        <w:rPr>
          <w:rStyle w:val="21"/>
          <w:b/>
          <w:bCs/>
        </w:rPr>
        <w:t>ПОСТАНОВЛЕНИЕ</w:t>
      </w:r>
    </w:p>
    <w:p w:rsidR="00EF564B" w:rsidRDefault="00417AB4" w:rsidP="00D238E7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10 марта 2017 г. № 3-46</w:t>
      </w:r>
      <w:bookmarkEnd w:id="2"/>
    </w:p>
    <w:p w:rsidR="00D238E7" w:rsidRDefault="00D238E7" w:rsidP="00D238E7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4pt"/>
          <w:b/>
          <w:bCs/>
        </w:rPr>
      </w:pPr>
    </w:p>
    <w:p w:rsidR="00D238E7" w:rsidRDefault="00D238E7" w:rsidP="00D238E7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EF564B" w:rsidRDefault="00417AB4" w:rsidP="00D238E7">
      <w:pPr>
        <w:pStyle w:val="30"/>
        <w:shd w:val="clear" w:color="auto" w:fill="auto"/>
        <w:spacing w:before="0" w:after="0" w:line="276" w:lineRule="auto"/>
        <w:ind w:firstLine="24"/>
        <w:jc w:val="center"/>
        <w:rPr>
          <w:rStyle w:val="31"/>
          <w:b/>
          <w:bCs/>
        </w:rPr>
      </w:pPr>
      <w:proofErr w:type="gramStart"/>
      <w:r>
        <w:rPr>
          <w:rStyle w:val="31"/>
          <w:b/>
          <w:bCs/>
        </w:rPr>
        <w:t>Об</w:t>
      </w:r>
      <w:proofErr w:type="gramEnd"/>
      <w:r>
        <w:rPr>
          <w:rStyle w:val="31"/>
          <w:b/>
          <w:bCs/>
        </w:rPr>
        <w:t xml:space="preserve"> внесении изменений в Порядок </w:t>
      </w:r>
      <w:r>
        <w:rPr>
          <w:rStyle w:val="31"/>
          <w:b/>
          <w:bCs/>
        </w:rPr>
        <w:t>уплаты транспортного налога, утвержденный Постановлением Совета Министров Донецкой Народной Республики от 26 сентября 2016 г. №11-5</w:t>
      </w:r>
    </w:p>
    <w:p w:rsidR="00D238E7" w:rsidRDefault="00D238E7" w:rsidP="00D238E7">
      <w:pPr>
        <w:pStyle w:val="30"/>
        <w:shd w:val="clear" w:color="auto" w:fill="auto"/>
        <w:spacing w:before="0" w:after="0" w:line="276" w:lineRule="auto"/>
        <w:ind w:left="260"/>
        <w:rPr>
          <w:rStyle w:val="31"/>
          <w:b/>
          <w:bCs/>
        </w:rPr>
      </w:pPr>
    </w:p>
    <w:p w:rsidR="00D238E7" w:rsidRDefault="00D238E7" w:rsidP="00D238E7">
      <w:pPr>
        <w:pStyle w:val="30"/>
        <w:shd w:val="clear" w:color="auto" w:fill="auto"/>
        <w:spacing w:before="0" w:after="0" w:line="276" w:lineRule="auto"/>
        <w:ind w:left="260"/>
      </w:pPr>
    </w:p>
    <w:p w:rsidR="00D238E7" w:rsidRDefault="00417AB4" w:rsidP="00D238E7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 xml:space="preserve">С целью реализации налоговой политики, руководствуясь пунктом 99.1 статьи 99 </w:t>
      </w:r>
      <w:hyperlink r:id="rId10" w:history="1">
        <w:r w:rsidRPr="00665826">
          <w:rPr>
            <w:rStyle w:val="a3"/>
          </w:rPr>
          <w:t>Закона Донецкой Народной Республики от 25 декаб</w:t>
        </w:r>
        <w:r w:rsidRPr="00665826">
          <w:rPr>
            <w:rStyle w:val="a3"/>
          </w:rPr>
          <w:t xml:space="preserve">ря 2015 г. № 99- </w:t>
        </w:r>
        <w:r w:rsidRPr="00665826">
          <w:rPr>
            <w:rStyle w:val="a3"/>
            <w:lang w:val="en-US" w:eastAsia="en-US" w:bidi="en-US"/>
          </w:rPr>
          <w:t>IHC</w:t>
        </w:r>
        <w:r w:rsidRPr="00665826">
          <w:rPr>
            <w:rStyle w:val="a3"/>
            <w:lang w:eastAsia="en-US" w:bidi="en-US"/>
          </w:rPr>
          <w:t xml:space="preserve"> </w:t>
        </w:r>
        <w:r w:rsidRPr="00665826">
          <w:rPr>
            <w:rStyle w:val="a3"/>
          </w:rPr>
          <w:t>«О налоговой системе»</w:t>
        </w:r>
      </w:hyperlink>
      <w:r>
        <w:rPr>
          <w:rStyle w:val="24"/>
        </w:rPr>
        <w:t xml:space="preserve">, частью 4 статьи 6 </w:t>
      </w:r>
      <w:hyperlink r:id="rId11" w:history="1">
        <w:r w:rsidRPr="00665826">
          <w:rPr>
            <w:rStyle w:val="a3"/>
          </w:rPr>
          <w:t>Закона Донецкой Народной Респуб</w:t>
        </w:r>
        <w:r w:rsidR="00D238E7" w:rsidRPr="00665826">
          <w:rPr>
            <w:rStyle w:val="a3"/>
          </w:rPr>
          <w:t>лики от 07 августа 2015 г. №72-</w:t>
        </w:r>
        <w:r w:rsidR="00D238E7" w:rsidRPr="00665826">
          <w:rPr>
            <w:rStyle w:val="a3"/>
            <w:lang w:val="en-US"/>
          </w:rPr>
          <w:t>I</w:t>
        </w:r>
        <w:r w:rsidRPr="00665826">
          <w:rPr>
            <w:rStyle w:val="a3"/>
          </w:rPr>
          <w:t>НС «О нормативных правовых актах»</w:t>
        </w:r>
      </w:hyperlink>
      <w:r>
        <w:rPr>
          <w:rStyle w:val="24"/>
        </w:rPr>
        <w:t xml:space="preserve">, Совет Министров Донецкой Народной Республики </w:t>
      </w:r>
    </w:p>
    <w:p w:rsidR="00EF564B" w:rsidRDefault="00417AB4" w:rsidP="00D238E7">
      <w:pPr>
        <w:pStyle w:val="23"/>
        <w:shd w:val="clear" w:color="auto" w:fill="auto"/>
        <w:spacing w:before="0" w:after="0" w:line="276" w:lineRule="auto"/>
        <w:ind w:firstLine="760"/>
        <w:rPr>
          <w:rStyle w:val="25"/>
        </w:rPr>
      </w:pPr>
      <w:r>
        <w:rPr>
          <w:rStyle w:val="25"/>
        </w:rPr>
        <w:t>ПОСТАНОВЛЯЕТ:</w:t>
      </w:r>
    </w:p>
    <w:p w:rsidR="00D238E7" w:rsidRDefault="00D238E7" w:rsidP="00D238E7">
      <w:pPr>
        <w:pStyle w:val="23"/>
        <w:shd w:val="clear" w:color="auto" w:fill="auto"/>
        <w:spacing w:before="0" w:after="0" w:line="276" w:lineRule="auto"/>
        <w:ind w:firstLine="760"/>
      </w:pPr>
    </w:p>
    <w:p w:rsidR="00EF564B" w:rsidRDefault="00417AB4" w:rsidP="00D238E7">
      <w:pPr>
        <w:pStyle w:val="23"/>
        <w:numPr>
          <w:ilvl w:val="0"/>
          <w:numId w:val="1"/>
        </w:numPr>
        <w:shd w:val="clear" w:color="auto" w:fill="auto"/>
        <w:tabs>
          <w:tab w:val="left" w:pos="1157"/>
        </w:tabs>
        <w:spacing w:before="120" w:after="0" w:line="276" w:lineRule="auto"/>
        <w:ind w:firstLine="760"/>
      </w:pPr>
      <w:r>
        <w:rPr>
          <w:rStyle w:val="24"/>
        </w:rPr>
        <w:t xml:space="preserve">Внести изменения в </w:t>
      </w:r>
      <w:hyperlink r:id="rId12" w:history="1">
        <w:r w:rsidRPr="001F5232">
          <w:rPr>
            <w:rStyle w:val="a3"/>
          </w:rPr>
          <w:t>Порядок уплаты тра</w:t>
        </w:r>
        <w:r w:rsidRPr="001F5232">
          <w:rPr>
            <w:rStyle w:val="a3"/>
          </w:rPr>
          <w:t>нспортного налога, утвержденный Постановлением Совета Министров Донецкой Народной Республики от 26 сентября 2016 г. №11-5</w:t>
        </w:r>
      </w:hyperlink>
      <w:bookmarkStart w:id="3" w:name="_GoBack"/>
      <w:bookmarkEnd w:id="3"/>
      <w:r>
        <w:rPr>
          <w:rStyle w:val="24"/>
        </w:rPr>
        <w:t>, изложив его в новой редакции (прилагается).</w:t>
      </w:r>
    </w:p>
    <w:p w:rsidR="00EF564B" w:rsidRDefault="00417AB4" w:rsidP="00D238E7">
      <w:pPr>
        <w:pStyle w:val="a5"/>
        <w:numPr>
          <w:ilvl w:val="0"/>
          <w:numId w:val="1"/>
        </w:numPr>
        <w:shd w:val="clear" w:color="auto" w:fill="auto"/>
        <w:tabs>
          <w:tab w:val="left" w:pos="1157"/>
        </w:tabs>
        <w:spacing w:before="120" w:line="276" w:lineRule="auto"/>
        <w:ind w:firstLine="760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D238E7" w:rsidRDefault="00D238E7" w:rsidP="00D238E7">
      <w:pPr>
        <w:pStyle w:val="a5"/>
        <w:shd w:val="clear" w:color="auto" w:fill="auto"/>
        <w:tabs>
          <w:tab w:val="left" w:pos="1157"/>
        </w:tabs>
        <w:spacing w:line="276" w:lineRule="auto"/>
        <w:jc w:val="both"/>
      </w:pPr>
    </w:p>
    <w:p w:rsidR="00EF564B" w:rsidRDefault="00417AB4" w:rsidP="00D238E7">
      <w:pPr>
        <w:pStyle w:val="20"/>
        <w:keepNext/>
        <w:keepLines/>
        <w:shd w:val="clear" w:color="auto" w:fill="auto"/>
        <w:spacing w:before="0" w:after="0" w:line="276" w:lineRule="auto"/>
        <w:ind w:right="71"/>
        <w:jc w:val="left"/>
        <w:sectPr w:rsidR="00EF564B">
          <w:pgSz w:w="11900" w:h="16840"/>
          <w:pgMar w:top="1233" w:right="488" w:bottom="1233" w:left="1702" w:header="0" w:footer="3" w:gutter="0"/>
          <w:cols w:space="720"/>
          <w:noEndnote/>
          <w:docGrid w:linePitch="360"/>
        </w:sectPr>
      </w:pPr>
      <w:bookmarkStart w:id="4" w:name="bookmark3"/>
      <w:r>
        <w:rPr>
          <w:rStyle w:val="214pt"/>
          <w:b/>
          <w:bCs/>
        </w:rPr>
        <w:t xml:space="preserve">Председатель </w:t>
      </w:r>
      <w:r w:rsidR="00D238E7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4"/>
      <w:r w:rsidR="00D238E7">
        <w:rPr>
          <w:rStyle w:val="214pt"/>
          <w:b/>
          <w:bCs/>
        </w:rPr>
        <w:t xml:space="preserve">                                                                      А. В. Захарченко </w:t>
      </w:r>
    </w:p>
    <w:p w:rsidR="00EF564B" w:rsidRDefault="00417AB4" w:rsidP="00D238E7">
      <w:pPr>
        <w:pStyle w:val="23"/>
        <w:shd w:val="clear" w:color="auto" w:fill="auto"/>
        <w:spacing w:before="0" w:after="0" w:line="276" w:lineRule="auto"/>
        <w:ind w:left="5320"/>
        <w:jc w:val="left"/>
      </w:pPr>
      <w:r>
        <w:lastRenderedPageBreak/>
        <w:t>УТВЕРЖДЕНО</w:t>
      </w:r>
    </w:p>
    <w:p w:rsidR="00EF564B" w:rsidRDefault="00417AB4" w:rsidP="00D238E7">
      <w:pPr>
        <w:pStyle w:val="23"/>
        <w:shd w:val="clear" w:color="auto" w:fill="auto"/>
        <w:spacing w:before="0" w:after="0" w:line="276" w:lineRule="auto"/>
        <w:ind w:left="5320"/>
        <w:jc w:val="left"/>
      </w:pPr>
      <w:r>
        <w:t>Постановлением Совета Министров Донецкой Народной Республики</w:t>
      </w:r>
    </w:p>
    <w:p w:rsidR="00EF564B" w:rsidRDefault="00417AB4" w:rsidP="00D238E7">
      <w:pPr>
        <w:pStyle w:val="23"/>
        <w:shd w:val="clear" w:color="auto" w:fill="auto"/>
        <w:spacing w:before="0" w:after="0" w:line="276" w:lineRule="auto"/>
        <w:ind w:left="5320"/>
        <w:jc w:val="left"/>
      </w:pPr>
      <w:r>
        <w:t>от 10 марта 2017 года № 3-46</w:t>
      </w:r>
    </w:p>
    <w:p w:rsidR="00D238E7" w:rsidRDefault="00D238E7" w:rsidP="00D238E7">
      <w:pPr>
        <w:pStyle w:val="23"/>
        <w:shd w:val="clear" w:color="auto" w:fill="auto"/>
        <w:spacing w:before="0" w:after="0" w:line="276" w:lineRule="auto"/>
        <w:ind w:left="5320"/>
        <w:jc w:val="left"/>
      </w:pPr>
    </w:p>
    <w:p w:rsidR="00EF564B" w:rsidRDefault="00417AB4" w:rsidP="00D238E7">
      <w:pPr>
        <w:pStyle w:val="33"/>
        <w:keepNext/>
        <w:keepLines/>
        <w:shd w:val="clear" w:color="auto" w:fill="auto"/>
        <w:spacing w:before="0" w:after="0" w:line="276" w:lineRule="auto"/>
        <w:ind w:right="20"/>
      </w:pPr>
      <w:bookmarkStart w:id="5" w:name="bookmark4"/>
      <w:r>
        <w:t>Порядок уплаты транспортного налога</w:t>
      </w:r>
      <w:bookmarkEnd w:id="5"/>
    </w:p>
    <w:p w:rsidR="00D238E7" w:rsidRDefault="00D238E7" w:rsidP="00D238E7">
      <w:pPr>
        <w:pStyle w:val="33"/>
        <w:keepNext/>
        <w:keepLines/>
        <w:shd w:val="clear" w:color="auto" w:fill="auto"/>
        <w:spacing w:before="0" w:after="0" w:line="276" w:lineRule="auto"/>
        <w:ind w:right="20"/>
      </w:pPr>
    </w:p>
    <w:p w:rsidR="00EF564B" w:rsidRDefault="00417AB4" w:rsidP="00D238E7">
      <w:pPr>
        <w:pStyle w:val="33"/>
        <w:keepNext/>
        <w:keepLines/>
        <w:numPr>
          <w:ilvl w:val="0"/>
          <w:numId w:val="10"/>
        </w:numPr>
        <w:shd w:val="clear" w:color="auto" w:fill="auto"/>
        <w:tabs>
          <w:tab w:val="left" w:pos="567"/>
        </w:tabs>
        <w:spacing w:before="0" w:after="0" w:line="276" w:lineRule="auto"/>
        <w:ind w:left="0" w:right="20" w:firstLine="54"/>
      </w:pPr>
      <w:r>
        <w:t>Общие положения</w:t>
      </w:r>
    </w:p>
    <w:p w:rsidR="00D238E7" w:rsidRDefault="00D238E7" w:rsidP="00D238E7">
      <w:pPr>
        <w:pStyle w:val="33"/>
        <w:keepNext/>
        <w:keepLines/>
        <w:shd w:val="clear" w:color="auto" w:fill="auto"/>
        <w:spacing w:before="0" w:after="0" w:line="276" w:lineRule="auto"/>
        <w:ind w:right="20"/>
      </w:pPr>
    </w:p>
    <w:p w:rsidR="00EF564B" w:rsidRDefault="00417AB4" w:rsidP="00D238E7">
      <w:pPr>
        <w:pStyle w:val="23"/>
        <w:numPr>
          <w:ilvl w:val="1"/>
          <w:numId w:val="2"/>
        </w:numPr>
        <w:shd w:val="clear" w:color="auto" w:fill="auto"/>
        <w:tabs>
          <w:tab w:val="left" w:pos="1344"/>
        </w:tabs>
        <w:spacing w:before="0" w:after="0" w:line="276" w:lineRule="auto"/>
        <w:ind w:firstLine="780"/>
      </w:pPr>
      <w:r>
        <w:t xml:space="preserve">Настоящий Порядок разработан в соответствии с </w:t>
      </w:r>
      <w:r>
        <w:t xml:space="preserve">пунктом 99.1 статьи 99 </w:t>
      </w:r>
      <w:hyperlink r:id="rId13" w:history="1">
        <w:r w:rsidRPr="009D00B8">
          <w:rPr>
            <w:rStyle w:val="a3"/>
          </w:rPr>
          <w:t>Закона Донецкой Народной Республики «О налоговой системе» от 25 декабря .2015 г. №99-</w:t>
        </w:r>
        <w:r w:rsidRPr="009D00B8">
          <w:rPr>
            <w:rStyle w:val="a3"/>
            <w:lang w:val="en-US" w:eastAsia="en-US" w:bidi="en-US"/>
          </w:rPr>
          <w:t>I</w:t>
        </w:r>
        <w:r w:rsidRPr="009D00B8">
          <w:rPr>
            <w:rStyle w:val="a3"/>
          </w:rPr>
          <w:t>НС (с изменениями)</w:t>
        </w:r>
      </w:hyperlink>
      <w:r>
        <w:t xml:space="preserve"> (далее - Закон) и регламентирует вопросы, связанные с уплатой транспортного налога в Донецкой Народной Республике.</w:t>
      </w:r>
    </w:p>
    <w:p w:rsidR="00EF564B" w:rsidRDefault="00417AB4" w:rsidP="00D238E7">
      <w:pPr>
        <w:pStyle w:val="23"/>
        <w:numPr>
          <w:ilvl w:val="1"/>
          <w:numId w:val="2"/>
        </w:numPr>
        <w:shd w:val="clear" w:color="auto" w:fill="auto"/>
        <w:tabs>
          <w:tab w:val="left" w:pos="1344"/>
        </w:tabs>
        <w:spacing w:before="0" w:after="0" w:line="276" w:lineRule="auto"/>
        <w:ind w:firstLine="780"/>
      </w:pPr>
      <w:r>
        <w:t>Настоящий Пор</w:t>
      </w:r>
      <w:r>
        <w:t>ядок распространяет своё действие на всех физических и юридических лиц, на которых в соответствии с законодательством зарегистрированы транспортные средства, признаваемые объектом налогообложения в соответствии со статьей 94 Закона.</w:t>
      </w:r>
    </w:p>
    <w:p w:rsidR="00D238E7" w:rsidRDefault="00D238E7" w:rsidP="00D238E7">
      <w:pPr>
        <w:pStyle w:val="23"/>
        <w:shd w:val="clear" w:color="auto" w:fill="auto"/>
        <w:tabs>
          <w:tab w:val="left" w:pos="1344"/>
        </w:tabs>
        <w:spacing w:before="0" w:after="0" w:line="276" w:lineRule="auto"/>
      </w:pPr>
    </w:p>
    <w:p w:rsidR="00EF564B" w:rsidRDefault="00417AB4" w:rsidP="00D238E7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567"/>
        </w:tabs>
        <w:spacing w:before="0" w:after="0" w:line="276" w:lineRule="auto"/>
      </w:pPr>
      <w:bookmarkStart w:id="6" w:name="bookmark5"/>
      <w:r>
        <w:t>Налогоплательщики и объ</w:t>
      </w:r>
      <w:r>
        <w:t>екты налогообложения</w:t>
      </w:r>
      <w:bookmarkEnd w:id="6"/>
    </w:p>
    <w:p w:rsidR="00D238E7" w:rsidRDefault="00D238E7" w:rsidP="00D238E7">
      <w:pPr>
        <w:pStyle w:val="33"/>
        <w:keepNext/>
        <w:keepLines/>
        <w:shd w:val="clear" w:color="auto" w:fill="auto"/>
        <w:tabs>
          <w:tab w:val="left" w:pos="1945"/>
        </w:tabs>
        <w:spacing w:before="0" w:after="0" w:line="276" w:lineRule="auto"/>
        <w:jc w:val="both"/>
      </w:pPr>
    </w:p>
    <w:p w:rsidR="00EF564B" w:rsidRDefault="00417AB4" w:rsidP="00D238E7">
      <w:pPr>
        <w:pStyle w:val="23"/>
        <w:numPr>
          <w:ilvl w:val="0"/>
          <w:numId w:val="4"/>
        </w:numPr>
        <w:shd w:val="clear" w:color="auto" w:fill="auto"/>
        <w:tabs>
          <w:tab w:val="left" w:pos="1344"/>
        </w:tabs>
        <w:spacing w:before="0" w:after="0" w:line="276" w:lineRule="auto"/>
        <w:ind w:firstLine="780"/>
      </w:pPr>
      <w:r>
        <w:t>Транспортный налог уплачивается:</w:t>
      </w:r>
    </w:p>
    <w:p w:rsidR="00EF564B" w:rsidRDefault="00417AB4" w:rsidP="00D238E7">
      <w:pPr>
        <w:pStyle w:val="23"/>
        <w:numPr>
          <w:ilvl w:val="0"/>
          <w:numId w:val="5"/>
        </w:numPr>
        <w:shd w:val="clear" w:color="auto" w:fill="auto"/>
        <w:tabs>
          <w:tab w:val="left" w:pos="1385"/>
        </w:tabs>
        <w:spacing w:before="0" w:after="0" w:line="276" w:lineRule="auto"/>
        <w:ind w:firstLine="780"/>
      </w:pPr>
      <w:r>
        <w:t>юридическими лицами, которые зарегистрировали в соответствии с законодательством транспортные средства, признаваемые объектом налогообложения согласно статье 94 Закона.</w:t>
      </w:r>
    </w:p>
    <w:p w:rsidR="00EF564B" w:rsidRDefault="00417AB4" w:rsidP="00D238E7">
      <w:pPr>
        <w:pStyle w:val="23"/>
        <w:numPr>
          <w:ilvl w:val="0"/>
          <w:numId w:val="5"/>
        </w:numPr>
        <w:shd w:val="clear" w:color="auto" w:fill="auto"/>
        <w:tabs>
          <w:tab w:val="left" w:pos="1399"/>
        </w:tabs>
        <w:spacing w:before="0" w:after="0" w:line="276" w:lineRule="auto"/>
        <w:ind w:firstLine="780"/>
      </w:pPr>
      <w:r>
        <w:t>физическими лицами, являющимися с</w:t>
      </w:r>
      <w:r>
        <w:t>обственниками транспортных средств, или лицами, их эксплуатирующими на законных основаниях.</w:t>
      </w:r>
    </w:p>
    <w:p w:rsidR="00EF564B" w:rsidRDefault="00417AB4" w:rsidP="00D238E7">
      <w:pPr>
        <w:pStyle w:val="23"/>
        <w:shd w:val="clear" w:color="auto" w:fill="auto"/>
        <w:spacing w:before="0" w:after="0" w:line="276" w:lineRule="auto"/>
        <w:ind w:firstLine="780"/>
      </w:pPr>
      <w:r>
        <w:t>При этом лицо, осуществляющее эксплуатацию транспортных средств, выступает в качестве налогового агента налогоплательщика.</w:t>
      </w:r>
    </w:p>
    <w:p w:rsidR="00EF564B" w:rsidRDefault="00417AB4" w:rsidP="00D238E7">
      <w:pPr>
        <w:pStyle w:val="23"/>
        <w:numPr>
          <w:ilvl w:val="1"/>
          <w:numId w:val="5"/>
        </w:numPr>
        <w:shd w:val="clear" w:color="auto" w:fill="auto"/>
        <w:tabs>
          <w:tab w:val="left" w:pos="1344"/>
        </w:tabs>
        <w:spacing w:before="0" w:after="0" w:line="276" w:lineRule="auto"/>
        <w:ind w:firstLine="780"/>
      </w:pPr>
      <w:r>
        <w:t xml:space="preserve">Транспортный налог уплачивается лицами, </w:t>
      </w:r>
      <w:r>
        <w:t>указанными в пункте 2.1 настоящего Порядка, с объектов налогообложения, определённых в статье 94 Закона, зарегистрированных в установленном порядке в соответствии с законодательством.</w:t>
      </w:r>
    </w:p>
    <w:p w:rsidR="00D238E7" w:rsidRDefault="00D238E7" w:rsidP="00D238E7">
      <w:pPr>
        <w:pStyle w:val="23"/>
        <w:shd w:val="clear" w:color="auto" w:fill="auto"/>
        <w:tabs>
          <w:tab w:val="left" w:pos="1344"/>
        </w:tabs>
        <w:spacing w:before="0" w:after="0" w:line="276" w:lineRule="auto"/>
      </w:pPr>
    </w:p>
    <w:p w:rsidR="00EF564B" w:rsidRDefault="00417AB4" w:rsidP="00D238E7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6" w:lineRule="auto"/>
      </w:pPr>
      <w:bookmarkStart w:id="7" w:name="bookmark6"/>
      <w:r>
        <w:t>Сроки и порядок уплаты транспортного налога</w:t>
      </w:r>
      <w:bookmarkEnd w:id="7"/>
    </w:p>
    <w:p w:rsidR="00D238E7" w:rsidRDefault="00D238E7" w:rsidP="00D238E7">
      <w:pPr>
        <w:pStyle w:val="33"/>
        <w:keepNext/>
        <w:keepLines/>
        <w:shd w:val="clear" w:color="auto" w:fill="auto"/>
        <w:tabs>
          <w:tab w:val="left" w:pos="2466"/>
        </w:tabs>
        <w:spacing w:before="0" w:after="0" w:line="276" w:lineRule="auto"/>
        <w:jc w:val="both"/>
      </w:pPr>
    </w:p>
    <w:p w:rsidR="00EF564B" w:rsidRDefault="00417AB4" w:rsidP="00D238E7">
      <w:pPr>
        <w:pStyle w:val="23"/>
        <w:numPr>
          <w:ilvl w:val="0"/>
          <w:numId w:val="6"/>
        </w:numPr>
        <w:shd w:val="clear" w:color="auto" w:fill="auto"/>
        <w:tabs>
          <w:tab w:val="left" w:pos="1344"/>
        </w:tabs>
        <w:spacing w:before="0" w:after="0" w:line="276" w:lineRule="auto"/>
        <w:ind w:firstLine="780"/>
      </w:pPr>
      <w:r>
        <w:t xml:space="preserve">Уплата транспортного налога </w:t>
      </w:r>
      <w:r>
        <w:t xml:space="preserve">осуществляется </w:t>
      </w:r>
      <w:proofErr w:type="gramStart"/>
      <w:r>
        <w:t>физическими</w:t>
      </w:r>
      <w:proofErr w:type="gramEnd"/>
      <w:r>
        <w:t xml:space="preserve"> и юридическими лицами в соответствии с настоящим Порядком, в местный бюджет Донецкой Народной Республики.</w:t>
      </w:r>
    </w:p>
    <w:p w:rsidR="00171C4B" w:rsidRDefault="00417AB4" w:rsidP="00171C4B">
      <w:pPr>
        <w:pStyle w:val="23"/>
        <w:shd w:val="clear" w:color="auto" w:fill="auto"/>
        <w:spacing w:before="0" w:after="0" w:line="276" w:lineRule="auto"/>
        <w:ind w:firstLine="780"/>
      </w:pPr>
      <w:r>
        <w:lastRenderedPageBreak/>
        <w:t xml:space="preserve">Уплата транспортного налога осуществляется физическими лицами - по месту проведения регистрации места </w:t>
      </w:r>
      <w:r>
        <w:t>жительства (пребывания) или по месту проведения временной регистрации места жительства (пребывания), юридическими лицами - по месту регистрации (основного налогового учета).</w:t>
      </w:r>
      <w:r w:rsidR="00171C4B">
        <w:t xml:space="preserve"> </w:t>
      </w:r>
    </w:p>
    <w:p w:rsidR="00EF564B" w:rsidRDefault="00417AB4" w:rsidP="00D238E7">
      <w:pPr>
        <w:pStyle w:val="23"/>
        <w:numPr>
          <w:ilvl w:val="0"/>
          <w:numId w:val="6"/>
        </w:numPr>
        <w:shd w:val="clear" w:color="auto" w:fill="auto"/>
        <w:tabs>
          <w:tab w:val="left" w:pos="1601"/>
          <w:tab w:val="left" w:pos="7673"/>
        </w:tabs>
        <w:spacing w:before="0" w:after="0" w:line="276" w:lineRule="auto"/>
        <w:ind w:firstLine="780"/>
      </w:pPr>
      <w:r>
        <w:t>Физические лица при проведении</w:t>
      </w:r>
      <w:r>
        <w:tab/>
      </w:r>
      <w:proofErr w:type="gramStart"/>
      <w:r>
        <w:t>государственной</w:t>
      </w:r>
      <w:proofErr w:type="gramEnd"/>
    </w:p>
    <w:p w:rsidR="00EF564B" w:rsidRDefault="00417AB4" w:rsidP="00D238E7">
      <w:pPr>
        <w:pStyle w:val="23"/>
        <w:shd w:val="clear" w:color="auto" w:fill="auto"/>
        <w:spacing w:before="0" w:after="0" w:line="276" w:lineRule="auto"/>
      </w:pPr>
      <w:r>
        <w:t>регистрации, обязательной регистрац</w:t>
      </w:r>
      <w:r>
        <w:t>ии (далее - регистрация) транспортных средств уплачивают транспортный налог в полном размере за текущий год, в котором проводится регистрация транспортного средства.</w:t>
      </w:r>
    </w:p>
    <w:p w:rsidR="00EF564B" w:rsidRDefault="00417AB4" w:rsidP="00D238E7">
      <w:pPr>
        <w:pStyle w:val="23"/>
        <w:numPr>
          <w:ilvl w:val="0"/>
          <w:numId w:val="6"/>
        </w:numPr>
        <w:shd w:val="clear" w:color="auto" w:fill="auto"/>
        <w:spacing w:before="0" w:after="0" w:line="276" w:lineRule="auto"/>
        <w:ind w:firstLine="780"/>
      </w:pPr>
      <w:r>
        <w:t xml:space="preserve"> Юридические лица при регистрации транспортных средств уплачивают квартальную сумму транспортного налога, расчет которого проведен на основании поданной налоговой декларации в соответствии с действующим законодательством. Остаток суммы транспортного налога</w:t>
      </w:r>
      <w:r>
        <w:t xml:space="preserve"> юридическими лицами оплачивается в соответствии с пунктом 3.5 настоящего Порядка.</w:t>
      </w:r>
    </w:p>
    <w:p w:rsidR="00EF564B" w:rsidRDefault="00417AB4" w:rsidP="00D238E7">
      <w:pPr>
        <w:pStyle w:val="23"/>
        <w:numPr>
          <w:ilvl w:val="0"/>
          <w:numId w:val="6"/>
        </w:numPr>
        <w:shd w:val="clear" w:color="auto" w:fill="auto"/>
        <w:tabs>
          <w:tab w:val="left" w:pos="1269"/>
        </w:tabs>
        <w:spacing w:before="0" w:after="0" w:line="276" w:lineRule="auto"/>
        <w:ind w:firstLine="780"/>
      </w:pPr>
      <w:proofErr w:type="gramStart"/>
      <w:r>
        <w:t>Физические лица, на которых в соответствии с законодательством зарегистрированы транспортные средства, а также физические лица - налогоплательщики, указанные в статье 93.2 З</w:t>
      </w:r>
      <w:r>
        <w:t>акона, эксплуатирующие транспортные средства, зарегистрированные на территории Украины или других государств, осуществляют оплату транспортного налога ежегодно, не позднее 20 декабря отчётного года, а в случае проведения технического осмотра транспортных с</w:t>
      </w:r>
      <w:r>
        <w:t>редств - ежегодно или один раз за отчётные периоды с момента проведения</w:t>
      </w:r>
      <w:proofErr w:type="gramEnd"/>
      <w:r>
        <w:t xml:space="preserve"> предыдущего технического осмотра, но не позднее 20 декабря отчётного года (при ежегодной оплате), или 20 декабря года, в котором проводится очередной технический осмотр.</w:t>
      </w:r>
    </w:p>
    <w:p w:rsidR="00EF564B" w:rsidRDefault="00417AB4" w:rsidP="00D238E7">
      <w:pPr>
        <w:pStyle w:val="23"/>
        <w:numPr>
          <w:ilvl w:val="0"/>
          <w:numId w:val="6"/>
        </w:numPr>
        <w:shd w:val="clear" w:color="auto" w:fill="auto"/>
        <w:tabs>
          <w:tab w:val="left" w:pos="1269"/>
        </w:tabs>
        <w:spacing w:before="0" w:after="0" w:line="276" w:lineRule="auto"/>
        <w:ind w:firstLine="780"/>
      </w:pPr>
      <w:r>
        <w:t>Юридические ли</w:t>
      </w:r>
      <w:r>
        <w:t>ца - плательщики транспортного налога, на которых в соответствии с законодательством зарегистрированы транспортные средства, осуществляют оплату транспортного налога за отчётный год равными частями ежеквартально, в срок до 30 числа последнего месяца отчетн</w:t>
      </w:r>
      <w:r>
        <w:t>ого квартала.</w:t>
      </w:r>
    </w:p>
    <w:p w:rsidR="00EF564B" w:rsidRDefault="00417AB4" w:rsidP="00D238E7">
      <w:pPr>
        <w:pStyle w:val="23"/>
        <w:shd w:val="clear" w:color="auto" w:fill="auto"/>
        <w:spacing w:before="0" w:after="0" w:line="276" w:lineRule="auto"/>
        <w:ind w:firstLine="780"/>
      </w:pPr>
      <w:proofErr w:type="gramStart"/>
      <w:r>
        <w:t>В случае если транспортное средство, являющееся объектом налогообложения, зарегистрировано в соответствующем подразделении Министерства внутренних дел Донецкой Народной Республики, Министерства по делам гражданской обороны, чрезвычайным ситуа</w:t>
      </w:r>
      <w:r>
        <w:t>циям и ликвидации последствий стихийных бедствий Донецкой Народной Республики в отчётном году, и при этом, в соответствии с пунктом 3.3 настоящего Порядка был уплачен транспортный налог, транспортный налог за оставшиеся периоды до конца года оплачивается в</w:t>
      </w:r>
      <w:proofErr w:type="gramEnd"/>
      <w:r>
        <w:t xml:space="preserve"> </w:t>
      </w:r>
      <w:proofErr w:type="gramStart"/>
      <w:r>
        <w:t xml:space="preserve">соответствии с абзацем первым настоящего пункта, при этом юридические лица в течение 30 дней со дня регистрации такого транспортного средства подают соответствующему территориальному органу Министерства </w:t>
      </w:r>
      <w:r>
        <w:lastRenderedPageBreak/>
        <w:t>доходов и сборов Донецкой Народной Республики по мес</w:t>
      </w:r>
      <w:r>
        <w:t>ту регистрации транспортного средства налоговую декларацию на текущий год по установленной форме.</w:t>
      </w:r>
      <w:proofErr w:type="gramEnd"/>
    </w:p>
    <w:p w:rsidR="00EF564B" w:rsidRDefault="00417AB4" w:rsidP="00D238E7">
      <w:pPr>
        <w:pStyle w:val="23"/>
        <w:numPr>
          <w:ilvl w:val="0"/>
          <w:numId w:val="6"/>
        </w:numPr>
        <w:shd w:val="clear" w:color="auto" w:fill="auto"/>
        <w:tabs>
          <w:tab w:val="left" w:pos="1269"/>
        </w:tabs>
        <w:spacing w:before="0" w:after="0" w:line="276" w:lineRule="auto"/>
        <w:ind w:firstLine="780"/>
      </w:pPr>
      <w:proofErr w:type="gramStart"/>
      <w:r>
        <w:t>Физические и юридические лица - плательщики транспортного налога при проведении регистрации (обязательного технического осмотра) транспортного средства обязан</w:t>
      </w:r>
      <w:r>
        <w:t>ы предъявить органу, осуществляющему регистрацию (обязательный технический осмотр) транспортных средств, платежный документ банковского учреждения Донецкой Народной Республики (квитанцию, платежное поручение) об уплате транспортного налога с отметкой терри</w:t>
      </w:r>
      <w:r>
        <w:t>ториального органа Министерства доходов и сборов Донецкой Народной Республики о полноте уплаты налога.</w:t>
      </w:r>
      <w:proofErr w:type="gramEnd"/>
    </w:p>
    <w:p w:rsidR="00EF564B" w:rsidRDefault="00417AB4" w:rsidP="00D238E7">
      <w:pPr>
        <w:pStyle w:val="23"/>
        <w:numPr>
          <w:ilvl w:val="0"/>
          <w:numId w:val="6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</w:pPr>
      <w:r>
        <w:t>Сумма транспортного налога, подлежащая уплате, определяется в соответствии со статьёй 98 Закона.</w:t>
      </w:r>
    </w:p>
    <w:p w:rsidR="00EF564B" w:rsidRDefault="00417AB4" w:rsidP="00D238E7">
      <w:pPr>
        <w:pStyle w:val="23"/>
        <w:shd w:val="clear" w:color="auto" w:fill="auto"/>
        <w:spacing w:before="0" w:after="0" w:line="276" w:lineRule="auto"/>
        <w:ind w:firstLine="780"/>
      </w:pPr>
      <w:r>
        <w:t>Физические лица - плательщики транспортного налога самос</w:t>
      </w:r>
      <w:r>
        <w:t>тоятельно исчисляют сумму транспортного налога, подлежащую уплате в соответствии с настоящим Порядком.</w:t>
      </w:r>
    </w:p>
    <w:p w:rsidR="00EF564B" w:rsidRDefault="00417AB4" w:rsidP="00D238E7">
      <w:pPr>
        <w:pStyle w:val="23"/>
        <w:numPr>
          <w:ilvl w:val="0"/>
          <w:numId w:val="6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</w:pPr>
      <w:r>
        <w:t>Плательщик налога несет ответственность за правильность, полноту, и своевременность уплаты транспортного налога в соответствующий местный бюджет Донецкой</w:t>
      </w:r>
      <w:r>
        <w:t xml:space="preserve"> Народной Республики согласно настоящему Порядку.</w:t>
      </w:r>
    </w:p>
    <w:p w:rsidR="00665826" w:rsidRDefault="00665826" w:rsidP="00665826">
      <w:pPr>
        <w:pStyle w:val="23"/>
        <w:shd w:val="clear" w:color="auto" w:fill="auto"/>
        <w:tabs>
          <w:tab w:val="left" w:pos="1249"/>
        </w:tabs>
        <w:spacing w:before="0" w:after="0" w:line="276" w:lineRule="auto"/>
      </w:pPr>
    </w:p>
    <w:p w:rsidR="00EF564B" w:rsidRDefault="00417AB4" w:rsidP="00D238E7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2145"/>
        </w:tabs>
        <w:spacing w:before="0" w:after="0" w:line="276" w:lineRule="auto"/>
        <w:ind w:left="1640"/>
        <w:jc w:val="both"/>
      </w:pPr>
      <w:bookmarkStart w:id="8" w:name="bookmark7"/>
      <w:r>
        <w:t xml:space="preserve">Порядок осуществления </w:t>
      </w:r>
      <w:proofErr w:type="gramStart"/>
      <w:r>
        <w:t>контроля за</w:t>
      </w:r>
      <w:proofErr w:type="gramEnd"/>
      <w:r>
        <w:t xml:space="preserve"> уплатой налога</w:t>
      </w:r>
      <w:bookmarkEnd w:id="8"/>
    </w:p>
    <w:p w:rsidR="00665826" w:rsidRDefault="00665826" w:rsidP="00665826">
      <w:pPr>
        <w:pStyle w:val="33"/>
        <w:keepNext/>
        <w:keepLines/>
        <w:shd w:val="clear" w:color="auto" w:fill="auto"/>
        <w:tabs>
          <w:tab w:val="left" w:pos="2145"/>
        </w:tabs>
        <w:spacing w:before="0" w:after="0" w:line="276" w:lineRule="auto"/>
        <w:jc w:val="both"/>
      </w:pPr>
    </w:p>
    <w:p w:rsidR="00EF564B" w:rsidRDefault="00417AB4" w:rsidP="00D238E7">
      <w:pPr>
        <w:pStyle w:val="23"/>
        <w:numPr>
          <w:ilvl w:val="0"/>
          <w:numId w:val="7"/>
        </w:numPr>
        <w:shd w:val="clear" w:color="auto" w:fill="auto"/>
        <w:tabs>
          <w:tab w:val="left" w:pos="1594"/>
        </w:tabs>
        <w:spacing w:before="0" w:after="0" w:line="276" w:lineRule="auto"/>
        <w:ind w:firstLine="780"/>
      </w:pPr>
      <w:r>
        <w:t xml:space="preserve">Органы, осуществляющие государственную регистрацию транспортных средств, после поступления к ним соответствующего запроса, но не чаще одного раза в квартал, </w:t>
      </w:r>
      <w:r>
        <w:t>сообщают в органы доходов и сборов по месту регистрации сведения о транспортных средствах, зарегистрированных, перерегистрированных или снятых с регистрации в этих органах, а также о лицах, на которых зарегистрированы транспортные средства.</w:t>
      </w:r>
    </w:p>
    <w:p w:rsidR="00EF564B" w:rsidRDefault="00417AB4" w:rsidP="00D238E7">
      <w:pPr>
        <w:pStyle w:val="23"/>
        <w:numPr>
          <w:ilvl w:val="0"/>
          <w:numId w:val="7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</w:pPr>
      <w:proofErr w:type="gramStart"/>
      <w:r>
        <w:t>Органы, осущест</w:t>
      </w:r>
      <w:r>
        <w:t>вляющие государственную регистрацию транспортных средств, сообщают в органы доходов и сборов по месту регистрации транспортных средств, сведения о транспортных средствах, а также о лицах, на которых зарегистрированы транспортные средства, по состоянию на 3</w:t>
      </w:r>
      <w:r>
        <w:t>1 декабря истекшего календарного года до 1 февраля текущего календарного года, а также обо всех связанных с ними изменениях, произошедших за предыдущий календарный год.</w:t>
      </w:r>
      <w:proofErr w:type="gramEnd"/>
    </w:p>
    <w:p w:rsidR="00EF564B" w:rsidRDefault="00417AB4" w:rsidP="00D238E7">
      <w:pPr>
        <w:pStyle w:val="23"/>
        <w:numPr>
          <w:ilvl w:val="0"/>
          <w:numId w:val="7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</w:pPr>
      <w:proofErr w:type="gramStart"/>
      <w:r>
        <w:t>Сведения, указанные в пунктах 4.1 и 4.2 настоящего Порядка, предоставляются органами, о</w:t>
      </w:r>
      <w:r>
        <w:t xml:space="preserve">существляющими государственную регистрацию транспортных средств, по формам, утверждаемым Министерством доходов и </w:t>
      </w:r>
      <w:r>
        <w:lastRenderedPageBreak/>
        <w:t>сборов Донецкой Народной Республики, Министерством внутренних дел Донецкой Народной Республики, и Министерством по делам гражданской обороны, ч</w:t>
      </w:r>
      <w:r>
        <w:t>резвычайным ситуациям и ликвидации последствий стихийных бедствий Донецкой Народной Республики.</w:t>
      </w:r>
      <w:proofErr w:type="gramEnd"/>
    </w:p>
    <w:p w:rsidR="00EF564B" w:rsidRDefault="00417AB4" w:rsidP="00D238E7">
      <w:pPr>
        <w:pStyle w:val="23"/>
        <w:numPr>
          <w:ilvl w:val="0"/>
          <w:numId w:val="7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</w:pPr>
      <w:r>
        <w:t xml:space="preserve">Территориальные органы Министерства доходов и сборов Донецкой Народной Республики по месту регистрации транспортных средств, на основании данных, полученных от </w:t>
      </w:r>
      <w:r>
        <w:t>органов государственной регистрации транспортных средств, ведут учет плательщиков транспортного налога в порядке, установленном Министерством доходов и сборов Донецкой Народной Республики.</w:t>
      </w:r>
    </w:p>
    <w:p w:rsidR="00665826" w:rsidRDefault="00665826" w:rsidP="00665826">
      <w:pPr>
        <w:pStyle w:val="23"/>
        <w:shd w:val="clear" w:color="auto" w:fill="auto"/>
        <w:tabs>
          <w:tab w:val="left" w:pos="1254"/>
        </w:tabs>
        <w:spacing w:before="0" w:after="0" w:line="276" w:lineRule="auto"/>
      </w:pPr>
    </w:p>
    <w:p w:rsidR="00EF564B" w:rsidRDefault="00417AB4" w:rsidP="00D238E7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2139"/>
        </w:tabs>
        <w:spacing w:before="0" w:after="0" w:line="276" w:lineRule="auto"/>
        <w:ind w:left="1740"/>
        <w:jc w:val="both"/>
      </w:pPr>
      <w:bookmarkStart w:id="9" w:name="bookmark8"/>
      <w:r>
        <w:t>Ответственность за несвоевременную уплату налога</w:t>
      </w:r>
      <w:bookmarkEnd w:id="9"/>
    </w:p>
    <w:p w:rsidR="00665826" w:rsidRDefault="00665826" w:rsidP="00665826">
      <w:pPr>
        <w:pStyle w:val="33"/>
        <w:keepNext/>
        <w:keepLines/>
        <w:shd w:val="clear" w:color="auto" w:fill="auto"/>
        <w:tabs>
          <w:tab w:val="left" w:pos="2139"/>
        </w:tabs>
        <w:spacing w:before="0" w:after="0" w:line="276" w:lineRule="auto"/>
        <w:jc w:val="both"/>
      </w:pPr>
    </w:p>
    <w:p w:rsidR="00EF564B" w:rsidRDefault="00417AB4" w:rsidP="00D238E7">
      <w:pPr>
        <w:pStyle w:val="23"/>
        <w:numPr>
          <w:ilvl w:val="0"/>
          <w:numId w:val="8"/>
        </w:numPr>
        <w:shd w:val="clear" w:color="auto" w:fill="auto"/>
        <w:tabs>
          <w:tab w:val="left" w:pos="1373"/>
        </w:tabs>
        <w:spacing w:before="0" w:after="0" w:line="276" w:lineRule="auto"/>
        <w:ind w:firstLine="780"/>
      </w:pPr>
      <w:r>
        <w:t xml:space="preserve">В случае если </w:t>
      </w:r>
      <w:r>
        <w:t>юридическое лицо, не уплачивает сумму самостоятельно определенного денежного обязательства в течение сроков, определенных настоящим Порядком, такое юридическое лицо привлекается к ответственности в виде штрафа в следующих размерах:</w:t>
      </w:r>
    </w:p>
    <w:p w:rsidR="00EF564B" w:rsidRDefault="00417AB4" w:rsidP="00D238E7">
      <w:pPr>
        <w:pStyle w:val="23"/>
        <w:shd w:val="clear" w:color="auto" w:fill="auto"/>
        <w:spacing w:before="0" w:after="0" w:line="276" w:lineRule="auto"/>
        <w:ind w:firstLine="780"/>
      </w:pPr>
      <w:r>
        <w:t>при задержке до 30 кален</w:t>
      </w:r>
      <w:r>
        <w:t>дарных дней (включительно), следующих за последним днем срока уплаты суммы денежного обязательства, - в размере 10 процентов погашенной суммы налоговой задолженности;</w:t>
      </w:r>
    </w:p>
    <w:p w:rsidR="00EF564B" w:rsidRDefault="00417AB4" w:rsidP="00D238E7">
      <w:pPr>
        <w:pStyle w:val="23"/>
        <w:shd w:val="clear" w:color="auto" w:fill="auto"/>
        <w:spacing w:before="0" w:after="0" w:line="276" w:lineRule="auto"/>
        <w:ind w:firstLine="780"/>
      </w:pPr>
      <w:r>
        <w:t>при задержке свыше 30 и до 90 календарных дней (включительно), следующих за последним дне</w:t>
      </w:r>
      <w:r>
        <w:t>м срока уплаты суммы денежного обязательства, - в размере 20 процентов погашенной суммы налоговой задолженности;</w:t>
      </w:r>
    </w:p>
    <w:p w:rsidR="00EF564B" w:rsidRDefault="00417AB4" w:rsidP="00D238E7">
      <w:pPr>
        <w:pStyle w:val="23"/>
        <w:shd w:val="clear" w:color="auto" w:fill="auto"/>
        <w:spacing w:before="0" w:after="0" w:line="276" w:lineRule="auto"/>
        <w:ind w:firstLine="780"/>
      </w:pPr>
      <w:r>
        <w:t>при задержке более 90 календарных дней, следующих за последним днем срока уплаты суммы денежного обязательства, - в размере 50 процентов погаше</w:t>
      </w:r>
      <w:r>
        <w:t>нной суммы налоговой задолженности.</w:t>
      </w:r>
    </w:p>
    <w:p w:rsidR="00EF564B" w:rsidRDefault="00417AB4" w:rsidP="00D238E7">
      <w:pPr>
        <w:pStyle w:val="23"/>
        <w:numPr>
          <w:ilvl w:val="0"/>
          <w:numId w:val="8"/>
        </w:numPr>
        <w:shd w:val="clear" w:color="auto" w:fill="auto"/>
        <w:tabs>
          <w:tab w:val="left" w:pos="1373"/>
        </w:tabs>
        <w:spacing w:before="0" w:after="0" w:line="276" w:lineRule="auto"/>
        <w:ind w:firstLine="780"/>
      </w:pPr>
      <w:r>
        <w:t>В случае если физическое лицо, на которого в соответствии с законодательством зарегистрированы транспортные средства, не уплачивает сумму транспортного налога в течение срока, определенного настоящим Порядком, такое физи</w:t>
      </w:r>
      <w:r>
        <w:t>ческое лицо привлекается к ответственности в виде штрафа в следующих размерах:</w:t>
      </w:r>
    </w:p>
    <w:p w:rsidR="00EF564B" w:rsidRDefault="00417AB4" w:rsidP="00D238E7">
      <w:pPr>
        <w:pStyle w:val="23"/>
        <w:shd w:val="clear" w:color="auto" w:fill="auto"/>
        <w:spacing w:before="0" w:after="0" w:line="276" w:lineRule="auto"/>
        <w:ind w:firstLine="780"/>
      </w:pPr>
      <w:r>
        <w:t>при задержке до 30 календарных дней (включительно), следующих за последним днем срока уплаты суммы денежного обязательства, - в размере 10 процентов погашенной суммы налоговой з</w:t>
      </w:r>
      <w:r>
        <w:t>адолженности;</w:t>
      </w:r>
    </w:p>
    <w:p w:rsidR="00EF564B" w:rsidRDefault="00417AB4" w:rsidP="00D238E7">
      <w:pPr>
        <w:pStyle w:val="23"/>
        <w:shd w:val="clear" w:color="auto" w:fill="auto"/>
        <w:spacing w:before="0" w:after="0" w:line="276" w:lineRule="auto"/>
        <w:ind w:firstLine="780"/>
      </w:pPr>
      <w:r>
        <w:t>при задержке свыше 30 и до 90 календарных дней (включительно), следующих за последним днем срока уплаты суммы денежного обязательства, - в размере 20 процентов погашенной суммы налоговой задолженности;</w:t>
      </w:r>
    </w:p>
    <w:p w:rsidR="00EF564B" w:rsidRDefault="00417AB4" w:rsidP="00D238E7">
      <w:pPr>
        <w:pStyle w:val="23"/>
        <w:shd w:val="clear" w:color="auto" w:fill="auto"/>
        <w:spacing w:before="0" w:after="0" w:line="276" w:lineRule="auto"/>
        <w:ind w:firstLine="780"/>
      </w:pPr>
      <w:r>
        <w:t xml:space="preserve">при задержке более 90 календарных дней, </w:t>
      </w:r>
      <w:r>
        <w:t xml:space="preserve">следующих за последним днем </w:t>
      </w:r>
      <w:r>
        <w:lastRenderedPageBreak/>
        <w:t>срока уплаты суммы денежного обязательства, - в размере 50 процентов погашенной суммы налоговой задолженности.</w:t>
      </w:r>
    </w:p>
    <w:p w:rsidR="00665826" w:rsidRDefault="00665826" w:rsidP="00D238E7">
      <w:pPr>
        <w:pStyle w:val="23"/>
        <w:shd w:val="clear" w:color="auto" w:fill="auto"/>
        <w:spacing w:before="0" w:after="0" w:line="276" w:lineRule="auto"/>
        <w:ind w:firstLine="780"/>
      </w:pPr>
    </w:p>
    <w:p w:rsidR="00EF564B" w:rsidRDefault="00417AB4" w:rsidP="00D238E7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3650"/>
        </w:tabs>
        <w:spacing w:before="0" w:after="0" w:line="276" w:lineRule="auto"/>
        <w:ind w:left="3140"/>
        <w:jc w:val="both"/>
      </w:pPr>
      <w:bookmarkStart w:id="10" w:name="bookmark9"/>
      <w:r>
        <w:t>Заключительные положения</w:t>
      </w:r>
      <w:bookmarkEnd w:id="10"/>
    </w:p>
    <w:p w:rsidR="00665826" w:rsidRDefault="00665826" w:rsidP="00665826">
      <w:pPr>
        <w:pStyle w:val="33"/>
        <w:keepNext/>
        <w:keepLines/>
        <w:shd w:val="clear" w:color="auto" w:fill="auto"/>
        <w:tabs>
          <w:tab w:val="left" w:pos="3650"/>
        </w:tabs>
        <w:spacing w:before="0" w:after="0" w:line="276" w:lineRule="auto"/>
        <w:jc w:val="both"/>
      </w:pPr>
    </w:p>
    <w:p w:rsidR="00EF564B" w:rsidRDefault="00417AB4" w:rsidP="00D238E7">
      <w:pPr>
        <w:pStyle w:val="23"/>
        <w:shd w:val="clear" w:color="auto" w:fill="auto"/>
        <w:spacing w:before="0" w:after="0" w:line="276" w:lineRule="auto"/>
      </w:pPr>
      <w:r>
        <w:t xml:space="preserve">6.1. </w:t>
      </w:r>
      <w:proofErr w:type="gramStart"/>
      <w:r>
        <w:t xml:space="preserve">Юридические лица в течение 30 дней со дня вступления в силу настоящего Порядка обязаны </w:t>
      </w:r>
      <w:r>
        <w:t>предоставить в территориальные органы Министерства доходов и сборов Донецкой Народной Республики налоговую декларацию по транспортному налогу, в целом на текущий год, по форме, утвержденной приказом Министерства доходов и сборов Донецкой Народной Республик</w:t>
      </w:r>
      <w:r>
        <w:t>и от 12 февраля 2016 г. №40 “Об утверждении формы налоговой декларации по транспортному налогу</w:t>
      </w:r>
      <w:proofErr w:type="gramEnd"/>
      <w:r>
        <w:t xml:space="preserve"> и Порядка ее заполнения”, и уплатить транспортный налог по наступившим срокам оплаты.</w:t>
      </w:r>
    </w:p>
    <w:p w:rsidR="00EF564B" w:rsidRDefault="00417AB4" w:rsidP="00D238E7">
      <w:pPr>
        <w:pStyle w:val="23"/>
        <w:numPr>
          <w:ilvl w:val="0"/>
          <w:numId w:val="9"/>
        </w:numPr>
        <w:shd w:val="clear" w:color="auto" w:fill="auto"/>
        <w:tabs>
          <w:tab w:val="left" w:pos="1268"/>
        </w:tabs>
        <w:spacing w:before="0" w:after="0" w:line="276" w:lineRule="auto"/>
        <w:ind w:firstLine="760"/>
      </w:pPr>
      <w:r>
        <w:t>До приведения в соответствие нормативных правовых актов Совета Министров До</w:t>
      </w:r>
      <w:r>
        <w:t>нецкой Народной Республики, регламентирующих порядок проведения обязательной регистрации (технического осмотра) транспортных средств, субъекты хозяйствования - юридические лица, физические лица по транспортным средствам, эксплуатируемым на территории Донец</w:t>
      </w:r>
      <w:r>
        <w:t>кой Народной Республики, уплачивают транспортный налог в соответствии с настоящим Порядком.</w:t>
      </w:r>
    </w:p>
    <w:p w:rsidR="00EF564B" w:rsidRDefault="00417AB4" w:rsidP="00D238E7">
      <w:pPr>
        <w:pStyle w:val="23"/>
        <w:numPr>
          <w:ilvl w:val="0"/>
          <w:numId w:val="9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</w:pPr>
      <w:r>
        <w:t>Срок уплаты физическими лицами транспортного налога за 2016 год, определенный в пункте 3.4 настоящего Порядка, продлить до 01 апреля 2017 года.</w:t>
      </w:r>
    </w:p>
    <w:p w:rsidR="00D238E7" w:rsidRDefault="00D238E7">
      <w:pPr>
        <w:pStyle w:val="23"/>
        <w:numPr>
          <w:ilvl w:val="0"/>
          <w:numId w:val="9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</w:pPr>
    </w:p>
    <w:sectPr w:rsidR="00D238E7">
      <w:headerReference w:type="default" r:id="rId14"/>
      <w:pgSz w:w="11900" w:h="16840"/>
      <w:pgMar w:top="1358" w:right="417" w:bottom="1100" w:left="1710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AB4" w:rsidRDefault="00417AB4">
      <w:r>
        <w:separator/>
      </w:r>
    </w:p>
  </w:endnote>
  <w:endnote w:type="continuationSeparator" w:id="0">
    <w:p w:rsidR="00417AB4" w:rsidRDefault="0041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AB4" w:rsidRDefault="00417AB4"/>
  </w:footnote>
  <w:footnote w:type="continuationSeparator" w:id="0">
    <w:p w:rsidR="00417AB4" w:rsidRDefault="00417A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64B" w:rsidRDefault="00417AB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8.9pt;margin-top:44.5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F564B" w:rsidRDefault="00417AB4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D00B8" w:rsidRPr="009D00B8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D7B40"/>
    <w:multiLevelType w:val="multilevel"/>
    <w:tmpl w:val="5896FD96"/>
    <w:lvl w:ilvl="0">
      <w:start w:val="1"/>
      <w:numFmt w:val="decimal"/>
      <w:lvlText w:val="2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FC0A15"/>
    <w:multiLevelType w:val="multilevel"/>
    <w:tmpl w:val="EB6421A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2303DE"/>
    <w:multiLevelType w:val="multilevel"/>
    <w:tmpl w:val="39FCD8E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4C47C1"/>
    <w:multiLevelType w:val="multilevel"/>
    <w:tmpl w:val="E72E76C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A969DA"/>
    <w:multiLevelType w:val="multilevel"/>
    <w:tmpl w:val="411C467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3E1244"/>
    <w:multiLevelType w:val="multilevel"/>
    <w:tmpl w:val="F184EC98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1A4B23"/>
    <w:multiLevelType w:val="hybridMultilevel"/>
    <w:tmpl w:val="97680EEC"/>
    <w:lvl w:ilvl="0" w:tplc="BFEC5D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CC13A2"/>
    <w:multiLevelType w:val="multilevel"/>
    <w:tmpl w:val="C38C6E1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5BA34CC"/>
    <w:multiLevelType w:val="multilevel"/>
    <w:tmpl w:val="4FB651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8AA6491"/>
    <w:multiLevelType w:val="multilevel"/>
    <w:tmpl w:val="8012BA9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F564B"/>
    <w:rsid w:val="00171C4B"/>
    <w:rsid w:val="001F5232"/>
    <w:rsid w:val="0022078B"/>
    <w:rsid w:val="00417AB4"/>
    <w:rsid w:val="00665826"/>
    <w:rsid w:val="009D00B8"/>
    <w:rsid w:val="00D238E7"/>
    <w:rsid w:val="00EF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4">
    <w:name w:val="Заголовок №3 + Не полужирный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16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420" w:line="317" w:lineRule="exact"/>
      <w:ind w:firstLine="66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20" w:after="24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31" w:lineRule="exact"/>
      <w:ind w:firstLine="7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1620" w:after="4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99-ins-o-nalogovoj-sisteme-dejstvuyushhaya-redaktsiya-po-sostoyaniyu-na-29-03-2019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1-5-ot-26-09-2016-g-ob-utverzhdenii-poryadka-uplaty-transportnogo-naloga-opublikovano-18-10-2016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72-ihc-o-normativnyh-pravovyh-aktah-dejstvuyushhaya-redaktsiya-po-sostoyaniyu-na-16-02-2019-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99-ins-o-nalogovoj-sisteme-dejstvuyushhaya-redaktsiya-po-sostoyaniyu-na-29-03-2019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1720</Words>
  <Characters>9810</Characters>
  <Application>Microsoft Office Word</Application>
  <DocSecurity>0</DocSecurity>
  <Lines>81</Lines>
  <Paragraphs>23</Paragraphs>
  <ScaleCrop>false</ScaleCrop>
  <Company/>
  <LinksUpToDate>false</LinksUpToDate>
  <CharactersWithSpaces>11507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2019-05-28T07:57:00Z</dcterms:created>
  <dcterms:modified xsi:type="dcterms:W3CDTF">2019-05-28T08:46:00Z</dcterms:modified>
</cp:coreProperties>
</file>