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35" w:rsidRDefault="00A900D2" w:rsidP="00B1697F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министров\\30.05\\media\\image1.png"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pt;height:67.8pt">
            <v:imagedata r:id="rId9" r:href="rId10"/>
          </v:shape>
        </w:pict>
      </w:r>
      <w:r>
        <w:fldChar w:fldCharType="end"/>
      </w:r>
    </w:p>
    <w:p w:rsidR="00021335" w:rsidRDefault="00021335" w:rsidP="00B1697F">
      <w:pPr>
        <w:spacing w:line="276" w:lineRule="auto"/>
        <w:rPr>
          <w:sz w:val="2"/>
          <w:szCs w:val="2"/>
        </w:rPr>
      </w:pPr>
    </w:p>
    <w:p w:rsidR="00021335" w:rsidRDefault="00A900D2" w:rsidP="00B1697F">
      <w:pPr>
        <w:pStyle w:val="10"/>
        <w:keepNext/>
        <w:keepLines/>
        <w:shd w:val="clear" w:color="auto" w:fill="auto"/>
        <w:spacing w:before="0" w:after="0" w:line="276" w:lineRule="auto"/>
        <w:ind w:right="60"/>
      </w:pPr>
      <w:bookmarkStart w:id="0" w:name="bookmark0"/>
      <w:r>
        <w:t>ДОНЕЦКАЯ НАРОДНАЯ РЕСПУБЛИКА</w:t>
      </w:r>
      <w:bookmarkEnd w:id="0"/>
    </w:p>
    <w:p w:rsidR="00021335" w:rsidRDefault="00A900D2" w:rsidP="00B1697F">
      <w:pPr>
        <w:pStyle w:val="10"/>
        <w:keepNext/>
        <w:keepLines/>
        <w:shd w:val="clear" w:color="auto" w:fill="auto"/>
        <w:spacing w:before="0" w:after="0" w:line="276" w:lineRule="auto"/>
        <w:ind w:right="60"/>
      </w:pPr>
      <w:r>
        <w:t>СОВЕТ МИНИСТРОВ</w:t>
      </w:r>
    </w:p>
    <w:p w:rsidR="00B1697F" w:rsidRDefault="00B1697F" w:rsidP="00B1697F">
      <w:pPr>
        <w:pStyle w:val="10"/>
        <w:keepNext/>
        <w:keepLines/>
        <w:shd w:val="clear" w:color="auto" w:fill="auto"/>
        <w:spacing w:before="0" w:after="0" w:line="276" w:lineRule="auto"/>
        <w:ind w:right="60"/>
      </w:pPr>
    </w:p>
    <w:p w:rsidR="00021335" w:rsidRDefault="00A900D2" w:rsidP="00B1697F">
      <w:pPr>
        <w:pStyle w:val="20"/>
        <w:keepNext/>
        <w:keepLines/>
        <w:shd w:val="clear" w:color="auto" w:fill="auto"/>
        <w:spacing w:before="0" w:after="0" w:line="276" w:lineRule="auto"/>
        <w:ind w:right="60"/>
      </w:pPr>
      <w:bookmarkStart w:id="1" w:name="bookmark1"/>
      <w:r>
        <w:t>ПОСТАНОВЛЕНИЕ</w:t>
      </w:r>
      <w:bookmarkEnd w:id="1"/>
    </w:p>
    <w:p w:rsidR="00021335" w:rsidRDefault="00A900D2" w:rsidP="00B1697F">
      <w:pPr>
        <w:pStyle w:val="30"/>
        <w:shd w:val="clear" w:color="auto" w:fill="auto"/>
        <w:spacing w:before="0" w:after="0" w:line="276" w:lineRule="auto"/>
        <w:ind w:right="60"/>
      </w:pPr>
      <w:r>
        <w:t>от 10 марта 2017 г. № 3-52</w:t>
      </w:r>
    </w:p>
    <w:p w:rsidR="00B1697F" w:rsidRDefault="00B1697F" w:rsidP="00B1697F">
      <w:pPr>
        <w:pStyle w:val="30"/>
        <w:shd w:val="clear" w:color="auto" w:fill="auto"/>
        <w:spacing w:before="0" w:after="0" w:line="276" w:lineRule="auto"/>
        <w:ind w:right="60"/>
      </w:pPr>
    </w:p>
    <w:p w:rsidR="00B1697F" w:rsidRDefault="00B1697F" w:rsidP="00B1697F">
      <w:pPr>
        <w:pStyle w:val="30"/>
        <w:shd w:val="clear" w:color="auto" w:fill="auto"/>
        <w:spacing w:before="0" w:after="0" w:line="276" w:lineRule="auto"/>
        <w:ind w:right="60"/>
      </w:pPr>
    </w:p>
    <w:p w:rsidR="00021335" w:rsidRDefault="00A900D2" w:rsidP="00B1697F">
      <w:pPr>
        <w:pStyle w:val="30"/>
        <w:shd w:val="clear" w:color="auto" w:fill="auto"/>
        <w:spacing w:before="0" w:after="0" w:line="276" w:lineRule="auto"/>
        <w:ind w:right="60"/>
      </w:pPr>
      <w:r>
        <w:t xml:space="preserve">О внесении изменений в Порядок </w:t>
      </w:r>
      <w:r>
        <w:t>распределения субъектами</w:t>
      </w:r>
    </w:p>
    <w:p w:rsidR="00021335" w:rsidRDefault="00A900D2" w:rsidP="00B1697F">
      <w:pPr>
        <w:pStyle w:val="30"/>
        <w:shd w:val="clear" w:color="auto" w:fill="auto"/>
        <w:spacing w:before="0" w:after="0" w:line="276" w:lineRule="auto"/>
        <w:ind w:right="60"/>
      </w:pPr>
      <w:r>
        <w:t>хозяйствования сумм задекларированной чистой прибыли,</w:t>
      </w:r>
    </w:p>
    <w:p w:rsidR="00021335" w:rsidRDefault="00A900D2" w:rsidP="00B1697F">
      <w:pPr>
        <w:pStyle w:val="30"/>
        <w:shd w:val="clear" w:color="auto" w:fill="auto"/>
        <w:spacing w:before="0" w:after="0" w:line="276" w:lineRule="auto"/>
        <w:ind w:right="60"/>
      </w:pPr>
      <w:r>
        <w:t xml:space="preserve">полученной после выплаты налога на прибыль, </w:t>
      </w:r>
      <w:proofErr w:type="gramStart"/>
      <w:r>
        <w:t>утвержденный</w:t>
      </w:r>
      <w:proofErr w:type="gramEnd"/>
      <w:r>
        <w:br/>
        <w:t>Постановлением от 31.05.2016 № 7-54 «Об утверждении Порядка</w:t>
      </w:r>
      <w:r>
        <w:br/>
        <w:t xml:space="preserve">распределения субъектами хозяйствования сумм </w:t>
      </w:r>
      <w:proofErr w:type="gramStart"/>
      <w:r>
        <w:t>задекларированн</w:t>
      </w:r>
      <w:r>
        <w:t>ой</w:t>
      </w:r>
      <w:proofErr w:type="gramEnd"/>
    </w:p>
    <w:p w:rsidR="00021335" w:rsidRDefault="00A900D2" w:rsidP="00B1697F">
      <w:pPr>
        <w:pStyle w:val="30"/>
        <w:shd w:val="clear" w:color="auto" w:fill="auto"/>
        <w:spacing w:before="0" w:after="0" w:line="276" w:lineRule="auto"/>
        <w:ind w:right="60"/>
      </w:pPr>
      <w:r>
        <w:t>чистой прибыли, полученной после выплаты налога на прибыль»</w:t>
      </w:r>
    </w:p>
    <w:p w:rsidR="00B1697F" w:rsidRDefault="00B1697F" w:rsidP="00B1697F">
      <w:pPr>
        <w:pStyle w:val="30"/>
        <w:shd w:val="clear" w:color="auto" w:fill="auto"/>
        <w:spacing w:before="0" w:after="0" w:line="276" w:lineRule="auto"/>
        <w:ind w:right="60"/>
      </w:pPr>
    </w:p>
    <w:p w:rsidR="00B1697F" w:rsidRDefault="00B1697F" w:rsidP="00B1697F">
      <w:pPr>
        <w:pStyle w:val="30"/>
        <w:shd w:val="clear" w:color="auto" w:fill="auto"/>
        <w:spacing w:before="0" w:after="0" w:line="276" w:lineRule="auto"/>
        <w:ind w:right="60"/>
      </w:pPr>
    </w:p>
    <w:p w:rsidR="00021335" w:rsidRDefault="00A900D2" w:rsidP="00B1697F">
      <w:pPr>
        <w:pStyle w:val="22"/>
        <w:shd w:val="clear" w:color="auto" w:fill="auto"/>
        <w:spacing w:before="0" w:after="0" w:line="276" w:lineRule="auto"/>
        <w:ind w:firstLine="780"/>
        <w:rPr>
          <w:rStyle w:val="213pt"/>
        </w:rPr>
      </w:pPr>
      <w:r>
        <w:t>Для целей определения порядка распределения субъектами хозяйствования сумм задекларированной чистой прибыли, полученной после выплаты налога на прибыль, руководствуясь пунктом 77.9 статьи 77, с</w:t>
      </w:r>
      <w:r>
        <w:t xml:space="preserve">татьями 122, 124 </w:t>
      </w:r>
      <w:hyperlink r:id="rId11" w:history="1">
        <w:r w:rsidRPr="00B6602E">
          <w:rPr>
            <w:rStyle w:val="a3"/>
          </w:rPr>
          <w:t>Закона Донецкой Народно</w:t>
        </w:r>
        <w:r w:rsidR="00E95631" w:rsidRPr="00B6602E">
          <w:rPr>
            <w:rStyle w:val="a3"/>
          </w:rPr>
          <w:t>й Республики от 25.12.2015 №99-</w:t>
        </w:r>
        <w:r w:rsidR="00E95631" w:rsidRPr="00B6602E">
          <w:rPr>
            <w:rStyle w:val="a3"/>
            <w:lang w:val="en-US"/>
          </w:rPr>
          <w:t>I</w:t>
        </w:r>
        <w:r w:rsidRPr="00B6602E">
          <w:rPr>
            <w:rStyle w:val="a3"/>
          </w:rPr>
          <w:t>НС «О налоговой системе»</w:t>
        </w:r>
      </w:hyperlink>
      <w:r>
        <w:t xml:space="preserve">, Совет Министров Донецкой Народной Республики </w:t>
      </w:r>
      <w:r>
        <w:rPr>
          <w:rStyle w:val="213pt"/>
        </w:rPr>
        <w:t>ПОСТАНОВЛЯЕТ:</w:t>
      </w:r>
    </w:p>
    <w:p w:rsidR="00B1697F" w:rsidRDefault="00B1697F" w:rsidP="00B1697F">
      <w:pPr>
        <w:pStyle w:val="22"/>
        <w:shd w:val="clear" w:color="auto" w:fill="auto"/>
        <w:spacing w:before="0" w:after="0" w:line="276" w:lineRule="auto"/>
        <w:ind w:firstLine="780"/>
      </w:pPr>
    </w:p>
    <w:p w:rsidR="00B1697F" w:rsidRPr="002F3E4A" w:rsidRDefault="00A900D2" w:rsidP="00B1697F">
      <w:pPr>
        <w:pStyle w:val="22"/>
        <w:shd w:val="clear" w:color="auto" w:fill="auto"/>
        <w:tabs>
          <w:tab w:val="left" w:pos="4378"/>
          <w:tab w:val="left" w:pos="4939"/>
        </w:tabs>
        <w:spacing w:before="120" w:after="0" w:line="276" w:lineRule="auto"/>
        <w:ind w:firstLine="780"/>
        <w:rPr>
          <w:rStyle w:val="a3"/>
        </w:rPr>
      </w:pPr>
      <w:r>
        <w:t xml:space="preserve">1. </w:t>
      </w:r>
      <w:r>
        <w:t xml:space="preserve">Внести следующие изменения в </w:t>
      </w:r>
      <w:r w:rsidR="002F3E4A">
        <w:fldChar w:fldCharType="begin"/>
      </w:r>
      <w:r w:rsidR="002F3E4A">
        <w:instrText xml:space="preserve"> HYPERLINK "https://dnr-online.ru/download/postanovlenie-soveta-ministrov-dnr-7-54-ot-31-05-2016-g-ob-utverzhdenii-poryadka-raspredeleniya-subektami-hozyajstvovaniya-summ-zadeklarirovannoj-chistoj-pribyli-poluchennoj-posle-vyplaty-naloga-na-p/" </w:instrText>
      </w:r>
      <w:r w:rsidR="002F3E4A">
        <w:fldChar w:fldCharType="separate"/>
      </w:r>
      <w:r w:rsidRPr="002F3E4A">
        <w:rPr>
          <w:rStyle w:val="a3"/>
        </w:rPr>
        <w:t xml:space="preserve">Порядок распределения субъектами хозяйствования сумм </w:t>
      </w:r>
      <w:r w:rsidRPr="002F3E4A">
        <w:rPr>
          <w:rStyle w:val="a3"/>
        </w:rPr>
        <w:t>задекларированной чистой прибыли, полученной после выплаты налога на прибыль, утвержденн</w:t>
      </w:r>
      <w:r w:rsidR="00B1697F" w:rsidRPr="002F3E4A">
        <w:rPr>
          <w:rStyle w:val="a3"/>
        </w:rPr>
        <w:t>ый Постановлением от 31.05.2016</w:t>
      </w:r>
    </w:p>
    <w:p w:rsidR="00021335" w:rsidRDefault="00B1697F" w:rsidP="00B1697F">
      <w:pPr>
        <w:pStyle w:val="22"/>
        <w:shd w:val="clear" w:color="auto" w:fill="auto"/>
        <w:tabs>
          <w:tab w:val="left" w:pos="4378"/>
          <w:tab w:val="left" w:pos="4939"/>
        </w:tabs>
        <w:spacing w:before="120" w:after="0" w:line="276" w:lineRule="auto"/>
      </w:pPr>
      <w:r w:rsidRPr="002F3E4A">
        <w:rPr>
          <w:rStyle w:val="a3"/>
        </w:rPr>
        <w:t xml:space="preserve">№ </w:t>
      </w:r>
      <w:r w:rsidR="00A900D2" w:rsidRPr="002F3E4A">
        <w:rPr>
          <w:rStyle w:val="a3"/>
        </w:rPr>
        <w:t>7-54 «Об утверждении Порядка</w:t>
      </w:r>
      <w:r w:rsidRPr="002F3E4A">
        <w:rPr>
          <w:rStyle w:val="a3"/>
        </w:rPr>
        <w:t xml:space="preserve"> </w:t>
      </w:r>
      <w:r w:rsidR="00A900D2" w:rsidRPr="002F3E4A">
        <w:rPr>
          <w:rStyle w:val="a3"/>
        </w:rPr>
        <w:t>распределения субъектами хозяйствования сумм задекларированной чистой прибыли, полученной после выплаты н</w:t>
      </w:r>
      <w:r w:rsidR="00A900D2" w:rsidRPr="002F3E4A">
        <w:rPr>
          <w:rStyle w:val="a3"/>
        </w:rPr>
        <w:t>алога на прибыль»</w:t>
      </w:r>
      <w:r w:rsidR="002F3E4A">
        <w:fldChar w:fldCharType="end"/>
      </w:r>
      <w:r w:rsidR="00A900D2">
        <w:t xml:space="preserve"> (далее — Порядок):</w:t>
      </w:r>
    </w:p>
    <w:p w:rsidR="00021335" w:rsidRDefault="00A900D2" w:rsidP="00B1697F">
      <w:pPr>
        <w:pStyle w:val="22"/>
        <w:numPr>
          <w:ilvl w:val="0"/>
          <w:numId w:val="1"/>
        </w:numPr>
        <w:shd w:val="clear" w:color="auto" w:fill="auto"/>
        <w:tabs>
          <w:tab w:val="left" w:pos="1448"/>
        </w:tabs>
        <w:spacing w:before="120" w:after="0" w:line="276" w:lineRule="auto"/>
        <w:ind w:firstLine="780"/>
      </w:pPr>
      <w:r>
        <w:t xml:space="preserve">Пункт 1 </w:t>
      </w:r>
      <w:hyperlink r:id="rId12" w:history="1">
        <w:r w:rsidRPr="002F3E4A">
          <w:rPr>
            <w:rStyle w:val="a3"/>
          </w:rPr>
          <w:t>Порядка</w:t>
        </w:r>
      </w:hyperlink>
      <w:r>
        <w:t xml:space="preserve"> считать утратившим силу;</w:t>
      </w:r>
    </w:p>
    <w:p w:rsidR="00021335" w:rsidRDefault="00A900D2" w:rsidP="00B1697F">
      <w:pPr>
        <w:pStyle w:val="22"/>
        <w:numPr>
          <w:ilvl w:val="0"/>
          <w:numId w:val="1"/>
        </w:numPr>
        <w:shd w:val="clear" w:color="auto" w:fill="auto"/>
        <w:tabs>
          <w:tab w:val="left" w:pos="1448"/>
        </w:tabs>
        <w:spacing w:before="120" w:after="0" w:line="276" w:lineRule="auto"/>
        <w:ind w:firstLine="780"/>
      </w:pPr>
      <w:r>
        <w:t>Пункт 2 изложить в новой редакции:</w:t>
      </w:r>
    </w:p>
    <w:p w:rsidR="00021335" w:rsidRDefault="00A900D2" w:rsidP="00B1697F">
      <w:pPr>
        <w:pStyle w:val="22"/>
        <w:shd w:val="clear" w:color="auto" w:fill="auto"/>
        <w:spacing w:before="120" w:after="0" w:line="276" w:lineRule="auto"/>
        <w:ind w:firstLine="780"/>
      </w:pPr>
      <w:r>
        <w:t xml:space="preserve">«Распределению подлежит сумма задекларированной прибыли, уменьшенная на сумму начисленного </w:t>
      </w:r>
      <w:proofErr w:type="gramStart"/>
      <w:r>
        <w:t>налога</w:t>
      </w:r>
      <w:proofErr w:type="gramEnd"/>
      <w:r>
        <w:t xml:space="preserve"> на прибыль»;</w:t>
      </w:r>
    </w:p>
    <w:p w:rsidR="00021335" w:rsidRDefault="00A900D2" w:rsidP="00B1697F">
      <w:pPr>
        <w:pStyle w:val="22"/>
        <w:numPr>
          <w:ilvl w:val="0"/>
          <w:numId w:val="1"/>
        </w:numPr>
        <w:shd w:val="clear" w:color="auto" w:fill="auto"/>
        <w:tabs>
          <w:tab w:val="left" w:pos="1448"/>
        </w:tabs>
        <w:spacing w:before="120" w:after="0" w:line="276" w:lineRule="auto"/>
        <w:ind w:firstLine="780"/>
      </w:pPr>
      <w:r>
        <w:t xml:space="preserve">Абзац первый и второй пункта 5 </w:t>
      </w:r>
      <w:hyperlink r:id="rId13" w:history="1">
        <w:r w:rsidRPr="002F3E4A">
          <w:rPr>
            <w:rStyle w:val="a3"/>
          </w:rPr>
          <w:t>П</w:t>
        </w:r>
        <w:r w:rsidRPr="002F3E4A">
          <w:rPr>
            <w:rStyle w:val="a3"/>
          </w:rPr>
          <w:t>орядка</w:t>
        </w:r>
      </w:hyperlink>
      <w:r>
        <w:t xml:space="preserve"> изложить в новой </w:t>
      </w:r>
      <w:r>
        <w:lastRenderedPageBreak/>
        <w:t>редакции:</w:t>
      </w:r>
    </w:p>
    <w:p w:rsidR="00021335" w:rsidRDefault="00A900D2" w:rsidP="00B1697F">
      <w:pPr>
        <w:pStyle w:val="22"/>
        <w:shd w:val="clear" w:color="auto" w:fill="auto"/>
        <w:spacing w:before="120" w:after="0" w:line="276" w:lineRule="auto"/>
        <w:ind w:firstLine="780"/>
      </w:pPr>
      <w:r>
        <w:t>«Сумма чистой прибыли подлежит распределению исключительно из денежных средств, находящихся на текущих счетах субъекта хозяйствования.</w:t>
      </w:r>
    </w:p>
    <w:p w:rsidR="00021335" w:rsidRDefault="00A900D2" w:rsidP="00B1697F">
      <w:pPr>
        <w:pStyle w:val="22"/>
        <w:shd w:val="clear" w:color="auto" w:fill="auto"/>
        <w:spacing w:before="120" w:after="0" w:line="276" w:lineRule="auto"/>
      </w:pPr>
      <w:r>
        <w:rPr>
          <w:rStyle w:val="23"/>
        </w:rPr>
        <w:t xml:space="preserve">Заявленная в справке сумма чистой прибыли используется в полном объеме при обращении в </w:t>
      </w:r>
      <w:r>
        <w:rPr>
          <w:rStyle w:val="23"/>
        </w:rPr>
        <w:t>банк за выдачей таких сумм. Банк принимает расчетные документы на снятие или перечисление с текущего счета субъекта хозяйствования сумм чистой прибыли только при условии одновременного предоставления плательщиком расчетного документа об уплате в бюджет сум</w:t>
      </w:r>
      <w:r>
        <w:rPr>
          <w:rStyle w:val="23"/>
        </w:rPr>
        <w:t>м подоходного налога в размере, предусмотренном действующим законодательством.</w:t>
      </w:r>
    </w:p>
    <w:p w:rsidR="00021335" w:rsidRDefault="00A900D2" w:rsidP="00B1697F">
      <w:pPr>
        <w:pStyle w:val="22"/>
        <w:shd w:val="clear" w:color="auto" w:fill="auto"/>
        <w:spacing w:before="120" w:after="0" w:line="276" w:lineRule="auto"/>
        <w:ind w:firstLine="760"/>
      </w:pPr>
      <w:r>
        <w:rPr>
          <w:rStyle w:val="23"/>
        </w:rPr>
        <w:t>В справке указывается сумма чистой прибыли, уменьшенная на сумму подлежащего уплате подоходного налога. Ответственность за правильность начисления и отражения в справке о распре</w:t>
      </w:r>
      <w:r>
        <w:rPr>
          <w:rStyle w:val="23"/>
        </w:rPr>
        <w:t>делении чистой прибыли суммы подоходного налога, подлежащей перечислению в бюджет, возлагается на соответствующие органы доходов и сборов»;</w:t>
      </w:r>
    </w:p>
    <w:p w:rsidR="00021335" w:rsidRDefault="00A900D2" w:rsidP="00B1697F">
      <w:pPr>
        <w:pStyle w:val="22"/>
        <w:numPr>
          <w:ilvl w:val="0"/>
          <w:numId w:val="2"/>
        </w:numPr>
        <w:shd w:val="clear" w:color="auto" w:fill="auto"/>
        <w:tabs>
          <w:tab w:val="left" w:pos="1438"/>
        </w:tabs>
        <w:spacing w:before="120" w:after="0" w:line="276" w:lineRule="auto"/>
        <w:ind w:firstLine="760"/>
      </w:pPr>
      <w:r>
        <w:rPr>
          <w:rStyle w:val="23"/>
        </w:rPr>
        <w:t xml:space="preserve">В пункте 8 </w:t>
      </w:r>
      <w:hyperlink r:id="rId14" w:history="1">
        <w:r w:rsidRPr="002F3E4A">
          <w:rPr>
            <w:rStyle w:val="a3"/>
          </w:rPr>
          <w:t>Порядка</w:t>
        </w:r>
      </w:hyperlink>
      <w:r>
        <w:rPr>
          <w:rStyle w:val="23"/>
        </w:rPr>
        <w:t xml:space="preserve"> слова «2,5%» заменить словами «2%»;</w:t>
      </w:r>
    </w:p>
    <w:p w:rsidR="00021335" w:rsidRDefault="00A900D2" w:rsidP="00B1697F">
      <w:pPr>
        <w:pStyle w:val="22"/>
        <w:numPr>
          <w:ilvl w:val="0"/>
          <w:numId w:val="2"/>
        </w:numPr>
        <w:shd w:val="clear" w:color="auto" w:fill="auto"/>
        <w:tabs>
          <w:tab w:val="left" w:pos="1438"/>
        </w:tabs>
        <w:spacing w:before="120" w:after="0" w:line="276" w:lineRule="auto"/>
        <w:ind w:firstLine="760"/>
      </w:pPr>
      <w:r>
        <w:rPr>
          <w:rStyle w:val="23"/>
        </w:rPr>
        <w:t xml:space="preserve">Подпункт 3 пункта 11 </w:t>
      </w:r>
      <w:hyperlink r:id="rId15" w:history="1">
        <w:r w:rsidRPr="002F3E4A">
          <w:rPr>
            <w:rStyle w:val="a3"/>
          </w:rPr>
          <w:t>Порядка</w:t>
        </w:r>
      </w:hyperlink>
      <w:r>
        <w:rPr>
          <w:rStyle w:val="23"/>
        </w:rPr>
        <w:t xml:space="preserve"> изложить в новой редакции:</w:t>
      </w:r>
    </w:p>
    <w:p w:rsidR="00021335" w:rsidRDefault="00A900D2" w:rsidP="00B1697F">
      <w:pPr>
        <w:pStyle w:val="22"/>
        <w:shd w:val="clear" w:color="auto" w:fill="auto"/>
        <w:spacing w:before="120" w:after="0" w:line="276" w:lineRule="auto"/>
        <w:ind w:firstLine="760"/>
      </w:pPr>
      <w:r>
        <w:rPr>
          <w:rStyle w:val="23"/>
        </w:rPr>
        <w:t>«Протокол собрания учредителей (участников), которым принято</w:t>
      </w:r>
    </w:p>
    <w:p w:rsidR="00021335" w:rsidRDefault="00A900D2" w:rsidP="00B1697F">
      <w:pPr>
        <w:pStyle w:val="22"/>
        <w:shd w:val="clear" w:color="auto" w:fill="auto"/>
        <w:spacing w:before="120" w:after="0" w:line="276" w:lineRule="auto"/>
      </w:pPr>
      <w:r>
        <w:rPr>
          <w:rStyle w:val="23"/>
        </w:rPr>
        <w:t>решение о распределении задекларированной чистой прибыли»;</w:t>
      </w:r>
    </w:p>
    <w:p w:rsidR="00021335" w:rsidRDefault="00A900D2" w:rsidP="00B1697F">
      <w:pPr>
        <w:pStyle w:val="22"/>
        <w:numPr>
          <w:ilvl w:val="0"/>
          <w:numId w:val="2"/>
        </w:numPr>
        <w:shd w:val="clear" w:color="auto" w:fill="auto"/>
        <w:tabs>
          <w:tab w:val="left" w:pos="1438"/>
        </w:tabs>
        <w:spacing w:before="120" w:after="0" w:line="276" w:lineRule="auto"/>
        <w:ind w:firstLine="760"/>
      </w:pPr>
      <w:r>
        <w:rPr>
          <w:rStyle w:val="23"/>
        </w:rPr>
        <w:t xml:space="preserve">Подпункт 2 пункта 13 </w:t>
      </w:r>
      <w:hyperlink r:id="rId16" w:history="1">
        <w:r w:rsidRPr="002F3E4A">
          <w:rPr>
            <w:rStyle w:val="a3"/>
          </w:rPr>
          <w:t>Порядка</w:t>
        </w:r>
      </w:hyperlink>
      <w:r>
        <w:rPr>
          <w:rStyle w:val="23"/>
        </w:rPr>
        <w:t xml:space="preserve"> считать утратившим силу.</w:t>
      </w:r>
    </w:p>
    <w:p w:rsidR="00021335" w:rsidRDefault="00A900D2" w:rsidP="00B1697F">
      <w:pPr>
        <w:pStyle w:val="22"/>
        <w:shd w:val="clear" w:color="auto" w:fill="auto"/>
        <w:spacing w:before="120" w:after="0" w:line="276" w:lineRule="auto"/>
        <w:ind w:firstLine="760"/>
        <w:rPr>
          <w:rStyle w:val="23"/>
        </w:rPr>
      </w:pPr>
      <w:r>
        <w:rPr>
          <w:rStyle w:val="23"/>
        </w:rPr>
        <w:t>2. Настоящее Постановление вступает в силу со дня официального опубликования.</w:t>
      </w:r>
      <w:bookmarkStart w:id="2" w:name="_GoBack"/>
      <w:bookmarkEnd w:id="2"/>
    </w:p>
    <w:p w:rsidR="00B1697F" w:rsidRDefault="00B1697F" w:rsidP="00B1697F">
      <w:pPr>
        <w:pStyle w:val="22"/>
        <w:shd w:val="clear" w:color="auto" w:fill="auto"/>
        <w:spacing w:before="120" w:after="0" w:line="276" w:lineRule="auto"/>
        <w:ind w:firstLine="760"/>
        <w:rPr>
          <w:rStyle w:val="23"/>
        </w:rPr>
      </w:pPr>
    </w:p>
    <w:p w:rsidR="00B1697F" w:rsidRDefault="00B1697F" w:rsidP="00B1697F">
      <w:pPr>
        <w:pStyle w:val="22"/>
        <w:shd w:val="clear" w:color="auto" w:fill="auto"/>
        <w:spacing w:before="120" w:after="0" w:line="276" w:lineRule="auto"/>
        <w:ind w:firstLine="760"/>
        <w:rPr>
          <w:rStyle w:val="23"/>
        </w:rPr>
      </w:pPr>
    </w:p>
    <w:p w:rsidR="00B1697F" w:rsidRDefault="00B1697F" w:rsidP="00B1697F">
      <w:pPr>
        <w:pStyle w:val="22"/>
        <w:shd w:val="clear" w:color="auto" w:fill="auto"/>
        <w:spacing w:before="0" w:after="0" w:line="276" w:lineRule="auto"/>
        <w:ind w:firstLine="760"/>
      </w:pPr>
    </w:p>
    <w:p w:rsidR="00021335" w:rsidRDefault="00A900D2" w:rsidP="00B1697F">
      <w:pPr>
        <w:pStyle w:val="a8"/>
        <w:shd w:val="clear" w:color="auto" w:fill="auto"/>
        <w:tabs>
          <w:tab w:val="left" w:pos="9072"/>
        </w:tabs>
        <w:spacing w:line="276" w:lineRule="auto"/>
        <w:ind w:right="101"/>
      </w:pPr>
      <w:r>
        <w:rPr>
          <w:rStyle w:val="a9"/>
          <w:b/>
          <w:bCs/>
        </w:rPr>
        <w:t>Пред</w:t>
      </w:r>
      <w:r>
        <w:rPr>
          <w:rStyle w:val="a9"/>
          <w:b/>
          <w:bCs/>
        </w:rPr>
        <w:t xml:space="preserve">седатель </w:t>
      </w:r>
      <w:r w:rsidR="00B1697F">
        <w:rPr>
          <w:rStyle w:val="a9"/>
          <w:b/>
          <w:bCs/>
        </w:rPr>
        <w:br/>
      </w:r>
      <w:r>
        <w:rPr>
          <w:rStyle w:val="a9"/>
          <w:b/>
          <w:bCs/>
        </w:rPr>
        <w:t>Совета Министров</w:t>
      </w:r>
      <w:r w:rsidR="00B1697F">
        <w:rPr>
          <w:rStyle w:val="a9"/>
          <w:b/>
          <w:bCs/>
        </w:rPr>
        <w:t xml:space="preserve">                                                                           А. В. Захарченко </w:t>
      </w:r>
    </w:p>
    <w:sectPr w:rsidR="00021335">
      <w:headerReference w:type="default" r:id="rId17"/>
      <w:pgSz w:w="11900" w:h="16840"/>
      <w:pgMar w:top="1278" w:right="742" w:bottom="1035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0D2" w:rsidRDefault="00A900D2">
      <w:r>
        <w:separator/>
      </w:r>
    </w:p>
  </w:endnote>
  <w:endnote w:type="continuationSeparator" w:id="0">
    <w:p w:rsidR="00A900D2" w:rsidRDefault="00A9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0D2" w:rsidRDefault="00A900D2"/>
  </w:footnote>
  <w:footnote w:type="continuationSeparator" w:id="0">
    <w:p w:rsidR="00A900D2" w:rsidRDefault="00A900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335" w:rsidRDefault="00A900D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9.9pt;margin-top:44.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21335" w:rsidRDefault="00A900D2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D4BC4"/>
    <w:multiLevelType w:val="multilevel"/>
    <w:tmpl w:val="CD4685C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E100F1"/>
    <w:multiLevelType w:val="multilevel"/>
    <w:tmpl w:val="B4A0F80E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21335"/>
    <w:rsid w:val="00021335"/>
    <w:rsid w:val="002F3E4A"/>
    <w:rsid w:val="00A900D2"/>
    <w:rsid w:val="00B1697F"/>
    <w:rsid w:val="00B6602E"/>
    <w:rsid w:val="00E9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3pt">
    <w:name w:val="Основной текст (2) + 13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7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8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403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nr-online.ru/download/postanovlenie-soveta-ministrov-dnr-7-54-ot-31-05-2016-g-ob-utverzhdenii-poryadka-raspredeleniya-subektami-hozyajstvovaniya-summ-zadeklarirovannoj-chistoj-pribyli-poluchennoj-posle-vyplaty-naloga-na-p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nr-online.ru/download/postanovlenie-soveta-ministrov-dnr-7-54-ot-31-05-2016-g-ob-utverzhdenii-poryadka-raspredeleniya-subektami-hozyajstvovaniya-summ-zadeklarirovannoj-chistoj-pribyli-poluchennoj-posle-vyplaty-naloga-na-p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dnr-online.ru/download/postanovlenie-soveta-ministrov-dnr-7-54-ot-31-05-2016-g-ob-utverzhdenii-poryadka-raspredeleniya-subektami-hozyajstvovaniya-summ-zadeklarirovannoj-chistoj-pribyli-poluchennoj-posle-vyplaty-naloga-na-p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nr-online.ru/download/99-ins-o-nalogovoj-sisteme-dejstvuyushhaya-redaktsiya-po-sostoyaniyu-na-29-03-2019g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nr-online.ru/download/postanovlenie-soveta-ministrov-dnr-7-54-ot-31-05-2016-g-ob-utverzhdenii-poryadka-raspredeleniya-subektami-hozyajstvovaniya-summ-zadeklarirovannoj-chistoj-pribyli-poluchennoj-posle-vyplaty-naloga-na-p/" TargetMode="External"/><Relationship Id="rId10" Type="http://schemas.openxmlformats.org/officeDocument/2006/relationships/image" Target="media/image1.pn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dnr-online.ru/download/postanovlenie-soveta-ministrov-dnr-7-54-ot-31-05-2016-g-ob-utverzhdenii-poryadka-raspredeleniya-subektami-hozyajstvovaniya-summ-zadeklarirovannoj-chistoj-pribyli-poluchennoj-posle-vyplaty-naloga-na-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95E01-8976-438D-9192-7E8EA17FC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678</Words>
  <Characters>3868</Characters>
  <Application>Microsoft Office Word</Application>
  <DocSecurity>0</DocSecurity>
  <Lines>32</Lines>
  <Paragraphs>9</Paragraphs>
  <ScaleCrop>false</ScaleCrop>
  <Company/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2019-05-30T12:47:00Z</dcterms:created>
  <dcterms:modified xsi:type="dcterms:W3CDTF">2019-05-30T14:35:00Z</dcterms:modified>
</cp:coreProperties>
</file>