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E95374" w:rsidRDefault="00C83E7F" w:rsidP="00FB60E2">
      <w:pPr>
        <w:framePr w:h="1406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министров\\06.05\\media\\image1.jpeg"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71.25pt">
            <v:imagedata r:id="rId8" r:href="rId9"/>
          </v:shape>
        </w:pict>
      </w:r>
      <w:r>
        <w:fldChar w:fldCharType="end"/>
      </w:r>
    </w:p>
    <w:p w:rsidR="00E95374" w:rsidRDefault="00E95374" w:rsidP="00FB60E2">
      <w:pPr>
        <w:spacing w:line="276" w:lineRule="auto"/>
        <w:rPr>
          <w:sz w:val="2"/>
          <w:szCs w:val="2"/>
        </w:rPr>
      </w:pPr>
    </w:p>
    <w:p w:rsidR="00E95374" w:rsidRDefault="00C83E7F" w:rsidP="00FB60E2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0"/>
      <w:r>
        <w:t>ПРАВИТЕЛЬСТВО</w:t>
      </w:r>
      <w:bookmarkEnd w:id="1"/>
    </w:p>
    <w:p w:rsidR="00E95374" w:rsidRDefault="00C83E7F" w:rsidP="00FB60E2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2" w:name="bookmark1"/>
      <w:r>
        <w:t>ДОНЕЦКОЙ НАРОДНОЙ РЕСПУБЛИКИ</w:t>
      </w:r>
      <w:bookmarkEnd w:id="2"/>
    </w:p>
    <w:p w:rsidR="00FB60E2" w:rsidRDefault="00FB60E2" w:rsidP="00FB60E2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E95374" w:rsidRDefault="00C83E7F" w:rsidP="00FB60E2">
      <w:pPr>
        <w:pStyle w:val="30"/>
        <w:shd w:val="clear" w:color="auto" w:fill="auto"/>
        <w:spacing w:before="0" w:after="0" w:line="360" w:lineRule="auto"/>
        <w:ind w:left="20"/>
      </w:pPr>
      <w:r>
        <w:t>ПОСТАНОВЛЕНИЕ</w:t>
      </w:r>
    </w:p>
    <w:p w:rsidR="00E95374" w:rsidRDefault="00C83E7F" w:rsidP="00FB60E2">
      <w:pPr>
        <w:pStyle w:val="20"/>
        <w:keepNext/>
        <w:keepLines/>
        <w:shd w:val="clear" w:color="auto" w:fill="auto"/>
        <w:spacing w:before="0" w:after="0" w:line="360" w:lineRule="auto"/>
        <w:ind w:left="20"/>
      </w:pPr>
      <w:bookmarkStart w:id="3" w:name="bookmark2"/>
      <w:r>
        <w:t>от 24 апреля 2019 г. № 7-2</w:t>
      </w:r>
      <w:bookmarkEnd w:id="3"/>
    </w:p>
    <w:p w:rsidR="00FB60E2" w:rsidRDefault="00FB60E2" w:rsidP="00FB60E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FB60E2" w:rsidRDefault="00FB60E2" w:rsidP="00FB60E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95374" w:rsidRDefault="00C83E7F" w:rsidP="00FB60E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4" w:name="bookmark3"/>
      <w:r>
        <w:t xml:space="preserve">Об утверждении </w:t>
      </w:r>
      <w:proofErr w:type="gramStart"/>
      <w:r>
        <w:t xml:space="preserve">Порядка проведения </w:t>
      </w:r>
      <w:r>
        <w:t>инвентаризации защитных</w:t>
      </w:r>
      <w:r>
        <w:br/>
        <w:t>сооружений гражданской обороны</w:t>
      </w:r>
      <w:proofErr w:type="gramEnd"/>
      <w:r>
        <w:t xml:space="preserve"> на территории Донецкой Народной</w:t>
      </w:r>
      <w:bookmarkEnd w:id="4"/>
    </w:p>
    <w:p w:rsidR="00E95374" w:rsidRDefault="00C83E7F" w:rsidP="00FB60E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5" w:name="bookmark4"/>
      <w:r>
        <w:t>Республики</w:t>
      </w:r>
      <w:bookmarkEnd w:id="5"/>
    </w:p>
    <w:p w:rsidR="00FB60E2" w:rsidRDefault="00FB60E2" w:rsidP="00FB60E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FB60E2" w:rsidRDefault="00FB60E2" w:rsidP="00FB60E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соответствии с пунктом 2.10 Порядка создания фонда защитных сооружений гражданской обороны, утвержденного Постановлением Совета Министров Донецкой Народной </w:t>
      </w:r>
      <w:r>
        <w:t>Республики от 25 июня 2016 г. № 8-6, в целях сохранения существующего фонда защитных сооружений гражданской обороны, выявления их характеристик и пользователей, определения технического состояния и организации фактического учета, Правительство Донецкой Нар</w:t>
      </w:r>
      <w:r>
        <w:t>одной Республики</w:t>
      </w:r>
    </w:p>
    <w:p w:rsidR="00FB60E2" w:rsidRDefault="00FB60E2" w:rsidP="00FB60E2">
      <w:pPr>
        <w:pStyle w:val="22"/>
        <w:shd w:val="clear" w:color="auto" w:fill="auto"/>
        <w:spacing w:before="0" w:after="0" w:line="276" w:lineRule="auto"/>
        <w:ind w:firstLine="740"/>
      </w:pPr>
    </w:p>
    <w:p w:rsidR="00E95374" w:rsidRDefault="00C83E7F" w:rsidP="00FB60E2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6" w:name="bookmark5"/>
      <w:r>
        <w:t>ПОСТАНОВЛЯЕТ:</w:t>
      </w:r>
      <w:bookmarkEnd w:id="6"/>
    </w:p>
    <w:p w:rsidR="00FB60E2" w:rsidRDefault="00FB60E2" w:rsidP="00FB60E2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E95374" w:rsidRDefault="00C83E7F" w:rsidP="00FB60E2">
      <w:pPr>
        <w:pStyle w:val="22"/>
        <w:numPr>
          <w:ilvl w:val="0"/>
          <w:numId w:val="1"/>
        </w:numPr>
        <w:shd w:val="clear" w:color="auto" w:fill="auto"/>
        <w:tabs>
          <w:tab w:val="left" w:pos="1134"/>
        </w:tabs>
        <w:spacing w:before="120" w:after="0" w:line="276" w:lineRule="auto"/>
        <w:ind w:firstLine="743"/>
      </w:pPr>
      <w:r>
        <w:t>Утвердить Порядок проведения инвентаризации защитных сооружений гражданской обороны на территории Донецкой Народной Республики (прилагается).</w:t>
      </w:r>
    </w:p>
    <w:p w:rsidR="00E95374" w:rsidRDefault="00C83E7F" w:rsidP="00FB60E2">
      <w:pPr>
        <w:pStyle w:val="22"/>
        <w:numPr>
          <w:ilvl w:val="0"/>
          <w:numId w:val="1"/>
        </w:numPr>
        <w:shd w:val="clear" w:color="auto" w:fill="auto"/>
        <w:tabs>
          <w:tab w:val="left" w:pos="1134"/>
        </w:tabs>
        <w:spacing w:before="120" w:after="0" w:line="276" w:lineRule="auto"/>
        <w:ind w:firstLine="743"/>
      </w:pPr>
      <w:r>
        <w:t xml:space="preserve">Министерству по делам гражданской обороны, чрезвычайным ситуациям и ликвидации </w:t>
      </w:r>
      <w:r>
        <w:t xml:space="preserve">последствий стихийных бедствий Донецкой Народной Республики в трехмесячный срок </w:t>
      </w:r>
      <w:proofErr w:type="gramStart"/>
      <w:r>
        <w:t>с даты вступления</w:t>
      </w:r>
      <w:proofErr w:type="gramEnd"/>
      <w:r>
        <w:t xml:space="preserve"> в силу настоящего Постановления разработать и утвердить соответствующие нормативные правовые акты, необходимые для реализации настоящего Постановления.</w:t>
      </w:r>
    </w:p>
    <w:p w:rsidR="00FB60E2" w:rsidRDefault="00C83E7F" w:rsidP="00FB60E2">
      <w:pPr>
        <w:pStyle w:val="22"/>
        <w:numPr>
          <w:ilvl w:val="0"/>
          <w:numId w:val="1"/>
        </w:numPr>
        <w:shd w:val="clear" w:color="auto" w:fill="auto"/>
        <w:tabs>
          <w:tab w:val="left" w:pos="1134"/>
        </w:tabs>
        <w:spacing w:before="120" w:after="0" w:line="276" w:lineRule="auto"/>
        <w:ind w:firstLine="743"/>
      </w:pPr>
      <w:proofErr w:type="gramStart"/>
      <w:r>
        <w:t>Контро</w:t>
      </w:r>
      <w:r>
        <w:t>ль за</w:t>
      </w:r>
      <w:proofErr w:type="gramEnd"/>
      <w:r>
        <w:t xml:space="preserve"> исполнением настоящего Постановления возложить на Министерство по делам гражданской обороны, чрезвычайным ситуациям и </w:t>
      </w:r>
      <w:r>
        <w:lastRenderedPageBreak/>
        <w:t>ликвидации последствий стихийных бедствий Донецкой Народной Республики.</w:t>
      </w:r>
    </w:p>
    <w:p w:rsidR="00E95374" w:rsidRDefault="00C83E7F" w:rsidP="00FB60E2">
      <w:pPr>
        <w:pStyle w:val="22"/>
        <w:numPr>
          <w:ilvl w:val="0"/>
          <w:numId w:val="1"/>
        </w:numPr>
        <w:shd w:val="clear" w:color="auto" w:fill="auto"/>
        <w:tabs>
          <w:tab w:val="left" w:pos="1123"/>
        </w:tabs>
        <w:spacing w:before="120" w:after="0" w:line="276" w:lineRule="auto"/>
        <w:ind w:firstLine="743"/>
        <w:jc w:val="left"/>
      </w:pPr>
      <w:r>
        <w:t>Настоящее Постановление вступает в силу со дня официального</w:t>
      </w:r>
      <w:r>
        <w:t xml:space="preserve"> опубликования.</w:t>
      </w:r>
    </w:p>
    <w:p w:rsidR="00FB60E2" w:rsidRDefault="00FB60E2" w:rsidP="00FB60E2">
      <w:pPr>
        <w:pStyle w:val="22"/>
        <w:shd w:val="clear" w:color="auto" w:fill="auto"/>
        <w:tabs>
          <w:tab w:val="left" w:pos="1123"/>
        </w:tabs>
        <w:spacing w:before="0" w:after="0" w:line="276" w:lineRule="auto"/>
        <w:jc w:val="left"/>
      </w:pPr>
    </w:p>
    <w:p w:rsidR="00FB60E2" w:rsidRDefault="00FB60E2" w:rsidP="00FB60E2">
      <w:pPr>
        <w:pStyle w:val="22"/>
        <w:shd w:val="clear" w:color="auto" w:fill="auto"/>
        <w:tabs>
          <w:tab w:val="left" w:pos="1123"/>
        </w:tabs>
        <w:spacing w:before="0" w:after="0" w:line="276" w:lineRule="auto"/>
        <w:jc w:val="left"/>
      </w:pPr>
    </w:p>
    <w:p w:rsidR="00FB60E2" w:rsidRDefault="00FB60E2" w:rsidP="00FB60E2">
      <w:pPr>
        <w:pStyle w:val="22"/>
        <w:shd w:val="clear" w:color="auto" w:fill="auto"/>
        <w:tabs>
          <w:tab w:val="left" w:pos="1123"/>
        </w:tabs>
        <w:spacing w:before="0" w:after="0" w:line="276" w:lineRule="auto"/>
        <w:jc w:val="left"/>
      </w:pPr>
    </w:p>
    <w:p w:rsidR="00FB60E2" w:rsidRDefault="00C83E7F" w:rsidP="00FB60E2">
      <w:pPr>
        <w:pStyle w:val="40"/>
        <w:shd w:val="clear" w:color="auto" w:fill="auto"/>
        <w:spacing w:line="280" w:lineRule="exact"/>
      </w:pPr>
      <w:bookmarkStart w:id="7" w:name="bookmark6"/>
      <w:r>
        <w:t>Председатель Правительства</w:t>
      </w:r>
      <w:bookmarkEnd w:id="7"/>
      <w:r w:rsidR="00FB60E2">
        <w:t xml:space="preserve">                                                        </w:t>
      </w:r>
      <w:r w:rsidR="00FB60E2">
        <w:rPr>
          <w:rStyle w:val="4Exact"/>
          <w:b/>
          <w:bCs/>
        </w:rPr>
        <w:t>А. Е. Ананченко</w:t>
      </w:r>
    </w:p>
    <w:p w:rsidR="00E95374" w:rsidRDefault="00E95374" w:rsidP="00FB60E2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E95374" w:rsidSect="00FB60E2">
          <w:headerReference w:type="even" r:id="rId10"/>
          <w:pgSz w:w="11900" w:h="16840"/>
          <w:pgMar w:top="1135" w:right="560" w:bottom="993" w:left="1418" w:header="0" w:footer="3" w:gutter="0"/>
          <w:cols w:space="720"/>
          <w:noEndnote/>
          <w:docGrid w:linePitch="360"/>
        </w:sectPr>
      </w:pPr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ind w:left="5700"/>
      </w:pPr>
      <w:r>
        <w:lastRenderedPageBreak/>
        <w:t>УТВЕРЖДЕНО</w:t>
      </w:r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ind w:left="5700"/>
      </w:pPr>
      <w:r>
        <w:t>Постановлением Правительства Донецкой Народной Республики от 24 апреля 2019 г. № 7-2</w:t>
      </w:r>
    </w:p>
    <w:p w:rsidR="00567AAF" w:rsidRDefault="00567AAF" w:rsidP="00FB60E2">
      <w:pPr>
        <w:pStyle w:val="22"/>
        <w:shd w:val="clear" w:color="auto" w:fill="auto"/>
        <w:spacing w:before="0" w:after="0" w:line="276" w:lineRule="auto"/>
        <w:ind w:left="5700"/>
      </w:pPr>
    </w:p>
    <w:p w:rsidR="00E95374" w:rsidRDefault="00C83E7F" w:rsidP="00FB60E2">
      <w:pPr>
        <w:pStyle w:val="20"/>
        <w:keepNext/>
        <w:keepLines/>
        <w:shd w:val="clear" w:color="auto" w:fill="auto"/>
        <w:spacing w:before="0" w:after="0" w:line="276" w:lineRule="auto"/>
      </w:pPr>
      <w:bookmarkStart w:id="8" w:name="bookmark7"/>
      <w:r>
        <w:t>Порядок</w:t>
      </w:r>
      <w:bookmarkEnd w:id="8"/>
    </w:p>
    <w:p w:rsidR="00E95374" w:rsidRDefault="00C83E7F" w:rsidP="00FB60E2">
      <w:pPr>
        <w:pStyle w:val="40"/>
        <w:shd w:val="clear" w:color="auto" w:fill="auto"/>
        <w:spacing w:line="276" w:lineRule="auto"/>
        <w:jc w:val="center"/>
      </w:pPr>
      <w:r>
        <w:t>проведения инвентаризации защитных сооружений гражданской обороны</w:t>
      </w:r>
      <w:r>
        <w:br/>
        <w:t>на территории Донецкой Народной Республики</w:t>
      </w:r>
    </w:p>
    <w:p w:rsidR="00567AAF" w:rsidRDefault="00567AAF" w:rsidP="00FB60E2">
      <w:pPr>
        <w:pStyle w:val="40"/>
        <w:shd w:val="clear" w:color="auto" w:fill="auto"/>
        <w:spacing w:line="276" w:lineRule="auto"/>
        <w:jc w:val="center"/>
      </w:pPr>
    </w:p>
    <w:p w:rsidR="00E95374" w:rsidRDefault="00C83E7F" w:rsidP="00567AAF">
      <w:pPr>
        <w:pStyle w:val="20"/>
        <w:keepNext/>
        <w:keepLines/>
        <w:numPr>
          <w:ilvl w:val="0"/>
          <w:numId w:val="14"/>
        </w:numPr>
        <w:shd w:val="clear" w:color="auto" w:fill="auto"/>
        <w:spacing w:before="0" w:after="0" w:line="276" w:lineRule="auto"/>
      </w:pPr>
      <w:bookmarkStart w:id="9" w:name="bookmark8"/>
      <w:r>
        <w:t>ОБЩИЕ ПОЛОЖЕНИЯ</w:t>
      </w:r>
      <w:bookmarkEnd w:id="9"/>
    </w:p>
    <w:p w:rsidR="00567AAF" w:rsidRDefault="00567AAF" w:rsidP="00EB40C5">
      <w:pPr>
        <w:pStyle w:val="20"/>
        <w:keepNext/>
        <w:keepLines/>
        <w:shd w:val="clear" w:color="auto" w:fill="auto"/>
        <w:spacing w:before="0" w:after="0" w:line="276" w:lineRule="auto"/>
        <w:ind w:left="1080"/>
        <w:jc w:val="left"/>
      </w:pPr>
    </w:p>
    <w:p w:rsidR="00E95374" w:rsidRDefault="00C83E7F" w:rsidP="00FB60E2">
      <w:pPr>
        <w:pStyle w:val="22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proofErr w:type="gramStart"/>
      <w:r>
        <w:t xml:space="preserve">Порядок проведения инвентаризации защитных сооружений гражданской обороны на территории Донецкой Народной Республики </w:t>
      </w:r>
      <w:r>
        <w:t>(далее - Порядок) разработан в соответствии си. 2.10 Порядка создания фонда защитных сооружений гражданской обороны, утвержденного Постановлением Совета Министров Донецкой Народной Республики от 25.06.2016 № 8-6, и определяет единый механизм проведения инв</w:t>
      </w:r>
      <w:r>
        <w:t>ентаризации защитных сооружений гражданской обороны, с целью проверки технического состояния и готовности к приему укрываемых, установления балансовой принадлежности, сверки</w:t>
      </w:r>
      <w:proofErr w:type="gramEnd"/>
      <w:r>
        <w:t xml:space="preserve"> </w:t>
      </w:r>
      <w:proofErr w:type="gramStart"/>
      <w:r>
        <w:t>и ведения учета защитных сооружений гражданской обороны.</w:t>
      </w:r>
      <w:proofErr w:type="gramEnd"/>
    </w:p>
    <w:p w:rsidR="00E95374" w:rsidRDefault="00C83E7F" w:rsidP="00FB60E2">
      <w:pPr>
        <w:pStyle w:val="22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t xml:space="preserve">Термины и </w:t>
      </w:r>
      <w:proofErr w:type="gramStart"/>
      <w:r>
        <w:t>определения, ис</w:t>
      </w:r>
      <w:r>
        <w:t>пользуемые для настоящего Порядка имеют</w:t>
      </w:r>
      <w:proofErr w:type="gramEnd"/>
      <w:r>
        <w:t xml:space="preserve"> следующее значение:</w:t>
      </w:r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защитные сооружения гражданской обороны, не находящиеся в собственности (пользовании) - защитные сооружения гражданской обороны, находящиеся на территории Донецкой Народной Республики, собственник</w:t>
      </w:r>
      <w:r>
        <w:t xml:space="preserve"> которых не выявлен, отсутствует, либо право которого на объекты не подтверждено согласно действующему законодательству Донецкой Народной Республики;</w:t>
      </w:r>
      <w:proofErr w:type="gramEnd"/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инвентаризация защитных сооружений гражданской обороны (далее - инвентаризация) - комплекс мероприятий по </w:t>
      </w:r>
      <w:r>
        <w:t>проверке фактического наличия, сверке выявленного количества с учетными данными, оценке защитных свойств, состоянию и готовности имеющихся убежищ и противорадиационных укрытий, а также установлению собственников, балансодержателей, пользователей защитных с</w:t>
      </w:r>
      <w:r>
        <w:t>ооружений гражданской обороны, в порядке, предусмотренном нормативными правовыми актами Донецкой Народной Республики;</w:t>
      </w:r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необоснованно поставленные на учет защитные сооружения гражданской обороны (убежища и противорадиационные укрытия) - </w:t>
      </w:r>
      <w:r>
        <w:t xml:space="preserve">инженерные сооружения (строения), ошибочно состоящие на учете как убежища и </w:t>
      </w:r>
      <w:r>
        <w:t xml:space="preserve">противорадиационные укрытия, не имеющие признаков защитных сооружений гражданской обороны </w:t>
      </w:r>
      <w:r>
        <w:lastRenderedPageBreak/>
        <w:t>или которые конструктивно невозможно привести в готовность по функциональному назначению;</w:t>
      </w:r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определение готовности защитных сооружений гражданской </w:t>
      </w:r>
      <w:proofErr w:type="gramStart"/>
      <w:r>
        <w:t>обороны</w:t>
      </w:r>
      <w:proofErr w:type="gramEnd"/>
      <w:r>
        <w:t xml:space="preserve"> к приему укрываемых по функциональному назначению - комиссионное обследование (комплексная проверка) убежищ, противорадиационных укрытий с осуществлением практической проверки всех систем жизн</w:t>
      </w:r>
      <w:r>
        <w:t>еобеспечения, инженерно-технического и специального оборудования.</w:t>
      </w:r>
    </w:p>
    <w:p w:rsidR="00E95374" w:rsidRDefault="00C83E7F" w:rsidP="00FB60E2">
      <w:pPr>
        <w:pStyle w:val="22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t>Методическое руководство и координация действий по проведению инвентаризации защитных сооружений гражданской обороны на территории Донецкой Народной Республики возлагается на Министерство по</w:t>
      </w:r>
      <w:r>
        <w:t xml:space="preserve"> делам гражданской обороны, чрезвычайным ситуациям и ликвидации последствий стихийных бедствий Донецкой Народной Республики (далее - МЧС ДНР).</w:t>
      </w:r>
    </w:p>
    <w:p w:rsidR="00567AAF" w:rsidRDefault="00567AAF" w:rsidP="00567AAF">
      <w:pPr>
        <w:pStyle w:val="22"/>
        <w:shd w:val="clear" w:color="auto" w:fill="auto"/>
        <w:tabs>
          <w:tab w:val="left" w:pos="1282"/>
        </w:tabs>
        <w:spacing w:before="0" w:after="0" w:line="276" w:lineRule="auto"/>
      </w:pPr>
    </w:p>
    <w:p w:rsidR="00E95374" w:rsidRDefault="00C83E7F" w:rsidP="00567AAF">
      <w:pPr>
        <w:pStyle w:val="20"/>
        <w:keepNext/>
        <w:keepLines/>
        <w:numPr>
          <w:ilvl w:val="0"/>
          <w:numId w:val="3"/>
        </w:numPr>
        <w:shd w:val="clear" w:color="auto" w:fill="auto"/>
        <w:spacing w:before="0" w:after="0" w:line="276" w:lineRule="auto"/>
      </w:pPr>
      <w:bookmarkStart w:id="10" w:name="bookmark9"/>
      <w:r>
        <w:t>ЦЕЛИ И ЗАДАЧИ ИНВЕНТАРИЗАЦИИ</w:t>
      </w:r>
      <w:bookmarkEnd w:id="10"/>
    </w:p>
    <w:p w:rsidR="00567AAF" w:rsidRDefault="00567AAF" w:rsidP="00567AAF">
      <w:pPr>
        <w:pStyle w:val="20"/>
        <w:keepNext/>
        <w:keepLines/>
        <w:shd w:val="clear" w:color="auto" w:fill="auto"/>
        <w:tabs>
          <w:tab w:val="left" w:pos="2478"/>
        </w:tabs>
        <w:spacing w:before="0" w:after="0" w:line="276" w:lineRule="auto"/>
        <w:jc w:val="both"/>
      </w:pPr>
    </w:p>
    <w:p w:rsidR="00E95374" w:rsidRDefault="00C83E7F" w:rsidP="00FB60E2">
      <w:pPr>
        <w:pStyle w:val="22"/>
        <w:numPr>
          <w:ilvl w:val="0"/>
          <w:numId w:val="4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</w:pPr>
      <w:r>
        <w:t>Основными целями и задачами инвентаризации являются:</w:t>
      </w:r>
    </w:p>
    <w:p w:rsidR="00E95374" w:rsidRDefault="00C83E7F" w:rsidP="00567AAF">
      <w:pPr>
        <w:pStyle w:val="22"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 xml:space="preserve"> Выявление</w:t>
      </w:r>
      <w:r>
        <w:tab/>
        <w:t>фактического наличия</w:t>
      </w:r>
      <w:r>
        <w:t xml:space="preserve"> защитных сооружений гражданской обороны, их характеристик и сопоставление последних с учетными данными;</w:t>
      </w:r>
    </w:p>
    <w:p w:rsidR="00E95374" w:rsidRDefault="00C83E7F" w:rsidP="00FB60E2">
      <w:pPr>
        <w:pStyle w:val="22"/>
        <w:numPr>
          <w:ilvl w:val="0"/>
          <w:numId w:val="5"/>
        </w:numPr>
        <w:shd w:val="clear" w:color="auto" w:fill="auto"/>
        <w:tabs>
          <w:tab w:val="left" w:pos="1478"/>
        </w:tabs>
        <w:spacing w:before="0" w:after="0" w:line="276" w:lineRule="auto"/>
        <w:ind w:firstLine="760"/>
      </w:pPr>
      <w:r>
        <w:t>Определение фактического состояния защитных сооружений гражданской обороны, готовности к приему укрываемых, разработка предложений по их дальнейшей экс</w:t>
      </w:r>
      <w:r>
        <w:t>плуатации;</w:t>
      </w:r>
    </w:p>
    <w:p w:rsidR="00E95374" w:rsidRDefault="00C83E7F" w:rsidP="00FB60E2">
      <w:pPr>
        <w:pStyle w:val="22"/>
        <w:numPr>
          <w:ilvl w:val="0"/>
          <w:numId w:val="5"/>
        </w:numPr>
        <w:shd w:val="clear" w:color="auto" w:fill="auto"/>
        <w:tabs>
          <w:tab w:val="left" w:pos="1478"/>
        </w:tabs>
        <w:spacing w:before="0" w:after="0" w:line="276" w:lineRule="auto"/>
        <w:ind w:firstLine="760"/>
      </w:pPr>
      <w:r>
        <w:t>Сверка учетных сведений (наличие паспорта защитного сооружения гражданской обороны);</w:t>
      </w:r>
    </w:p>
    <w:p w:rsidR="00E95374" w:rsidRDefault="00C83E7F" w:rsidP="00FB60E2">
      <w:pPr>
        <w:pStyle w:val="22"/>
        <w:numPr>
          <w:ilvl w:val="0"/>
          <w:numId w:val="5"/>
        </w:numPr>
        <w:shd w:val="clear" w:color="auto" w:fill="auto"/>
        <w:tabs>
          <w:tab w:val="left" w:pos="1478"/>
        </w:tabs>
        <w:spacing w:before="0" w:after="0" w:line="276" w:lineRule="auto"/>
        <w:ind w:firstLine="760"/>
      </w:pPr>
      <w:r>
        <w:t>Приведение учетных данных в соответствие с фактическими параметрами защитных сооружений гражданской обороны;</w:t>
      </w:r>
    </w:p>
    <w:p w:rsidR="00E95374" w:rsidRDefault="00C83E7F" w:rsidP="00FB60E2">
      <w:pPr>
        <w:pStyle w:val="22"/>
        <w:numPr>
          <w:ilvl w:val="0"/>
          <w:numId w:val="5"/>
        </w:numPr>
        <w:shd w:val="clear" w:color="auto" w:fill="auto"/>
        <w:tabs>
          <w:tab w:val="left" w:pos="1478"/>
        </w:tabs>
        <w:spacing w:before="0" w:after="0" w:line="276" w:lineRule="auto"/>
        <w:ind w:firstLine="760"/>
      </w:pPr>
      <w:r>
        <w:t>Выявление пользователей, владельцев, установление с</w:t>
      </w:r>
      <w:r>
        <w:t>обственников защитных сооружений гражданской обороны;</w:t>
      </w:r>
    </w:p>
    <w:p w:rsidR="00E95374" w:rsidRDefault="00C83E7F" w:rsidP="00FB60E2">
      <w:pPr>
        <w:pStyle w:val="22"/>
        <w:numPr>
          <w:ilvl w:val="0"/>
          <w:numId w:val="5"/>
        </w:numPr>
        <w:shd w:val="clear" w:color="auto" w:fill="auto"/>
        <w:tabs>
          <w:tab w:val="left" w:pos="1478"/>
        </w:tabs>
        <w:spacing w:before="0" w:after="0" w:line="276" w:lineRule="auto"/>
        <w:ind w:firstLine="760"/>
      </w:pPr>
      <w:r>
        <w:t>Определение мер, направленных на обеспечение сохранности и повышение эффективности использования защитных сооружений гражданской обороны;</w:t>
      </w:r>
    </w:p>
    <w:p w:rsidR="00E95374" w:rsidRDefault="00C83E7F" w:rsidP="00FB60E2">
      <w:pPr>
        <w:pStyle w:val="22"/>
        <w:numPr>
          <w:ilvl w:val="0"/>
          <w:numId w:val="5"/>
        </w:numPr>
        <w:shd w:val="clear" w:color="auto" w:fill="auto"/>
        <w:tabs>
          <w:tab w:val="left" w:pos="1478"/>
        </w:tabs>
        <w:spacing w:before="0" w:after="0" w:line="276" w:lineRule="auto"/>
        <w:ind w:firstLine="760"/>
      </w:pPr>
      <w:r>
        <w:t>Разработка предложений для принятия решений о дальнейшем использ</w:t>
      </w:r>
      <w:r>
        <w:t>овании защитных сооружений гражданской обороны, не отвечающих требованиям, предъявляемым к защитным сооружениям гражданской обороны;</w:t>
      </w:r>
    </w:p>
    <w:p w:rsidR="00E95374" w:rsidRDefault="00C83E7F" w:rsidP="00FB60E2">
      <w:pPr>
        <w:pStyle w:val="22"/>
        <w:numPr>
          <w:ilvl w:val="0"/>
          <w:numId w:val="5"/>
        </w:numPr>
        <w:shd w:val="clear" w:color="auto" w:fill="auto"/>
        <w:tabs>
          <w:tab w:val="left" w:pos="1465"/>
        </w:tabs>
        <w:spacing w:before="0" w:after="0" w:line="276" w:lineRule="auto"/>
        <w:ind w:firstLine="740"/>
      </w:pPr>
      <w:r>
        <w:t>Создание, ведение и корректировка автоматизированной базы данных защитных сооружений гражданской обороны, документального и</w:t>
      </w:r>
      <w:r>
        <w:t xml:space="preserve"> электронного учета;</w:t>
      </w:r>
    </w:p>
    <w:p w:rsidR="00E95374" w:rsidRDefault="00C83E7F" w:rsidP="00FB60E2">
      <w:pPr>
        <w:pStyle w:val="22"/>
        <w:numPr>
          <w:ilvl w:val="0"/>
          <w:numId w:val="5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 xml:space="preserve">Определение перечней защитных сооружений гражданской обороны, необходимых для осуществления полномочий в сфере гражданской обороны и </w:t>
      </w:r>
      <w:r>
        <w:lastRenderedPageBreak/>
        <w:t>защиты населения органами государственной исполнительной власти и органами местного самоуправления.</w:t>
      </w:r>
    </w:p>
    <w:p w:rsidR="00567AAF" w:rsidRDefault="00567AAF" w:rsidP="00567AAF">
      <w:pPr>
        <w:pStyle w:val="22"/>
        <w:shd w:val="clear" w:color="auto" w:fill="auto"/>
        <w:tabs>
          <w:tab w:val="left" w:pos="1460"/>
        </w:tabs>
        <w:spacing w:before="0" w:after="0" w:line="276" w:lineRule="auto"/>
      </w:pPr>
    </w:p>
    <w:p w:rsidR="00E95374" w:rsidRDefault="00567AAF" w:rsidP="00567AAF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76" w:lineRule="auto"/>
      </w:pPr>
      <w:bookmarkStart w:id="11" w:name="bookmark10"/>
      <w:r>
        <w:t xml:space="preserve"> </w:t>
      </w:r>
      <w:r w:rsidR="00C83E7F">
        <w:t>ОР</w:t>
      </w:r>
      <w:r w:rsidR="00C83E7F">
        <w:t>ГАНИЗАЦИЯ ПРОВЕДЕНИЯ ИНВЕНТАРИЗАЦИИ</w:t>
      </w:r>
      <w:bookmarkEnd w:id="11"/>
    </w:p>
    <w:p w:rsidR="00567AAF" w:rsidRDefault="00567AAF" w:rsidP="00567AAF">
      <w:pPr>
        <w:pStyle w:val="20"/>
        <w:keepNext/>
        <w:keepLines/>
        <w:shd w:val="clear" w:color="auto" w:fill="auto"/>
        <w:tabs>
          <w:tab w:val="left" w:pos="1534"/>
        </w:tabs>
        <w:spacing w:before="0" w:after="0" w:line="276" w:lineRule="auto"/>
        <w:jc w:val="both"/>
      </w:pPr>
    </w:p>
    <w:p w:rsidR="00E95374" w:rsidRDefault="00C83E7F" w:rsidP="00FB60E2">
      <w:pPr>
        <w:pStyle w:val="22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Проведение инвентаризации осуществляется инвентаризационными комиссиями, создаваемыми органами местного самоуправления в каждом муниципальном образовании.</w:t>
      </w:r>
    </w:p>
    <w:p w:rsidR="00E95374" w:rsidRDefault="00C83E7F" w:rsidP="00FB60E2">
      <w:pPr>
        <w:pStyle w:val="22"/>
        <w:numPr>
          <w:ilvl w:val="0"/>
          <w:numId w:val="6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Председателем инвентаризационной комиссии является первый замести</w:t>
      </w:r>
      <w:r>
        <w:t>тель либо один из заместителей руководителя органа местного самоуправления Донецкой Народной Республики.</w:t>
      </w:r>
    </w:p>
    <w:p w:rsidR="00E95374" w:rsidRDefault="00C83E7F" w:rsidP="00FB60E2">
      <w:pPr>
        <w:pStyle w:val="22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Каждая инвентаризационная комиссия обеспечивает сбор данных и несет ответственность за полноту и точность фактических данных о защитных сооружениях гра</w:t>
      </w:r>
      <w:r>
        <w:t>жданской обороны, правильность и своевременность оформления материалов инвентаризации.</w:t>
      </w:r>
    </w:p>
    <w:p w:rsidR="00E95374" w:rsidRDefault="00C83E7F" w:rsidP="00FB60E2">
      <w:pPr>
        <w:pStyle w:val="22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В состав инвентаризационных комиссий входят представители:</w:t>
      </w:r>
    </w:p>
    <w:p w:rsidR="00E95374" w:rsidRDefault="00C83E7F" w:rsidP="00FB60E2">
      <w:pPr>
        <w:pStyle w:val="22"/>
        <w:numPr>
          <w:ilvl w:val="0"/>
          <w:numId w:val="7"/>
        </w:numPr>
        <w:shd w:val="clear" w:color="auto" w:fill="auto"/>
        <w:tabs>
          <w:tab w:val="left" w:pos="1457"/>
        </w:tabs>
        <w:spacing w:before="0" w:after="0" w:line="276" w:lineRule="auto"/>
        <w:ind w:firstLine="740"/>
      </w:pPr>
      <w:r>
        <w:t xml:space="preserve">Постоянно действующих органов управления, уполномоченных на решение задач в сфере гражданской обороны, защиты </w:t>
      </w:r>
      <w:r>
        <w:t>населения и территорий от чрезвычайных ситуаций органов местного самоуправления;</w:t>
      </w:r>
    </w:p>
    <w:p w:rsidR="00E95374" w:rsidRDefault="00C83E7F" w:rsidP="00FB60E2">
      <w:pPr>
        <w:pStyle w:val="22"/>
        <w:numPr>
          <w:ilvl w:val="0"/>
          <w:numId w:val="7"/>
        </w:numPr>
        <w:shd w:val="clear" w:color="auto" w:fill="auto"/>
        <w:tabs>
          <w:tab w:val="left" w:pos="1475"/>
        </w:tabs>
        <w:spacing w:before="0" w:after="0" w:line="276" w:lineRule="auto"/>
        <w:ind w:firstLine="740"/>
      </w:pPr>
      <w:r>
        <w:t>Территориальных органов МЧС ДНР;</w:t>
      </w:r>
    </w:p>
    <w:p w:rsidR="00E95374" w:rsidRDefault="00C83E7F" w:rsidP="00FB60E2">
      <w:pPr>
        <w:pStyle w:val="22"/>
        <w:numPr>
          <w:ilvl w:val="0"/>
          <w:numId w:val="7"/>
        </w:numPr>
        <w:shd w:val="clear" w:color="auto" w:fill="auto"/>
        <w:tabs>
          <w:tab w:val="left" w:pos="1457"/>
        </w:tabs>
        <w:spacing w:before="0" w:after="0" w:line="276" w:lineRule="auto"/>
        <w:ind w:firstLine="740"/>
      </w:pPr>
      <w:r>
        <w:t xml:space="preserve">Постоянно действующих органов управления, уполномоченных на решение задач в сфере гражданской обороны, защиты населения и территорий от </w:t>
      </w:r>
      <w:proofErr w:type="gramStart"/>
      <w:r>
        <w:t>чрезвы</w:t>
      </w:r>
      <w:r>
        <w:t>чайных ситуаций органов государственной власти, являющихся собственниками защитных сооружений гражданской обороны или в сфере их ведения есть</w:t>
      </w:r>
      <w:proofErr w:type="gramEnd"/>
      <w:r>
        <w:t xml:space="preserve"> предприятия, учреждения, организации являющиеся собственниками (пользователями) защитных сооружений гражданской об</w:t>
      </w:r>
      <w:r>
        <w:t>ороны;</w:t>
      </w:r>
    </w:p>
    <w:p w:rsidR="00E95374" w:rsidRDefault="00C83E7F" w:rsidP="00FB60E2">
      <w:pPr>
        <w:pStyle w:val="22"/>
        <w:numPr>
          <w:ilvl w:val="0"/>
          <w:numId w:val="7"/>
        </w:numPr>
        <w:shd w:val="clear" w:color="auto" w:fill="auto"/>
        <w:tabs>
          <w:tab w:val="left" w:pos="1457"/>
        </w:tabs>
        <w:spacing w:before="0" w:after="0" w:line="276" w:lineRule="auto"/>
        <w:ind w:firstLine="740"/>
      </w:pPr>
      <w:r>
        <w:t>Фонда государственного имущества Донецкой Народной Республики (в случае проведения инвентаризации защитных сооружений гражданской обороны, не вошедших в уставной капитал хозяйственных обществ, образованных в процессе приватизации государственных пре</w:t>
      </w:r>
      <w:r>
        <w:t>дприятий, но находящихся на их балансе);</w:t>
      </w:r>
    </w:p>
    <w:p w:rsidR="00E95374" w:rsidRDefault="00C83E7F" w:rsidP="00FB60E2">
      <w:pPr>
        <w:pStyle w:val="22"/>
        <w:numPr>
          <w:ilvl w:val="0"/>
          <w:numId w:val="7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Постоянно действующих органов управления, уполномоченных на решение задач в сфере гражданской обороны, защиты населения и территорий от чрезвычайных ситуаций организаций, являющихся собственниками или балансодержате</w:t>
      </w:r>
      <w:r>
        <w:t>лями защитных сооружений гражданской обороны.</w:t>
      </w:r>
    </w:p>
    <w:p w:rsidR="00E95374" w:rsidRDefault="00C83E7F" w:rsidP="00FB60E2">
      <w:pPr>
        <w:pStyle w:val="22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В случае отказа в предоставлении запрашиваемой информации, предоставления заведомо ложной информации либо препятствования проведению инвентаризации, инвентаризационная комиссия имеет право привлекать к инвентар</w:t>
      </w:r>
      <w:r>
        <w:t xml:space="preserve">изации защитных сооружений гражданской обороны представителей </w:t>
      </w:r>
      <w:r>
        <w:lastRenderedPageBreak/>
        <w:t>правоохранительных органов и органов прокуратуры Донецкой Народной Республики.</w:t>
      </w:r>
    </w:p>
    <w:p w:rsidR="00567AAF" w:rsidRDefault="00567AAF" w:rsidP="00567AAF">
      <w:pPr>
        <w:pStyle w:val="22"/>
        <w:shd w:val="clear" w:color="auto" w:fill="auto"/>
        <w:tabs>
          <w:tab w:val="left" w:pos="1450"/>
        </w:tabs>
        <w:spacing w:before="0" w:after="0" w:line="276" w:lineRule="auto"/>
      </w:pPr>
    </w:p>
    <w:p w:rsidR="00E95374" w:rsidRDefault="00C83E7F" w:rsidP="00FB60E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2674"/>
        </w:tabs>
        <w:spacing w:before="0" w:after="0" w:line="276" w:lineRule="auto"/>
        <w:ind w:left="2160"/>
        <w:jc w:val="both"/>
      </w:pPr>
      <w:bookmarkStart w:id="12" w:name="bookmark11"/>
      <w:r>
        <w:t>ПРОВЕДЕНИЕ ИНВЕНТАРИЗАЦИИ</w:t>
      </w:r>
      <w:bookmarkEnd w:id="12"/>
    </w:p>
    <w:p w:rsidR="00567AAF" w:rsidRDefault="00567AAF" w:rsidP="00567AAF">
      <w:pPr>
        <w:pStyle w:val="20"/>
        <w:keepNext/>
        <w:keepLines/>
        <w:shd w:val="clear" w:color="auto" w:fill="auto"/>
        <w:tabs>
          <w:tab w:val="left" w:pos="2674"/>
        </w:tabs>
        <w:spacing w:before="0" w:after="0" w:line="276" w:lineRule="auto"/>
        <w:jc w:val="both"/>
      </w:pPr>
    </w:p>
    <w:p w:rsidR="00E95374" w:rsidRDefault="00C83E7F" w:rsidP="00FB60E2">
      <w:pPr>
        <w:pStyle w:val="22"/>
        <w:numPr>
          <w:ilvl w:val="0"/>
          <w:numId w:val="8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</w:pPr>
      <w:r>
        <w:t>Инвентаризация на территории Донецкой Народной Республики организуется и проводится 1 раз</w:t>
      </w:r>
      <w:r>
        <w:t xml:space="preserve"> в 5 лет. Проводится инвентаризация в 2 этапа. Первый этап - подготовительный, второй этап - основной. Временной период проведения инвентаризации и содержание этапов ее проведения определяется распоряжением Правительства Донецкой Народной Республики.</w:t>
      </w:r>
    </w:p>
    <w:p w:rsidR="00E95374" w:rsidRDefault="00C83E7F" w:rsidP="00FB60E2">
      <w:pPr>
        <w:pStyle w:val="22"/>
        <w:numPr>
          <w:ilvl w:val="0"/>
          <w:numId w:val="8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</w:pPr>
      <w:r>
        <w:t>К объ</w:t>
      </w:r>
      <w:r>
        <w:t>ектам инвентаризации относятся убежища и противорадиационные укрытия, находящиеся на территории Донецкой Народной Республики независимо от форм собственности.</w:t>
      </w:r>
    </w:p>
    <w:p w:rsidR="00E95374" w:rsidRDefault="00C83E7F" w:rsidP="00567AAF">
      <w:pPr>
        <w:pStyle w:val="22"/>
        <w:numPr>
          <w:ilvl w:val="0"/>
          <w:numId w:val="8"/>
        </w:numPr>
        <w:shd w:val="clear" w:color="auto" w:fill="auto"/>
        <w:tabs>
          <w:tab w:val="left" w:pos="1843"/>
        </w:tabs>
        <w:spacing w:before="0" w:after="0" w:line="276" w:lineRule="auto"/>
        <w:ind w:firstLine="740"/>
      </w:pPr>
      <w:r>
        <w:t xml:space="preserve"> Собственники, балансодержатели,</w:t>
      </w:r>
      <w:r>
        <w:tab/>
        <w:t xml:space="preserve">пользователи </w:t>
      </w:r>
      <w:proofErr w:type="gramStart"/>
      <w:r>
        <w:t>защитных</w:t>
      </w:r>
      <w:proofErr w:type="gramEnd"/>
    </w:p>
    <w:p w:rsidR="00E95374" w:rsidRDefault="00C83E7F" w:rsidP="00567AAF">
      <w:pPr>
        <w:pStyle w:val="22"/>
        <w:shd w:val="clear" w:color="auto" w:fill="auto"/>
        <w:tabs>
          <w:tab w:val="left" w:pos="6296"/>
        </w:tabs>
        <w:spacing w:before="0" w:after="0" w:line="276" w:lineRule="auto"/>
      </w:pPr>
      <w:r>
        <w:t>соо</w:t>
      </w:r>
      <w:r w:rsidR="00567AAF">
        <w:t xml:space="preserve">ружений гражданской обороны, не </w:t>
      </w:r>
      <w:r>
        <w:t>имеющие</w:t>
      </w:r>
      <w:r>
        <w:t xml:space="preserve"> оформленных</w:t>
      </w:r>
      <w:r w:rsidR="00567AAF">
        <w:t xml:space="preserve"> </w:t>
      </w:r>
      <w:r>
        <w:t>правоустанавливающих документов на защитные сооружения гражданской обороны должны в течени</w:t>
      </w:r>
      <w:proofErr w:type="gramStart"/>
      <w:r>
        <w:t>и</w:t>
      </w:r>
      <w:proofErr w:type="gramEnd"/>
      <w:r>
        <w:t xml:space="preserve"> 1 года с момента окончания инвентаризации документально оформить право собственности (пользования) на защитные сооружения гражданской обороны в соответ</w:t>
      </w:r>
      <w:r>
        <w:t>ствии с действующим законодательством Донецкой Народной Республики.</w:t>
      </w:r>
    </w:p>
    <w:p w:rsidR="00E95374" w:rsidRDefault="00C83E7F" w:rsidP="00FB60E2">
      <w:pPr>
        <w:pStyle w:val="22"/>
        <w:numPr>
          <w:ilvl w:val="0"/>
          <w:numId w:val="8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Оценка готовности защитных сооружений гражданской обороны,</w:t>
      </w:r>
    </w:p>
    <w:p w:rsidR="00E95374" w:rsidRDefault="00C83E7F" w:rsidP="00FB60E2">
      <w:pPr>
        <w:pStyle w:val="22"/>
        <w:shd w:val="clear" w:color="auto" w:fill="auto"/>
        <w:tabs>
          <w:tab w:val="left" w:pos="2330"/>
          <w:tab w:val="left" w:pos="3463"/>
          <w:tab w:val="left" w:pos="5299"/>
          <w:tab w:val="left" w:pos="6929"/>
          <w:tab w:val="left" w:pos="7990"/>
        </w:tabs>
        <w:spacing w:before="0" w:after="0" w:line="276" w:lineRule="auto"/>
      </w:pPr>
      <w:r>
        <w:t>инвентаризация,</w:t>
      </w:r>
      <w:r>
        <w:tab/>
        <w:t>оценка</w:t>
      </w:r>
      <w:r>
        <w:tab/>
        <w:t>технических</w:t>
      </w:r>
      <w:r>
        <w:tab/>
        <w:t>параметров</w:t>
      </w:r>
      <w:r>
        <w:tab/>
        <w:t>вновь</w:t>
      </w:r>
      <w:r>
        <w:tab/>
        <w:t>выявленных</w:t>
      </w:r>
    </w:p>
    <w:p w:rsidR="00E95374" w:rsidRDefault="00C83E7F" w:rsidP="00FB60E2">
      <w:pPr>
        <w:pStyle w:val="22"/>
        <w:shd w:val="clear" w:color="auto" w:fill="auto"/>
        <w:spacing w:before="0" w:after="0" w:line="276" w:lineRule="auto"/>
      </w:pPr>
      <w:r>
        <w:t xml:space="preserve">неучтенных защитных сооружений гражданской обороны осуществляется </w:t>
      </w:r>
      <w:r>
        <w:t>в соответствии с настоящим Порядком и законодательством Донецкой Народной Республики.</w:t>
      </w:r>
    </w:p>
    <w:p w:rsidR="00E95374" w:rsidRDefault="00C83E7F" w:rsidP="00FB60E2">
      <w:pPr>
        <w:pStyle w:val="22"/>
        <w:numPr>
          <w:ilvl w:val="0"/>
          <w:numId w:val="8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</w:pPr>
      <w:r>
        <w:t>При проведении инвентаризации каждая инвентаризационная комиссия в соответствии с поставленными перед ней задачами выполняет следующие работы:</w:t>
      </w:r>
    </w:p>
    <w:p w:rsidR="00E95374" w:rsidRDefault="00C83E7F" w:rsidP="00FB60E2">
      <w:pPr>
        <w:pStyle w:val="22"/>
        <w:numPr>
          <w:ilvl w:val="0"/>
          <w:numId w:val="9"/>
        </w:numPr>
        <w:shd w:val="clear" w:color="auto" w:fill="auto"/>
        <w:tabs>
          <w:tab w:val="left" w:pos="1465"/>
          <w:tab w:val="left" w:pos="2330"/>
          <w:tab w:val="left" w:pos="3463"/>
          <w:tab w:val="left" w:pos="6929"/>
          <w:tab w:val="left" w:pos="7990"/>
        </w:tabs>
        <w:spacing w:before="0" w:after="0" w:line="276" w:lineRule="auto"/>
        <w:ind w:firstLine="740"/>
      </w:pPr>
      <w:proofErr w:type="gramStart"/>
      <w:r>
        <w:t>Проверка наличия и состояни</w:t>
      </w:r>
      <w:r>
        <w:t>я паспортов и журналов учета защитных сооружений гражданской обороны, их соответствие учетным данным (определяются</w:t>
      </w:r>
      <w:r>
        <w:tab/>
        <w:t>путем</w:t>
      </w:r>
      <w:r>
        <w:tab/>
        <w:t>обязательной сверки</w:t>
      </w:r>
      <w:r>
        <w:tab/>
        <w:t>всей</w:t>
      </w:r>
      <w:r>
        <w:tab/>
        <w:t>необходимой</w:t>
      </w:r>
      <w:proofErr w:type="gramEnd"/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jc w:val="left"/>
      </w:pPr>
      <w:r>
        <w:t>правоустанавливающей и технической документации);</w:t>
      </w:r>
    </w:p>
    <w:p w:rsidR="00E95374" w:rsidRDefault="00C83E7F" w:rsidP="00FB60E2">
      <w:pPr>
        <w:pStyle w:val="22"/>
        <w:numPr>
          <w:ilvl w:val="0"/>
          <w:numId w:val="9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</w:pPr>
      <w:r>
        <w:t>Проверка наличия документов, подтверждающих прав</w:t>
      </w:r>
      <w:r>
        <w:t>о собственности (пользования) на защитные сооружения гражданской обороны;</w:t>
      </w:r>
    </w:p>
    <w:p w:rsidR="00E95374" w:rsidRDefault="00C83E7F" w:rsidP="00FB60E2">
      <w:pPr>
        <w:pStyle w:val="22"/>
        <w:numPr>
          <w:ilvl w:val="0"/>
          <w:numId w:val="9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</w:pPr>
      <w:proofErr w:type="gramStart"/>
      <w:r>
        <w:t xml:space="preserve">Визуальный осмотр защитных сооружений гражданской обороны с </w:t>
      </w:r>
      <w:proofErr w:type="spellStart"/>
      <w:r>
        <w:t>фотофиксацией</w:t>
      </w:r>
      <w:proofErr w:type="spellEnd"/>
      <w:r>
        <w:t xml:space="preserve"> основных элементов (10-15 снимков): общее состояние сооружения, состояние входов, аварийных выходов, воздухо</w:t>
      </w:r>
      <w:r>
        <w:t xml:space="preserve">заборных и вытяжных каналов, состояние несущих и ограждающих строительных конструкций (осмотр поверхностей стен, потолков, полов) во всех помещениях </w:t>
      </w:r>
      <w:r>
        <w:lastRenderedPageBreak/>
        <w:t>защитных сооружений гражданской обороны, у отдельно стоящих защитных сооружений гражданской обороны - состо</w:t>
      </w:r>
      <w:r>
        <w:t xml:space="preserve">яние обвалования, у встроенных - состояние </w:t>
      </w:r>
      <w:proofErr w:type="spellStart"/>
      <w:r>
        <w:t>отмостки</w:t>
      </w:r>
      <w:proofErr w:type="spellEnd"/>
      <w:r>
        <w:t>, исправность систем вентиляции, водоснабжения, отопления, канализации</w:t>
      </w:r>
      <w:proofErr w:type="gramEnd"/>
      <w:r>
        <w:t xml:space="preserve">, электроснабжения, связи, исправность </w:t>
      </w:r>
      <w:proofErr w:type="spellStart"/>
      <w:r>
        <w:t>защитногерметических</w:t>
      </w:r>
      <w:proofErr w:type="spellEnd"/>
      <w:r>
        <w:t xml:space="preserve"> и герметических ворот, дверей, ставен и других защитных устройств;</w:t>
      </w:r>
    </w:p>
    <w:p w:rsidR="00E95374" w:rsidRDefault="00C83E7F" w:rsidP="00FB60E2">
      <w:pPr>
        <w:pStyle w:val="22"/>
        <w:numPr>
          <w:ilvl w:val="0"/>
          <w:numId w:val="9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</w:pPr>
      <w:r>
        <w:t>Проверка</w:t>
      </w:r>
      <w:r>
        <w:t xml:space="preserve"> наличия эксплуатационной документации защитных сооружений гражданской обороны в соответствии с порядком эксплуатации существующего фонда защитных сооружений гражданской обороны, утверждаемым МЧС ДНР;</w:t>
      </w:r>
    </w:p>
    <w:p w:rsidR="00E95374" w:rsidRDefault="00C83E7F" w:rsidP="00FB60E2">
      <w:pPr>
        <w:pStyle w:val="22"/>
        <w:numPr>
          <w:ilvl w:val="0"/>
          <w:numId w:val="9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 xml:space="preserve">Оформление необходимой документации, по результатам </w:t>
      </w:r>
      <w:r>
        <w:t>проведения инвентаризации в соответствии с методическими рекомендациями, утверждаемыми МЧС ДНР.</w:t>
      </w:r>
    </w:p>
    <w:p w:rsidR="00E95374" w:rsidRDefault="00C83E7F" w:rsidP="00FB60E2">
      <w:pPr>
        <w:pStyle w:val="22"/>
        <w:numPr>
          <w:ilvl w:val="0"/>
          <w:numId w:val="8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 xml:space="preserve">С целью обеспечения работ, выполняемых инвентаризационными комиссиями, собственник (пользователь), балансодержатель защитного сооружения гражданской обороны не </w:t>
      </w:r>
      <w:proofErr w:type="gramStart"/>
      <w:r>
        <w:t>зависимо от форм собственности в период проведения инвентаризации обязан</w:t>
      </w:r>
      <w:proofErr w:type="gramEnd"/>
      <w:r>
        <w:t xml:space="preserve"> обеспечить:</w:t>
      </w:r>
    </w:p>
    <w:p w:rsidR="00E95374" w:rsidRDefault="00C83E7F" w:rsidP="00FB60E2">
      <w:pPr>
        <w:pStyle w:val="22"/>
        <w:numPr>
          <w:ilvl w:val="0"/>
          <w:numId w:val="10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</w:pPr>
      <w:r>
        <w:t xml:space="preserve">Беспрепятственный доступ в защитное сооружение гражданской обороны, а также ко всем его помещениям, оборудованию и документации всего состава инвентаризационных комиссий, </w:t>
      </w:r>
      <w:r>
        <w:t>за исключением защитных сооружений гражданской обороны, используемых для нужд обороны Донецкой Народной Республики, а также находящихся в зоне активных боевых действий (в зоне разграничения);</w:t>
      </w:r>
    </w:p>
    <w:p w:rsidR="00E95374" w:rsidRDefault="00C83E7F" w:rsidP="00FB60E2">
      <w:pPr>
        <w:pStyle w:val="22"/>
        <w:numPr>
          <w:ilvl w:val="0"/>
          <w:numId w:val="10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</w:pPr>
      <w:r>
        <w:t>Выполнение группами (звеньями) по обслуживанию защитных сооружен</w:t>
      </w:r>
      <w:r>
        <w:t>ий гражданской обороны своих функций по эксплуатации имеющегося оборудования в период практической комплексной проверки его работоспособности;</w:t>
      </w:r>
    </w:p>
    <w:p w:rsidR="00E95374" w:rsidRDefault="00C83E7F" w:rsidP="00FB60E2">
      <w:pPr>
        <w:pStyle w:val="22"/>
        <w:numPr>
          <w:ilvl w:val="0"/>
          <w:numId w:val="10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</w:pPr>
      <w:r>
        <w:t>Предоставление инвентаризационным комиссиям имеющейся технической и правоустанавливающей документации на защитные</w:t>
      </w:r>
      <w:r>
        <w:t xml:space="preserve"> сооружения</w:t>
      </w:r>
    </w:p>
    <w:p w:rsidR="00E95374" w:rsidRDefault="00C83E7F" w:rsidP="00FB60E2">
      <w:pPr>
        <w:pStyle w:val="22"/>
        <w:shd w:val="clear" w:color="auto" w:fill="auto"/>
        <w:spacing w:before="0" w:after="0" w:line="276" w:lineRule="auto"/>
        <w:jc w:val="left"/>
      </w:pPr>
      <w:r>
        <w:t>гражданской обороны;</w:t>
      </w:r>
    </w:p>
    <w:p w:rsidR="00E95374" w:rsidRDefault="00C83E7F" w:rsidP="00FB60E2">
      <w:pPr>
        <w:pStyle w:val="22"/>
        <w:numPr>
          <w:ilvl w:val="0"/>
          <w:numId w:val="10"/>
        </w:numPr>
        <w:shd w:val="clear" w:color="auto" w:fill="auto"/>
        <w:tabs>
          <w:tab w:val="left" w:pos="1462"/>
        </w:tabs>
        <w:spacing w:before="0" w:after="0" w:line="276" w:lineRule="auto"/>
        <w:ind w:firstLine="740"/>
      </w:pPr>
      <w:r>
        <w:t xml:space="preserve">Возможность проведения </w:t>
      </w:r>
      <w:proofErr w:type="spellStart"/>
      <w:r>
        <w:t>фотофиксации</w:t>
      </w:r>
      <w:proofErr w:type="spellEnd"/>
      <w:r>
        <w:t xml:space="preserve"> защитных сооружений гражданской обороны;</w:t>
      </w:r>
    </w:p>
    <w:p w:rsidR="00E95374" w:rsidRDefault="00C83E7F" w:rsidP="00FB60E2">
      <w:pPr>
        <w:pStyle w:val="22"/>
        <w:numPr>
          <w:ilvl w:val="0"/>
          <w:numId w:val="10"/>
        </w:numPr>
        <w:shd w:val="clear" w:color="auto" w:fill="auto"/>
        <w:tabs>
          <w:tab w:val="left" w:pos="1462"/>
        </w:tabs>
        <w:spacing w:before="0" w:after="0" w:line="276" w:lineRule="auto"/>
        <w:ind w:firstLine="740"/>
      </w:pPr>
      <w:r>
        <w:t xml:space="preserve">Информирование инвентаризационных комиссий по </w:t>
      </w:r>
      <w:proofErr w:type="gramStart"/>
      <w:r>
        <w:t>вопросам</w:t>
      </w:r>
      <w:proofErr w:type="gramEnd"/>
      <w:r>
        <w:t xml:space="preserve"> относящимся к проведению инвентаризации защитных сооружений гражданской обороны.</w:t>
      </w:r>
    </w:p>
    <w:p w:rsidR="00E95374" w:rsidRDefault="00C83E7F" w:rsidP="00FB60E2">
      <w:pPr>
        <w:pStyle w:val="22"/>
        <w:numPr>
          <w:ilvl w:val="0"/>
          <w:numId w:val="8"/>
        </w:numPr>
        <w:shd w:val="clear" w:color="auto" w:fill="auto"/>
        <w:tabs>
          <w:tab w:val="left" w:pos="1236"/>
        </w:tabs>
        <w:spacing w:before="0" w:after="0" w:line="276" w:lineRule="auto"/>
        <w:ind w:firstLine="740"/>
      </w:pPr>
      <w:r>
        <w:t xml:space="preserve">По </w:t>
      </w:r>
      <w:r>
        <w:t>результатам инвентаризации защитных сооружений гражданской обороны не осуществляется ведение учета защитных сооружений гражданской обороны, которые:</w:t>
      </w:r>
    </w:p>
    <w:p w:rsidR="00E95374" w:rsidRDefault="00C83E7F" w:rsidP="00FB60E2">
      <w:pPr>
        <w:pStyle w:val="22"/>
        <w:numPr>
          <w:ilvl w:val="0"/>
          <w:numId w:val="11"/>
        </w:numPr>
        <w:shd w:val="clear" w:color="auto" w:fill="auto"/>
        <w:tabs>
          <w:tab w:val="left" w:pos="1482"/>
        </w:tabs>
        <w:spacing w:before="0" w:after="0" w:line="276" w:lineRule="auto"/>
        <w:ind w:firstLine="740"/>
      </w:pPr>
      <w:r>
        <w:t xml:space="preserve">Ранее </w:t>
      </w:r>
      <w:proofErr w:type="gramStart"/>
      <w:r>
        <w:t>сняты</w:t>
      </w:r>
      <w:proofErr w:type="gramEnd"/>
      <w:r>
        <w:t xml:space="preserve"> с учета (списанные);</w:t>
      </w:r>
    </w:p>
    <w:p w:rsidR="00E95374" w:rsidRDefault="00C83E7F" w:rsidP="00FB60E2">
      <w:pPr>
        <w:pStyle w:val="22"/>
        <w:numPr>
          <w:ilvl w:val="0"/>
          <w:numId w:val="11"/>
        </w:numPr>
        <w:shd w:val="clear" w:color="auto" w:fill="auto"/>
        <w:tabs>
          <w:tab w:val="left" w:pos="1447"/>
        </w:tabs>
        <w:spacing w:before="0" w:after="0" w:line="276" w:lineRule="auto"/>
        <w:ind w:firstLine="740"/>
      </w:pPr>
      <w:proofErr w:type="gramStart"/>
      <w:r>
        <w:t xml:space="preserve">Перекрыты, законсервированы, находятся в горных выработках шахт </w:t>
      </w:r>
      <w:r>
        <w:lastRenderedPageBreak/>
        <w:t xml:space="preserve">(если </w:t>
      </w:r>
      <w:r>
        <w:t>доступ к таким защитным сооружениям гражданской обороны не возможен), в том числе находятся или находились на балансе ликвидированных горных предприятий;</w:t>
      </w:r>
      <w:proofErr w:type="gramEnd"/>
    </w:p>
    <w:p w:rsidR="00E95374" w:rsidRDefault="00C83E7F" w:rsidP="00FB60E2">
      <w:pPr>
        <w:pStyle w:val="22"/>
        <w:numPr>
          <w:ilvl w:val="0"/>
          <w:numId w:val="11"/>
        </w:numPr>
        <w:shd w:val="clear" w:color="auto" w:fill="auto"/>
        <w:tabs>
          <w:tab w:val="left" w:pos="1462"/>
        </w:tabs>
        <w:spacing w:before="0" w:after="0" w:line="276" w:lineRule="auto"/>
        <w:ind w:firstLine="740"/>
      </w:pPr>
      <w:r>
        <w:t>Разрушены, в том числе в результате ведения боевых действий, аварии или стихийного бедствия (разрушено</w:t>
      </w:r>
      <w:r>
        <w:t xml:space="preserve"> более 50 % общего объема строительных конструкций: обвалование, элементы кровли; стены; несущие колонны, балки; внутренние перегородки, пол и т.д.);</w:t>
      </w:r>
    </w:p>
    <w:p w:rsidR="00E95374" w:rsidRDefault="00C83E7F" w:rsidP="00FB60E2">
      <w:pPr>
        <w:pStyle w:val="22"/>
        <w:numPr>
          <w:ilvl w:val="0"/>
          <w:numId w:val="11"/>
        </w:numPr>
        <w:shd w:val="clear" w:color="auto" w:fill="auto"/>
        <w:tabs>
          <w:tab w:val="left" w:pos="1482"/>
        </w:tabs>
        <w:spacing w:before="0" w:after="0" w:line="276" w:lineRule="auto"/>
        <w:ind w:firstLine="740"/>
      </w:pPr>
      <w:r>
        <w:t>Физически ликвидированы;</w:t>
      </w:r>
    </w:p>
    <w:p w:rsidR="00E95374" w:rsidRDefault="00C83E7F" w:rsidP="00FB60E2">
      <w:pPr>
        <w:pStyle w:val="22"/>
        <w:numPr>
          <w:ilvl w:val="0"/>
          <w:numId w:val="11"/>
        </w:numPr>
        <w:shd w:val="clear" w:color="auto" w:fill="auto"/>
        <w:tabs>
          <w:tab w:val="left" w:pos="1482"/>
        </w:tabs>
        <w:spacing w:before="0" w:after="0" w:line="276" w:lineRule="auto"/>
        <w:ind w:firstLine="740"/>
      </w:pPr>
      <w:r>
        <w:t>Затоплены;</w:t>
      </w:r>
    </w:p>
    <w:p w:rsidR="00E95374" w:rsidRDefault="00C83E7F" w:rsidP="00FB60E2">
      <w:pPr>
        <w:pStyle w:val="22"/>
        <w:numPr>
          <w:ilvl w:val="0"/>
          <w:numId w:val="11"/>
        </w:numPr>
        <w:shd w:val="clear" w:color="auto" w:fill="auto"/>
        <w:tabs>
          <w:tab w:val="left" w:pos="1482"/>
        </w:tabs>
        <w:spacing w:before="0" w:after="0" w:line="276" w:lineRule="auto"/>
        <w:ind w:firstLine="740"/>
      </w:pPr>
      <w:r>
        <w:t xml:space="preserve">Необоснованно </w:t>
      </w:r>
      <w:proofErr w:type="gramStart"/>
      <w:r>
        <w:t>поставлены</w:t>
      </w:r>
      <w:proofErr w:type="gramEnd"/>
      <w:r>
        <w:t xml:space="preserve"> на учет;</w:t>
      </w:r>
    </w:p>
    <w:p w:rsidR="00E95374" w:rsidRDefault="00C83E7F" w:rsidP="00FB60E2">
      <w:pPr>
        <w:pStyle w:val="22"/>
        <w:numPr>
          <w:ilvl w:val="0"/>
          <w:numId w:val="11"/>
        </w:numPr>
        <w:shd w:val="clear" w:color="auto" w:fill="auto"/>
        <w:tabs>
          <w:tab w:val="left" w:pos="1466"/>
        </w:tabs>
        <w:spacing w:before="0" w:after="0" w:line="276" w:lineRule="auto"/>
        <w:ind w:firstLine="740"/>
      </w:pPr>
      <w:r>
        <w:t xml:space="preserve">Встроенные защитные сооружения </w:t>
      </w:r>
      <w:r>
        <w:t xml:space="preserve">гражданской обороны, если здание (сооружение) в которое они </w:t>
      </w:r>
      <w:proofErr w:type="gramStart"/>
      <w:r>
        <w:t>встроены</w:t>
      </w:r>
      <w:proofErr w:type="gramEnd"/>
      <w:r>
        <w:t xml:space="preserve"> разрушено или признано аварийным и не подлежащим восстановлению.</w:t>
      </w:r>
    </w:p>
    <w:p w:rsidR="00E95374" w:rsidRDefault="00C83E7F" w:rsidP="00FB60E2">
      <w:pPr>
        <w:pStyle w:val="22"/>
        <w:numPr>
          <w:ilvl w:val="0"/>
          <w:numId w:val="8"/>
        </w:numPr>
        <w:shd w:val="clear" w:color="auto" w:fill="auto"/>
        <w:tabs>
          <w:tab w:val="left" w:pos="1246"/>
        </w:tabs>
        <w:spacing w:before="0" w:after="0" w:line="276" w:lineRule="auto"/>
        <w:ind w:firstLine="740"/>
      </w:pPr>
      <w:proofErr w:type="gramStart"/>
      <w:r>
        <w:t>Защитные сооружения гражданской обороны перечисленные в п. 4.7 настоящего Порядка не входят в существующий (эксплуатируемы</w:t>
      </w:r>
      <w:r>
        <w:t xml:space="preserve">й) фонд защитных сооружений гражданской обороны Донецкой Народной Республики, не вносятся в Единый реестр объектов государственной собственности Фонда государственного имущества Донецкой Народной Республики, реестры органов местного </w:t>
      </w:r>
      <w:proofErr w:type="spellStart"/>
      <w:r>
        <w:t>самоуправлениия</w:t>
      </w:r>
      <w:proofErr w:type="spellEnd"/>
      <w:r>
        <w:t>, не экс</w:t>
      </w:r>
      <w:r>
        <w:t>плуатируются как защитные сооружения гражданской обороны (по функциональному назначению), не находятся на учете как защитные сооружения гражданской обороны</w:t>
      </w:r>
      <w:proofErr w:type="gramEnd"/>
      <w:r>
        <w:t xml:space="preserve"> и объекты гражданской обороны и утрачивают статус защитных сооружений гражданской обороны.</w:t>
      </w:r>
    </w:p>
    <w:p w:rsidR="00E95374" w:rsidRDefault="00C83E7F" w:rsidP="00FB60E2">
      <w:pPr>
        <w:pStyle w:val="22"/>
        <w:numPr>
          <w:ilvl w:val="0"/>
          <w:numId w:val="8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Собственн</w:t>
      </w:r>
      <w:r>
        <w:t>ики, балансодержатели защитных сооружений гражданской обороны, перечисленных в п. 4.7 настоящего Порядка, а при их отсутствии органы местного самоуправления на соответствующих административных (закрепленных) территориях:</w:t>
      </w:r>
    </w:p>
    <w:p w:rsidR="00E95374" w:rsidRDefault="00C83E7F" w:rsidP="00FB60E2">
      <w:pPr>
        <w:pStyle w:val="22"/>
        <w:numPr>
          <w:ilvl w:val="0"/>
          <w:numId w:val="12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</w:pPr>
      <w:r>
        <w:t>Организовывают, проводят и контроли</w:t>
      </w:r>
      <w:r>
        <w:t xml:space="preserve">руют профилактические мероприятия по недопущению гибели или </w:t>
      </w:r>
      <w:proofErr w:type="spellStart"/>
      <w:r>
        <w:t>травмирования</w:t>
      </w:r>
      <w:proofErr w:type="spellEnd"/>
      <w:r>
        <w:t xml:space="preserve"> людей в таких защитных сооружениях гражданской обороны;</w:t>
      </w:r>
    </w:p>
    <w:p w:rsidR="00E95374" w:rsidRDefault="00C83E7F" w:rsidP="00FB60E2">
      <w:pPr>
        <w:pStyle w:val="22"/>
        <w:numPr>
          <w:ilvl w:val="0"/>
          <w:numId w:val="12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</w:pPr>
      <w:r>
        <w:t>Вместе со всеми материалами инвентаризации предоставляют в МЧС ДНР письменные предложения о дальнейшем использовании таких защ</w:t>
      </w:r>
      <w:r>
        <w:t>итных сооружений гражданской обороны (ограничение доступа к ним укрываемых; использование в качестве простейших укрытий; использование разобранных конструктивных элементов, строительных конструкций с целью возведения быстровозводимых укрытий и т д.);</w:t>
      </w:r>
    </w:p>
    <w:p w:rsidR="00E95374" w:rsidRDefault="00C83E7F" w:rsidP="00FB60E2">
      <w:pPr>
        <w:pStyle w:val="22"/>
        <w:numPr>
          <w:ilvl w:val="0"/>
          <w:numId w:val="12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proofErr w:type="gramStart"/>
      <w:r>
        <w:t>Прини</w:t>
      </w:r>
      <w:r>
        <w:t>мают решение по дальнейшему использованию имеющихся в защитных сооружениях гражданской обороны имущества и иных материальных ценностей, (конструкций защитных сооружений гражданской обороны, оборудования жизнеобеспечения защитных сооружений гражданской обор</w:t>
      </w:r>
      <w:r>
        <w:t xml:space="preserve">оны, </w:t>
      </w:r>
      <w:r>
        <w:lastRenderedPageBreak/>
        <w:t>металлических конструкций, защитно-герметических дверей, ворот и ставней, пригодных узлов, деталей и материалов, цветных и драгоценных металлов), определению их количества, веса, их остаточной стоимости в соответствии с действующим законодательством Д</w:t>
      </w:r>
      <w:r>
        <w:t>онецкой Народной Республики.</w:t>
      </w:r>
      <w:proofErr w:type="gramEnd"/>
    </w:p>
    <w:p w:rsidR="00567AAF" w:rsidRDefault="00567AAF" w:rsidP="00567AAF">
      <w:pPr>
        <w:pStyle w:val="22"/>
        <w:shd w:val="clear" w:color="auto" w:fill="auto"/>
        <w:tabs>
          <w:tab w:val="left" w:pos="1450"/>
        </w:tabs>
        <w:spacing w:before="0" w:after="0" w:line="276" w:lineRule="auto"/>
      </w:pPr>
    </w:p>
    <w:p w:rsidR="00E95374" w:rsidRDefault="00C83E7F" w:rsidP="00567AAF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08"/>
        </w:tabs>
        <w:spacing w:before="0" w:after="0" w:line="276" w:lineRule="auto"/>
      </w:pPr>
      <w:bookmarkStart w:id="13" w:name="bookmark12"/>
      <w:r>
        <w:t xml:space="preserve">ОФОРМЛЕНИЕ РЕЗУЛЬТАТОВ ПРОВЕДЕНИЯ </w:t>
      </w:r>
      <w:r w:rsidR="00567AAF">
        <w:br/>
      </w:r>
      <w:r>
        <w:t>ИНВЕНТАРИЗАЦИИ</w:t>
      </w:r>
      <w:bookmarkEnd w:id="13"/>
    </w:p>
    <w:p w:rsidR="00567AAF" w:rsidRDefault="00567AAF" w:rsidP="00567AAF">
      <w:pPr>
        <w:pStyle w:val="20"/>
        <w:keepNext/>
        <w:keepLines/>
        <w:shd w:val="clear" w:color="auto" w:fill="auto"/>
        <w:tabs>
          <w:tab w:val="left" w:pos="408"/>
        </w:tabs>
        <w:spacing w:before="0" w:after="0" w:line="276" w:lineRule="auto"/>
        <w:jc w:val="both"/>
      </w:pPr>
    </w:p>
    <w:p w:rsidR="00E95374" w:rsidRDefault="00C83E7F" w:rsidP="00FB60E2">
      <w:pPr>
        <w:pStyle w:val="22"/>
        <w:numPr>
          <w:ilvl w:val="0"/>
          <w:numId w:val="13"/>
        </w:numPr>
        <w:shd w:val="clear" w:color="auto" w:fill="auto"/>
        <w:tabs>
          <w:tab w:val="left" w:pos="1379"/>
        </w:tabs>
        <w:spacing w:before="0" w:after="0" w:line="276" w:lineRule="auto"/>
        <w:ind w:firstLine="760"/>
      </w:pPr>
      <w:r>
        <w:t>Документация, оформляемая по итогам инвентаризации защитных сооружений гражданской обороны, в которых размещены пункты управления, заполняется с соблюдением требований по сохране</w:t>
      </w:r>
      <w:r>
        <w:t>нию государственной тайны согласно действующему законодательству Донецкой Народной Республики. Обобщенная документация, оформляемая по итогам инвентаризации (за исключением пунктов управления) по отдельным показателям о количестве, общей площади и вместимо</w:t>
      </w:r>
      <w:r>
        <w:t>сти защитных сооружений гражданской обороны заполняется с учетом информации ограниченного распространения, которой присваивается гриф ограниченного доступа «Для служебного пользования».</w:t>
      </w:r>
    </w:p>
    <w:p w:rsidR="00E95374" w:rsidRDefault="00C83E7F" w:rsidP="00FB60E2">
      <w:pPr>
        <w:pStyle w:val="22"/>
        <w:numPr>
          <w:ilvl w:val="0"/>
          <w:numId w:val="13"/>
        </w:numPr>
        <w:shd w:val="clear" w:color="auto" w:fill="auto"/>
        <w:tabs>
          <w:tab w:val="left" w:pos="1379"/>
        </w:tabs>
        <w:spacing w:before="0" w:after="0" w:line="276" w:lineRule="auto"/>
        <w:ind w:firstLine="760"/>
      </w:pPr>
      <w:r>
        <w:t xml:space="preserve">По окончании инвентаризации, инвентаризационные комиссии передают в </w:t>
      </w:r>
      <w:r>
        <w:t>МЧС ДПР все необходимые материалы результатов проведенной инвентаризации. В случае некачественного или неполного составления материалов проведенной инвентаризации инвентаризационные комиссии обязаны переоформить все материалы результатов проведенной инвент</w:t>
      </w:r>
      <w:r>
        <w:t>аризации в соответствии с требованиями действующего законодательства Донецкой Народной Республики.</w:t>
      </w:r>
    </w:p>
    <w:p w:rsidR="00E95374" w:rsidRDefault="00C83E7F" w:rsidP="00FB60E2">
      <w:pPr>
        <w:pStyle w:val="22"/>
        <w:numPr>
          <w:ilvl w:val="0"/>
          <w:numId w:val="13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По итогам инвентаризации МЧС ДНР формирует автоматизированную базу данных защитных сооружений гражданской обороны, в которую вносятся все защитные сооружения</w:t>
      </w:r>
      <w:r>
        <w:t xml:space="preserve"> гражданской обороны, прошедшие инвентаризацию на территории Донецкой Народной Республики. Автоматизированная база данных защитных сооружений гражданской обороны формируется в электронном виде.</w:t>
      </w:r>
    </w:p>
    <w:p w:rsidR="00E95374" w:rsidRDefault="00C83E7F" w:rsidP="00FB60E2">
      <w:pPr>
        <w:pStyle w:val="22"/>
        <w:numPr>
          <w:ilvl w:val="0"/>
          <w:numId w:val="13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Сведения о защитных сооружениях гражданской обороны государств</w:t>
      </w:r>
      <w:r>
        <w:t xml:space="preserve">енной формы собственности и объектах, в отношении которых введена временная администрация (оперативное управление), а также объектах иной формы собственности, находящихся под управлением государства, направляются в Фонд государственного имущества Донецкой </w:t>
      </w:r>
      <w:r>
        <w:t>Народной Республики, в соответствии с действующим законодательством Донецкой Народной Республики.</w:t>
      </w:r>
    </w:p>
    <w:p w:rsidR="00E95374" w:rsidRDefault="00C83E7F" w:rsidP="00FB60E2">
      <w:pPr>
        <w:pStyle w:val="22"/>
        <w:numPr>
          <w:ilvl w:val="0"/>
          <w:numId w:val="13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proofErr w:type="gramStart"/>
      <w:r>
        <w:t>С целью создания и надлежащего ведения автоматизированной базы данных защитных сооружений гражданской обороны, Фонд государственного имущества Донецкой Народн</w:t>
      </w:r>
      <w:r>
        <w:t xml:space="preserve">ой Республики (по отношению к объектам </w:t>
      </w:r>
      <w:r>
        <w:lastRenderedPageBreak/>
        <w:t>государственной формы собственности и объектам, в отношении которых введена временная администрация (оперативное управление), а также объектам иной формы собственности, находящихся под управлением государства), органы</w:t>
      </w:r>
      <w:r>
        <w:t xml:space="preserve"> местного самоуправления Донецкой Народной Республики (по отношению к защитным сооружениям гражданской обороны муниципальной</w:t>
      </w:r>
      <w:proofErr w:type="gramEnd"/>
      <w:r>
        <w:t xml:space="preserve"> (</w:t>
      </w:r>
      <w:proofErr w:type="gramStart"/>
      <w:r>
        <w:t>коммунальной), частной, не отнесенной ни к одной из форм собственности) предоставляют в МЧС ДНР данные о новых собственниках и бал</w:t>
      </w:r>
      <w:r>
        <w:t>ансодержателях защитных сооружений гражданской обороны, внесенных в соответствующие реестры собственности.</w:t>
      </w:r>
      <w:proofErr w:type="gramEnd"/>
    </w:p>
    <w:p w:rsidR="00E95374" w:rsidRDefault="00C83E7F" w:rsidP="00FB60E2">
      <w:pPr>
        <w:pStyle w:val="22"/>
        <w:numPr>
          <w:ilvl w:val="0"/>
          <w:numId w:val="13"/>
        </w:numPr>
        <w:shd w:val="clear" w:color="auto" w:fill="auto"/>
        <w:tabs>
          <w:tab w:val="left" w:pos="1248"/>
        </w:tabs>
        <w:spacing w:before="0" w:after="0" w:line="276" w:lineRule="auto"/>
        <w:ind w:firstLine="760"/>
      </w:pPr>
      <w:r>
        <w:t>Смена формы собственности защитных сооружений гражданской обороны осуществляется без изменения его функционального назначения. При смене формы собств</w:t>
      </w:r>
      <w:r>
        <w:t>енности защитных сооружений гражданской обороны, статус защитных сооружений гражданской обороны не утрачивается и не меняется.</w:t>
      </w:r>
    </w:p>
    <w:bookmarkEnd w:id="0"/>
    <w:p w:rsidR="00EB40C5" w:rsidRDefault="00EB40C5">
      <w:pPr>
        <w:pStyle w:val="22"/>
        <w:numPr>
          <w:ilvl w:val="0"/>
          <w:numId w:val="13"/>
        </w:numPr>
        <w:shd w:val="clear" w:color="auto" w:fill="auto"/>
        <w:tabs>
          <w:tab w:val="left" w:pos="1248"/>
        </w:tabs>
        <w:spacing w:before="0" w:after="0" w:line="276" w:lineRule="auto"/>
        <w:ind w:firstLine="760"/>
      </w:pPr>
    </w:p>
    <w:sectPr w:rsidR="00EB40C5" w:rsidSect="00FB60E2">
      <w:headerReference w:type="even" r:id="rId11"/>
      <w:headerReference w:type="default" r:id="rId12"/>
      <w:pgSz w:w="11900" w:h="16840"/>
      <w:pgMar w:top="1135" w:right="560" w:bottom="1109" w:left="141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E7F" w:rsidRDefault="00C83E7F">
      <w:r>
        <w:separator/>
      </w:r>
    </w:p>
  </w:endnote>
  <w:endnote w:type="continuationSeparator" w:id="0">
    <w:p w:rsidR="00C83E7F" w:rsidRDefault="00C83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E7F" w:rsidRDefault="00C83E7F"/>
  </w:footnote>
  <w:footnote w:type="continuationSeparator" w:id="0">
    <w:p w:rsidR="00C83E7F" w:rsidRDefault="00C83E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374" w:rsidRDefault="00C83E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2.6pt;margin-top:25.95pt;width:6.25pt;height:9.6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5374" w:rsidRDefault="00C83E7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374" w:rsidRDefault="00C83E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9pt;margin-top:37.95pt;width:5.3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5374" w:rsidRDefault="00C83E7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B40C5" w:rsidRPr="00EB40C5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374" w:rsidRDefault="00C83E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7.95pt;width:5.3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5374" w:rsidRDefault="00C83E7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B40C5" w:rsidRPr="00EB40C5">
                  <w:rPr>
                    <w:rStyle w:val="a6"/>
                    <w:noProof/>
                  </w:rPr>
                  <w:t>9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391"/>
    <w:multiLevelType w:val="multilevel"/>
    <w:tmpl w:val="81F868E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D671A"/>
    <w:multiLevelType w:val="multilevel"/>
    <w:tmpl w:val="52A86A12"/>
    <w:lvl w:ilvl="0">
      <w:start w:val="1"/>
      <w:numFmt w:val="decimal"/>
      <w:lvlText w:val="4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50B5D"/>
    <w:multiLevelType w:val="multilevel"/>
    <w:tmpl w:val="43A23422"/>
    <w:lvl w:ilvl="0">
      <w:start w:val="1"/>
      <w:numFmt w:val="decimal"/>
      <w:lvlText w:val="4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734AD8"/>
    <w:multiLevelType w:val="multilevel"/>
    <w:tmpl w:val="2DC075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D776FF"/>
    <w:multiLevelType w:val="multilevel"/>
    <w:tmpl w:val="DF985A4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94381E"/>
    <w:multiLevelType w:val="multilevel"/>
    <w:tmpl w:val="304C26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723C6F"/>
    <w:multiLevelType w:val="multilevel"/>
    <w:tmpl w:val="68AE442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7463AB"/>
    <w:multiLevelType w:val="multilevel"/>
    <w:tmpl w:val="B43E4660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A22B44"/>
    <w:multiLevelType w:val="multilevel"/>
    <w:tmpl w:val="1876C29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C40911"/>
    <w:multiLevelType w:val="multilevel"/>
    <w:tmpl w:val="05A4E6A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C65828"/>
    <w:multiLevelType w:val="multilevel"/>
    <w:tmpl w:val="69D0D8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681E4D"/>
    <w:multiLevelType w:val="hybridMultilevel"/>
    <w:tmpl w:val="F11073A0"/>
    <w:lvl w:ilvl="0" w:tplc="931AC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34274"/>
    <w:multiLevelType w:val="multilevel"/>
    <w:tmpl w:val="2D28D76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387184"/>
    <w:multiLevelType w:val="multilevel"/>
    <w:tmpl w:val="440E1D78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10"/>
  </w:num>
  <w:num w:numId="7">
    <w:abstractNumId w:val="13"/>
  </w:num>
  <w:num w:numId="8">
    <w:abstractNumId w:val="0"/>
  </w:num>
  <w:num w:numId="9">
    <w:abstractNumId w:val="7"/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95374"/>
    <w:rsid w:val="00567AAF"/>
    <w:rsid w:val="00C83E7F"/>
    <w:rsid w:val="00E95374"/>
    <w:rsid w:val="00EB40C5"/>
    <w:rsid w:val="00FB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2643</Words>
  <Characters>15069</Characters>
  <Application>Microsoft Office Word</Application>
  <DocSecurity>0</DocSecurity>
  <Lines>125</Lines>
  <Paragraphs>35</Paragraphs>
  <ScaleCrop>false</ScaleCrop>
  <Company/>
  <LinksUpToDate>false</LinksUpToDate>
  <CharactersWithSpaces>17677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Митченко Андрей</dc:creator>
  <cp:keywords/>
  <cp:lastModifiedBy>user</cp:lastModifiedBy>
  <cp:revision>4</cp:revision>
  <dcterms:created xsi:type="dcterms:W3CDTF">2019-05-06T13:31:00Z</dcterms:created>
  <dcterms:modified xsi:type="dcterms:W3CDTF">2019-05-06T13:52:00Z</dcterms:modified>
</cp:coreProperties>
</file>