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E8A" w:rsidRDefault="00F504D6" w:rsidP="003E0E8A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5ACEE4F5" wp14:editId="01805A7E">
            <wp:extent cx="1052830" cy="903605"/>
            <wp:effectExtent l="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5A9" w:rsidRDefault="007D245C" w:rsidP="003E0E8A">
      <w:pPr>
        <w:pStyle w:val="10"/>
        <w:keepNext/>
        <w:keepLines/>
        <w:shd w:val="clear" w:color="auto" w:fill="auto"/>
        <w:spacing w:after="0" w:line="276" w:lineRule="auto"/>
      </w:pPr>
      <w:r>
        <w:t>ДОНЕЦКАЯ НАРОДНАЯ РЕСПУБЛИКА</w:t>
      </w:r>
      <w:bookmarkEnd w:id="0"/>
    </w:p>
    <w:p w:rsidR="00EC75A9" w:rsidRDefault="007D245C" w:rsidP="003E0E8A">
      <w:pPr>
        <w:pStyle w:val="10"/>
        <w:keepNext/>
        <w:keepLines/>
        <w:shd w:val="clear" w:color="auto" w:fill="auto"/>
        <w:spacing w:after="0" w:line="276" w:lineRule="auto"/>
      </w:pPr>
      <w:r>
        <w:t>СОВЕТ МИНИСТРОВ</w:t>
      </w:r>
    </w:p>
    <w:p w:rsidR="003E0E8A" w:rsidRDefault="003E0E8A" w:rsidP="003E0E8A">
      <w:pPr>
        <w:pStyle w:val="10"/>
        <w:keepNext/>
        <w:keepLines/>
        <w:shd w:val="clear" w:color="auto" w:fill="auto"/>
        <w:spacing w:after="0" w:line="276" w:lineRule="auto"/>
      </w:pPr>
    </w:p>
    <w:p w:rsidR="00EC75A9" w:rsidRDefault="007D245C" w:rsidP="003E0E8A">
      <w:pPr>
        <w:pStyle w:val="21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ПОСТАНОВЛЕНИЕ</w:t>
      </w:r>
      <w:bookmarkEnd w:id="1"/>
    </w:p>
    <w:p w:rsidR="00EC75A9" w:rsidRDefault="007D245C" w:rsidP="003E0E8A">
      <w:pPr>
        <w:pStyle w:val="4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31 мая 2016 г. № 7-54</w:t>
      </w:r>
      <w:bookmarkEnd w:id="2"/>
    </w:p>
    <w:p w:rsidR="003E0E8A" w:rsidRDefault="003E0E8A" w:rsidP="003E0E8A">
      <w:pPr>
        <w:pStyle w:val="40"/>
        <w:keepNext/>
        <w:keepLines/>
        <w:shd w:val="clear" w:color="auto" w:fill="auto"/>
        <w:spacing w:before="0" w:after="0" w:line="276" w:lineRule="auto"/>
      </w:pPr>
    </w:p>
    <w:p w:rsidR="00EC75A9" w:rsidRDefault="007D245C" w:rsidP="003E0E8A">
      <w:pPr>
        <w:pStyle w:val="30"/>
        <w:shd w:val="clear" w:color="auto" w:fill="auto"/>
        <w:spacing w:before="0" w:after="0" w:line="276" w:lineRule="auto"/>
      </w:pPr>
      <w:r>
        <w:t>Об утверждении Порядка распределения субъектами хозяйствования</w:t>
      </w:r>
    </w:p>
    <w:p w:rsidR="00EC75A9" w:rsidRDefault="007D245C" w:rsidP="003E0E8A">
      <w:pPr>
        <w:pStyle w:val="30"/>
        <w:shd w:val="clear" w:color="auto" w:fill="auto"/>
        <w:spacing w:before="0" w:after="0" w:line="276" w:lineRule="auto"/>
      </w:pPr>
      <w:r>
        <w:t>сумм задекларированной чистой прибыли,</w:t>
      </w:r>
    </w:p>
    <w:p w:rsidR="00EC75A9" w:rsidRDefault="007D245C" w:rsidP="003E0E8A">
      <w:pPr>
        <w:pStyle w:val="30"/>
        <w:shd w:val="clear" w:color="auto" w:fill="auto"/>
        <w:spacing w:before="0" w:after="0" w:line="276" w:lineRule="auto"/>
      </w:pPr>
      <w:r>
        <w:t>полученной после выплаты налога на прибыль</w:t>
      </w:r>
    </w:p>
    <w:p w:rsidR="003E0E8A" w:rsidRDefault="003E0E8A" w:rsidP="003E0E8A">
      <w:pPr>
        <w:pStyle w:val="30"/>
        <w:shd w:val="clear" w:color="auto" w:fill="auto"/>
        <w:spacing w:before="0" w:after="0" w:line="276" w:lineRule="auto"/>
      </w:pPr>
    </w:p>
    <w:p w:rsidR="00EC75A9" w:rsidRDefault="007D245C" w:rsidP="003E0E8A">
      <w:pPr>
        <w:pStyle w:val="22"/>
        <w:shd w:val="clear" w:color="auto" w:fill="auto"/>
        <w:spacing w:before="0" w:after="0" w:line="276" w:lineRule="auto"/>
        <w:ind w:firstLine="760"/>
        <w:rPr>
          <w:rStyle w:val="23"/>
        </w:rPr>
      </w:pPr>
      <w:r>
        <w:t xml:space="preserve">Для целей определения порядка распределения субъектами хозяйствования сумм задекларированной чистой прибыли, полученной после выплаты налога на прибыль, руководствуясь пунктом 77.9 статьи 77, статьями 122, 124 </w:t>
      </w:r>
      <w:hyperlink r:id="rId9" w:history="1">
        <w:r w:rsidRPr="00E03B4E">
          <w:rPr>
            <w:rStyle w:val="a3"/>
          </w:rPr>
          <w:t>Закона Донецкой Народной Республики от 25.12.2</w:t>
        </w:r>
        <w:r w:rsidR="00024494" w:rsidRPr="00E03B4E">
          <w:rPr>
            <w:rStyle w:val="a3"/>
          </w:rPr>
          <w:t>015 №99-</w:t>
        </w:r>
        <w:r w:rsidR="00024494" w:rsidRPr="00E03B4E">
          <w:rPr>
            <w:rStyle w:val="a3"/>
            <w:lang w:val="en-US"/>
          </w:rPr>
          <w:t>I</w:t>
        </w:r>
        <w:r w:rsidRPr="00E03B4E">
          <w:rPr>
            <w:rStyle w:val="a3"/>
          </w:rPr>
          <w:t>НС «О налоговой системе»</w:t>
        </w:r>
      </w:hyperlink>
      <w:r>
        <w:t xml:space="preserve">, Совет Министров Донецкой Народной Республики </w:t>
      </w:r>
      <w:r>
        <w:rPr>
          <w:rStyle w:val="23"/>
        </w:rPr>
        <w:t>ПОСТАНОВЛЯЕТ:</w:t>
      </w:r>
    </w:p>
    <w:p w:rsidR="003E0E8A" w:rsidRDefault="003E0E8A" w:rsidP="003E0E8A">
      <w:pPr>
        <w:pStyle w:val="22"/>
        <w:shd w:val="clear" w:color="auto" w:fill="auto"/>
        <w:spacing w:before="0" w:after="0" w:line="276" w:lineRule="auto"/>
        <w:ind w:firstLine="760"/>
      </w:pPr>
    </w:p>
    <w:p w:rsidR="00EC75A9" w:rsidRDefault="00F504D6" w:rsidP="003E0E8A">
      <w:pPr>
        <w:pStyle w:val="22"/>
        <w:numPr>
          <w:ilvl w:val="0"/>
          <w:numId w:val="1"/>
        </w:numPr>
        <w:shd w:val="clear" w:color="auto" w:fill="auto"/>
        <w:tabs>
          <w:tab w:val="left" w:pos="1042"/>
        </w:tabs>
        <w:spacing w:before="0" w:after="0" w:line="276" w:lineRule="auto"/>
        <w:ind w:firstLine="760"/>
      </w:pPr>
      <w:r>
        <w:t xml:space="preserve"> </w:t>
      </w:r>
      <w:r>
        <w:tab/>
      </w:r>
      <w:r w:rsidR="007D245C">
        <w:t>Утвердить Порядок распределения субъектами хозяйствования сумм задекларированной чистой прибыли, полученной после выплаты налога на прибыль (прилагается).</w:t>
      </w:r>
    </w:p>
    <w:p w:rsidR="00F504D6" w:rsidRDefault="00F504D6" w:rsidP="00F504D6">
      <w:pPr>
        <w:pStyle w:val="22"/>
        <w:numPr>
          <w:ilvl w:val="0"/>
          <w:numId w:val="1"/>
        </w:numPr>
        <w:shd w:val="clear" w:color="auto" w:fill="auto"/>
        <w:tabs>
          <w:tab w:val="left" w:pos="1042"/>
        </w:tabs>
        <w:spacing w:before="0" w:after="0" w:line="276" w:lineRule="auto"/>
        <w:ind w:firstLine="760"/>
      </w:pPr>
      <w:r>
        <w:t xml:space="preserve"> </w:t>
      </w:r>
      <w:r>
        <w:tab/>
      </w:r>
      <w:proofErr w:type="gramStart"/>
      <w:r w:rsidR="007D245C">
        <w:t>Центральному Республиканскому Банку Донецкой Народной Республики в месячный срок со дня вступления в силу настоящего Постановления внести изменения в Тарифы на расчетно-кассовое обслуживание юридических лиц, физических лиц-предпринимателей и физических лиц</w:t>
      </w:r>
      <w:r w:rsidR="007D245C">
        <w:t>, которые занимаются профессиональной деятельностью, в которых предусмотреть комиссионное вознаграждение при осуществлении операций по распределению чистой прибыли в размере, не превышающем 1% от суммы операции по снятию или перечислению с текущего</w:t>
      </w:r>
      <w:proofErr w:type="gramEnd"/>
      <w:r w:rsidR="007D245C">
        <w:t xml:space="preserve"> счета п</w:t>
      </w:r>
      <w:r w:rsidR="007D245C">
        <w:t>лательщика сумм чистой прибыли.</w:t>
      </w:r>
    </w:p>
    <w:p w:rsidR="00EC75A9" w:rsidRDefault="00F504D6" w:rsidP="00F504D6">
      <w:pPr>
        <w:pStyle w:val="22"/>
        <w:numPr>
          <w:ilvl w:val="0"/>
          <w:numId w:val="1"/>
        </w:numPr>
        <w:shd w:val="clear" w:color="auto" w:fill="auto"/>
        <w:tabs>
          <w:tab w:val="left" w:pos="1042"/>
        </w:tabs>
        <w:spacing w:before="0" w:after="0" w:line="276" w:lineRule="auto"/>
        <w:ind w:firstLine="760"/>
        <w:rPr>
          <w:rStyle w:val="24"/>
        </w:rPr>
      </w:pPr>
      <w:r>
        <w:rPr>
          <w:rStyle w:val="24"/>
        </w:rPr>
        <w:t xml:space="preserve"> </w:t>
      </w:r>
      <w:r>
        <w:rPr>
          <w:rStyle w:val="24"/>
        </w:rPr>
        <w:tab/>
      </w:r>
      <w:r w:rsidR="007D245C">
        <w:rPr>
          <w:rStyle w:val="24"/>
        </w:rPr>
        <w:t>Настояще</w:t>
      </w:r>
      <w:r w:rsidR="003E0E8A">
        <w:rPr>
          <w:rStyle w:val="24"/>
        </w:rPr>
        <w:t xml:space="preserve">е </w:t>
      </w:r>
      <w:r w:rsidR="003E0E8A">
        <w:rPr>
          <w:rStyle w:val="2Exact0"/>
        </w:rPr>
        <w:t>Постановление вступает в силу со дня официального</w:t>
      </w:r>
      <w:r>
        <w:t xml:space="preserve"> </w:t>
      </w:r>
      <w:r w:rsidR="007D245C">
        <w:rPr>
          <w:rStyle w:val="24"/>
        </w:rPr>
        <w:t>опубликования.</w:t>
      </w:r>
    </w:p>
    <w:p w:rsidR="00F504D6" w:rsidRDefault="00F504D6" w:rsidP="00F504D6">
      <w:pPr>
        <w:pStyle w:val="22"/>
        <w:shd w:val="clear" w:color="auto" w:fill="auto"/>
        <w:spacing w:before="0" w:after="0" w:line="280" w:lineRule="exact"/>
        <w:jc w:val="left"/>
        <w:rPr>
          <w:rStyle w:val="24"/>
        </w:rPr>
      </w:pPr>
    </w:p>
    <w:p w:rsidR="00F504D6" w:rsidRDefault="00F504D6" w:rsidP="00F504D6">
      <w:pPr>
        <w:pStyle w:val="22"/>
        <w:shd w:val="clear" w:color="auto" w:fill="auto"/>
        <w:spacing w:before="0" w:after="0" w:line="280" w:lineRule="exact"/>
        <w:jc w:val="left"/>
        <w:rPr>
          <w:rStyle w:val="24"/>
        </w:rPr>
      </w:pPr>
    </w:p>
    <w:p w:rsidR="00F504D6" w:rsidRDefault="00F504D6" w:rsidP="00F504D6">
      <w:pPr>
        <w:pStyle w:val="22"/>
        <w:shd w:val="clear" w:color="auto" w:fill="auto"/>
        <w:spacing w:before="0" w:after="0" w:line="280" w:lineRule="exact"/>
        <w:jc w:val="left"/>
      </w:pPr>
    </w:p>
    <w:p w:rsidR="00F504D6" w:rsidRDefault="007D245C" w:rsidP="00F504D6">
      <w:pPr>
        <w:pStyle w:val="30"/>
        <w:shd w:val="clear" w:color="auto" w:fill="auto"/>
        <w:spacing w:before="0" w:after="0" w:line="280" w:lineRule="exact"/>
        <w:jc w:val="left"/>
      </w:pPr>
      <w:bookmarkStart w:id="3" w:name="bookmark3"/>
      <w:r>
        <w:rPr>
          <w:rStyle w:val="41"/>
          <w:b/>
          <w:bCs/>
        </w:rPr>
        <w:t xml:space="preserve">Председатель </w:t>
      </w:r>
      <w:r w:rsidR="00F504D6">
        <w:rPr>
          <w:rStyle w:val="41"/>
          <w:b/>
          <w:bCs/>
        </w:rPr>
        <w:br/>
      </w:r>
      <w:r>
        <w:rPr>
          <w:rStyle w:val="41"/>
          <w:b/>
          <w:bCs/>
        </w:rPr>
        <w:t>Совета Министров</w:t>
      </w:r>
      <w:bookmarkEnd w:id="3"/>
      <w:r w:rsidR="00F504D6">
        <w:rPr>
          <w:rStyle w:val="41"/>
          <w:b/>
          <w:bCs/>
        </w:rPr>
        <w:t xml:space="preserve">                                                                       </w:t>
      </w:r>
      <w:r w:rsidR="00F504D6">
        <w:rPr>
          <w:rStyle w:val="3Exact0"/>
          <w:b/>
          <w:bCs/>
        </w:rPr>
        <w:t>А. В. Захарченко</w:t>
      </w:r>
    </w:p>
    <w:p w:rsidR="00EC75A9" w:rsidRDefault="00EC75A9" w:rsidP="003E0E8A">
      <w:pPr>
        <w:pStyle w:val="40"/>
        <w:keepNext/>
        <w:keepLines/>
        <w:shd w:val="clear" w:color="auto" w:fill="auto"/>
        <w:spacing w:before="0" w:after="0" w:line="276" w:lineRule="auto"/>
        <w:jc w:val="left"/>
        <w:sectPr w:rsidR="00EC75A9" w:rsidSect="00F504D6">
          <w:pgSz w:w="11900" w:h="16840"/>
          <w:pgMar w:top="851" w:right="436" w:bottom="851" w:left="1724" w:header="0" w:footer="3" w:gutter="0"/>
          <w:cols w:space="720"/>
          <w:noEndnote/>
          <w:docGrid w:linePitch="360"/>
        </w:sectPr>
      </w:pPr>
    </w:p>
    <w:p w:rsidR="00EC75A9" w:rsidRDefault="007D245C" w:rsidP="00F504D6">
      <w:pPr>
        <w:pStyle w:val="22"/>
        <w:shd w:val="clear" w:color="auto" w:fill="auto"/>
        <w:spacing w:before="0" w:after="0" w:line="276" w:lineRule="auto"/>
        <w:ind w:left="5387"/>
        <w:jc w:val="left"/>
      </w:pPr>
      <w:r>
        <w:lastRenderedPageBreak/>
        <w:t>УТВЕРЖДЕН</w:t>
      </w:r>
    </w:p>
    <w:p w:rsidR="00EC75A9" w:rsidRDefault="007D245C" w:rsidP="00F504D6">
      <w:pPr>
        <w:pStyle w:val="22"/>
        <w:shd w:val="clear" w:color="auto" w:fill="auto"/>
        <w:spacing w:before="0" w:after="0" w:line="276" w:lineRule="auto"/>
        <w:ind w:left="5387"/>
        <w:jc w:val="left"/>
      </w:pPr>
      <w:r>
        <w:t xml:space="preserve">Постановлением </w:t>
      </w:r>
      <w:r w:rsidR="00F504D6">
        <w:br/>
      </w:r>
      <w:r>
        <w:t xml:space="preserve">Совета Министров </w:t>
      </w:r>
      <w:r w:rsidR="00F504D6">
        <w:br/>
      </w:r>
      <w:r>
        <w:t xml:space="preserve">Донецкой Народной Республики </w:t>
      </w:r>
      <w:r w:rsidR="00F504D6">
        <w:br/>
      </w:r>
      <w:r>
        <w:t xml:space="preserve">от </w:t>
      </w:r>
      <w:r>
        <w:t>31 мая 2016 г. № 7-54</w:t>
      </w:r>
    </w:p>
    <w:p w:rsidR="00F504D6" w:rsidRDefault="00F504D6" w:rsidP="00F504D6">
      <w:pPr>
        <w:pStyle w:val="22"/>
        <w:shd w:val="clear" w:color="auto" w:fill="auto"/>
        <w:spacing w:before="0" w:after="0" w:line="276" w:lineRule="auto"/>
        <w:ind w:left="5387"/>
        <w:jc w:val="left"/>
      </w:pPr>
    </w:p>
    <w:p w:rsidR="00EC75A9" w:rsidRDefault="007D245C" w:rsidP="003E0E8A">
      <w:pPr>
        <w:pStyle w:val="32"/>
        <w:keepNext/>
        <w:keepLines/>
        <w:shd w:val="clear" w:color="auto" w:fill="auto"/>
        <w:spacing w:before="0" w:line="276" w:lineRule="auto"/>
      </w:pPr>
      <w:bookmarkStart w:id="4" w:name="bookmark4"/>
      <w:r>
        <w:t>ПОРЯДОК</w:t>
      </w:r>
      <w:bookmarkEnd w:id="4"/>
    </w:p>
    <w:p w:rsidR="00EC75A9" w:rsidRDefault="007D245C" w:rsidP="003E0E8A">
      <w:pPr>
        <w:pStyle w:val="30"/>
        <w:shd w:val="clear" w:color="auto" w:fill="auto"/>
        <w:spacing w:before="0" w:after="0" w:line="276" w:lineRule="auto"/>
      </w:pPr>
      <w:r>
        <w:t>распределения субъектами хозяйствования сумм задекларированной</w:t>
      </w:r>
      <w:r>
        <w:br/>
        <w:t>чистой прибыли, полученной после выплаты налога на прибыль</w:t>
      </w:r>
    </w:p>
    <w:p w:rsidR="00F504D6" w:rsidRDefault="00F504D6" w:rsidP="003E0E8A">
      <w:pPr>
        <w:pStyle w:val="30"/>
        <w:shd w:val="clear" w:color="auto" w:fill="auto"/>
        <w:spacing w:before="0" w:after="0" w:line="276" w:lineRule="auto"/>
      </w:pPr>
    </w:p>
    <w:p w:rsidR="00EC75A9" w:rsidRDefault="007D245C" w:rsidP="003E0E8A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>Настоящий Порядок распределения субъектами хозяйствования сумм задекларированной чистой прибыли, получен</w:t>
      </w:r>
      <w:r>
        <w:t xml:space="preserve">ной после выплаты налога на прибыль (далее - Порядок) определяет механизм распределения субъектами хозяйствования сумм задекларированной чистой прибыли, полученной после выплаты налога на прибыль с помощью как наличной, так и безналичной формы расчетов, и </w:t>
      </w:r>
      <w:r>
        <w:t xml:space="preserve">разработан в соответствии с пунктом 77.9 статьи 77 </w:t>
      </w:r>
      <w:hyperlink r:id="rId10" w:history="1">
        <w:r w:rsidRPr="00E03B4E">
          <w:rPr>
            <w:rStyle w:val="a3"/>
          </w:rPr>
          <w:t>Закона Донецкой Народной Республики «О налого</w:t>
        </w:r>
        <w:r w:rsidR="00E03B4E">
          <w:rPr>
            <w:rStyle w:val="a3"/>
          </w:rPr>
          <w:t>вой системе» от 25.12.2015 №99-</w:t>
        </w:r>
        <w:r w:rsidR="00E03B4E">
          <w:rPr>
            <w:rStyle w:val="a3"/>
            <w:lang w:val="en-US"/>
          </w:rPr>
          <w:t>I</w:t>
        </w:r>
        <w:r w:rsidRPr="00E03B4E">
          <w:rPr>
            <w:rStyle w:val="a3"/>
          </w:rPr>
          <w:t>НС</w:t>
        </w:r>
        <w:proofErr w:type="gramEnd"/>
        <w:r w:rsidRPr="00E03B4E">
          <w:rPr>
            <w:rStyle w:val="a3"/>
          </w:rPr>
          <w:t xml:space="preserve"> (с изменениями и дополнениями, далее - Закон «О налоговой системе»</w:t>
        </w:r>
      </w:hyperlink>
      <w:r>
        <w:t>).</w:t>
      </w:r>
    </w:p>
    <w:p w:rsidR="00EC75A9" w:rsidRDefault="007D245C" w:rsidP="003E0E8A">
      <w:pPr>
        <w:pStyle w:val="22"/>
        <w:numPr>
          <w:ilvl w:val="0"/>
          <w:numId w:val="3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r>
        <w:t>В случае если субъект хозяйствования по состоянию на 01.</w:t>
      </w:r>
      <w:r>
        <w:t>01.2016 имеет непокрытые убытки, распределению подлежит положительное значение разницы между полученной за период с 01.01.2016 чистой прибылью и суммой таких непокрытых убытков.</w:t>
      </w:r>
    </w:p>
    <w:p w:rsidR="00EC75A9" w:rsidRDefault="007D245C" w:rsidP="003E0E8A">
      <w:pPr>
        <w:pStyle w:val="22"/>
        <w:numPr>
          <w:ilvl w:val="0"/>
          <w:numId w:val="3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r>
        <w:t>Распределению подлежит чистая прибыль в размере, не превышающем размер задекла</w:t>
      </w:r>
      <w:r>
        <w:t>рированной чистой прибыли.</w:t>
      </w:r>
    </w:p>
    <w:p w:rsidR="00EC75A9" w:rsidRDefault="007D245C" w:rsidP="003E0E8A">
      <w:pPr>
        <w:pStyle w:val="22"/>
        <w:numPr>
          <w:ilvl w:val="0"/>
          <w:numId w:val="3"/>
        </w:numPr>
        <w:shd w:val="clear" w:color="auto" w:fill="auto"/>
        <w:tabs>
          <w:tab w:val="left" w:pos="1047"/>
        </w:tabs>
        <w:spacing w:before="0" w:after="0" w:line="276" w:lineRule="auto"/>
        <w:ind w:firstLine="740"/>
      </w:pPr>
      <w:r>
        <w:t>Основанием для осуществления банковских операций по снятию или перечислению с текущего счета плательщика сумм чистой прибыли, является справка о сумме чистой прибыли, подлежащей распределению (далее - справка о сумме чистой прибы</w:t>
      </w:r>
      <w:r>
        <w:t>ли), выданная органом доходов и сборов согласно пункту 6 настоящего Порядка.</w:t>
      </w:r>
    </w:p>
    <w:p w:rsidR="00EC75A9" w:rsidRDefault="007D245C" w:rsidP="003E0E8A">
      <w:pPr>
        <w:pStyle w:val="22"/>
        <w:numPr>
          <w:ilvl w:val="0"/>
          <w:numId w:val="3"/>
        </w:numPr>
        <w:shd w:val="clear" w:color="auto" w:fill="auto"/>
        <w:tabs>
          <w:tab w:val="left" w:pos="1042"/>
        </w:tabs>
        <w:spacing w:before="0" w:after="0" w:line="276" w:lineRule="auto"/>
        <w:ind w:firstLine="740"/>
      </w:pPr>
      <w:r>
        <w:t>Для осуществления банковских операций по снятию или перечислению с текущего счета плательщика сумм чистой прибыли, справка о сумме чистой прибыли предоставляе</w:t>
      </w:r>
      <w:r>
        <w:t xml:space="preserve">тся в банк и не подлежит возврату. Срок действия </w:t>
      </w:r>
      <w:r>
        <w:t xml:space="preserve">справки о сумме чистой прибыли составляет не более 30 календарных дней </w:t>
      </w:r>
      <w:proofErr w:type="gramStart"/>
      <w:r>
        <w:t>с</w:t>
      </w:r>
      <w:proofErr w:type="gramEnd"/>
      <w:r>
        <w:t xml:space="preserve"> дня следующего за днем выдачи такой справки о сумме чистой прибыли.</w:t>
      </w:r>
    </w:p>
    <w:p w:rsidR="00EC75A9" w:rsidRDefault="007D245C" w:rsidP="003E0E8A">
      <w:pPr>
        <w:pStyle w:val="22"/>
        <w:numPr>
          <w:ilvl w:val="0"/>
          <w:numId w:val="3"/>
        </w:numPr>
        <w:shd w:val="clear" w:color="auto" w:fill="auto"/>
        <w:tabs>
          <w:tab w:val="left" w:pos="1055"/>
        </w:tabs>
        <w:spacing w:before="0" w:after="0" w:line="276" w:lineRule="auto"/>
        <w:ind w:firstLine="760"/>
      </w:pPr>
      <w:r>
        <w:t xml:space="preserve">Сумма чистой прибыли подлежит распределению исключительно из </w:t>
      </w:r>
      <w:r>
        <w:t>денежных средств находящихся на текущих счетах субъекта хозяйствования. Заявленная в справке сумма чистой прибыли используется в полном объеме при обращении в банк за выдачей таких сумм. Банк принимает расчетные документы на снятие или перечисление с текущ</w:t>
      </w:r>
      <w:r>
        <w:t xml:space="preserve">его счета субъекта хозяйствования сумм </w:t>
      </w:r>
      <w:r>
        <w:lastRenderedPageBreak/>
        <w:t>чистой прибыли, только при условии одновременного предоставления плательщиком расчетного документа об уплате в бюджет сумм подоходного налога с дивидендов в размере, предусмотренном действующим законодательством.</w:t>
      </w:r>
    </w:p>
    <w:p w:rsidR="00EC75A9" w:rsidRDefault="007D245C" w:rsidP="003E0E8A">
      <w:pPr>
        <w:pStyle w:val="22"/>
        <w:shd w:val="clear" w:color="auto" w:fill="auto"/>
        <w:spacing w:before="0" w:after="0" w:line="276" w:lineRule="auto"/>
        <w:ind w:firstLine="760"/>
      </w:pPr>
      <w:r>
        <w:t>Отве</w:t>
      </w:r>
      <w:r>
        <w:t>тственность за правильность начисления и отражения в справке о распределении чистой прибыли суммы подоходного налога, подлежащей перечислению в бюджет, возлагается на соответствующие органы доходов и сборов.</w:t>
      </w:r>
    </w:p>
    <w:p w:rsidR="00EC75A9" w:rsidRDefault="007D245C" w:rsidP="003E0E8A">
      <w:pPr>
        <w:pStyle w:val="22"/>
        <w:shd w:val="clear" w:color="auto" w:fill="auto"/>
        <w:spacing w:before="0" w:after="0" w:line="276" w:lineRule="auto"/>
        <w:ind w:firstLine="760"/>
      </w:pPr>
      <w:r>
        <w:t>При этом</w:t>
      </w:r>
      <w:proofErr w:type="gramStart"/>
      <w:r>
        <w:t>,</w:t>
      </w:r>
      <w:proofErr w:type="gramEnd"/>
      <w:r>
        <w:t xml:space="preserve"> банк не несёт ответственность за полно</w:t>
      </w:r>
      <w:r>
        <w:t>ту и своевременность начисления подоходного налога в бюджет.</w:t>
      </w:r>
    </w:p>
    <w:p w:rsidR="00EC75A9" w:rsidRDefault="007D245C" w:rsidP="003E0E8A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В случае </w:t>
      </w:r>
      <w:proofErr w:type="spellStart"/>
      <w:r>
        <w:t>непредоставления</w:t>
      </w:r>
      <w:proofErr w:type="spellEnd"/>
      <w:r>
        <w:t xml:space="preserve"> вместе со справкой расчетного документа об уплате в бюджет сумм подоходного налога, предусмотренных настоящим пунктом, банк возвращает поданные документы без исполнения.</w:t>
      </w:r>
    </w:p>
    <w:p w:rsidR="00EC75A9" w:rsidRDefault="007D245C" w:rsidP="003E0E8A">
      <w:pPr>
        <w:pStyle w:val="22"/>
        <w:shd w:val="clear" w:color="auto" w:fill="auto"/>
        <w:spacing w:before="0" w:after="0" w:line="276" w:lineRule="auto"/>
        <w:ind w:firstLine="760"/>
      </w:pPr>
      <w:r>
        <w:t>Сумма подоходного налога, указанная в расчетных документах об уплате такого налога, должна соответствовать сумме подоходного налога, указанной в справке о распределении чистой прибыли. Снятие или перечисление с текущего счета плательщика сумм чистой прибы</w:t>
      </w:r>
      <w:r>
        <w:t xml:space="preserve">ли осуществляется в рамках </w:t>
      </w:r>
      <w:proofErr w:type="gramStart"/>
      <w:r>
        <w:t>суммы</w:t>
      </w:r>
      <w:proofErr w:type="gramEnd"/>
      <w:r>
        <w:t xml:space="preserve"> не превышающей сумму, указанную в справке о сумме чистой прибыли. </w:t>
      </w:r>
      <w:proofErr w:type="gramStart"/>
      <w:r>
        <w:t>Контроль за</w:t>
      </w:r>
      <w:proofErr w:type="gramEnd"/>
      <w:r>
        <w:t xml:space="preserve"> исполнением операций, указанных в настоящем абзаце, возлагается на соответствующий банк, осуществляющий операции по снятию или перечислению с тек</w:t>
      </w:r>
      <w:r>
        <w:t>ущего счета плательщика сумм чистой прибыли.</w:t>
      </w:r>
    </w:p>
    <w:p w:rsidR="00EC75A9" w:rsidRDefault="007D245C" w:rsidP="003E0E8A">
      <w:pPr>
        <w:pStyle w:val="22"/>
        <w:numPr>
          <w:ilvl w:val="0"/>
          <w:numId w:val="3"/>
        </w:numPr>
        <w:shd w:val="clear" w:color="auto" w:fill="auto"/>
        <w:tabs>
          <w:tab w:val="left" w:pos="1055"/>
        </w:tabs>
        <w:spacing w:before="0" w:after="0" w:line="276" w:lineRule="auto"/>
        <w:ind w:firstLine="760"/>
      </w:pPr>
      <w:r>
        <w:t>Для получения справки о сумме чистой прибыли, плательщик обращается с заявлением о предоставлении информации о суммах чистой прибыли:</w:t>
      </w:r>
    </w:p>
    <w:p w:rsidR="00EC75A9" w:rsidRDefault="007D245C" w:rsidP="003E0E8A">
      <w:pPr>
        <w:pStyle w:val="22"/>
        <w:shd w:val="clear" w:color="auto" w:fill="auto"/>
        <w:tabs>
          <w:tab w:val="left" w:pos="1062"/>
        </w:tabs>
        <w:spacing w:before="0" w:after="0" w:line="276" w:lineRule="auto"/>
        <w:ind w:firstLine="760"/>
      </w:pPr>
      <w:r>
        <w:t>а)</w:t>
      </w:r>
      <w:r>
        <w:tab/>
        <w:t>в случае если сумма чистой прибыли составляет менее 500 000 российских руб</w:t>
      </w:r>
      <w:r>
        <w:t>лей - в орган доходов и сборов по месту нахождения на учете;</w:t>
      </w:r>
    </w:p>
    <w:p w:rsidR="00EC75A9" w:rsidRDefault="007D245C" w:rsidP="003E0E8A">
      <w:pPr>
        <w:pStyle w:val="22"/>
        <w:shd w:val="clear" w:color="auto" w:fill="auto"/>
        <w:tabs>
          <w:tab w:val="left" w:pos="1086"/>
        </w:tabs>
        <w:spacing w:before="0" w:after="0" w:line="276" w:lineRule="auto"/>
        <w:ind w:firstLine="760"/>
      </w:pPr>
      <w:r>
        <w:t>б)</w:t>
      </w:r>
      <w:r>
        <w:tab/>
        <w:t>в случае если сумма чистой прибыли равна или превышает 500 000 российских рублей - в Министерство доходов и сборов Донецкой Народной Республики.</w:t>
      </w:r>
    </w:p>
    <w:p w:rsidR="00EC75A9" w:rsidRDefault="007D245C" w:rsidP="003E0E8A">
      <w:pPr>
        <w:pStyle w:val="22"/>
        <w:numPr>
          <w:ilvl w:val="0"/>
          <w:numId w:val="3"/>
        </w:numPr>
        <w:shd w:val="clear" w:color="auto" w:fill="auto"/>
        <w:tabs>
          <w:tab w:val="left" w:pos="1046"/>
        </w:tabs>
        <w:spacing w:before="0" w:after="0" w:line="276" w:lineRule="auto"/>
        <w:ind w:firstLine="760"/>
      </w:pPr>
      <w:r>
        <w:t xml:space="preserve">Формы заявления о предоставлении информации о </w:t>
      </w:r>
      <w:r>
        <w:t>суммах чистой прибыли и справки о сумме чистой прибыли утверждаются приказом Министерства доходов и сборов Донецкой Народной Республики.</w:t>
      </w:r>
    </w:p>
    <w:p w:rsidR="00EC75A9" w:rsidRDefault="007D245C" w:rsidP="003E0E8A">
      <w:pPr>
        <w:pStyle w:val="22"/>
        <w:numPr>
          <w:ilvl w:val="0"/>
          <w:numId w:val="3"/>
        </w:numPr>
        <w:shd w:val="clear" w:color="auto" w:fill="auto"/>
        <w:tabs>
          <w:tab w:val="left" w:pos="1052"/>
        </w:tabs>
        <w:spacing w:before="0" w:after="0" w:line="276" w:lineRule="auto"/>
        <w:ind w:firstLine="760"/>
      </w:pPr>
      <w:proofErr w:type="gramStart"/>
      <w:r>
        <w:t>В случае если, согласно налоговой отчетности по налогу на прибыль (включая уточненные декларации), коэффициент отношени</w:t>
      </w:r>
      <w:r>
        <w:t>я общей суммы начисленного налога на прибыль к общей сумме валового дохода за каждый отчетный период равен или превышает 2,5%, то справка о сумме чистой прибыли выдается органом доходов и сборов не позднее 15 рабочих дней, следующих за днем получения таког</w:t>
      </w:r>
      <w:r>
        <w:t>о заявления, без проведения проверки, кроме</w:t>
      </w:r>
      <w:proofErr w:type="gramEnd"/>
      <w:r>
        <w:t xml:space="preserve"> соответствующих случаев, предусмотренных пунктом 13 настоящего </w:t>
      </w:r>
      <w:r>
        <w:lastRenderedPageBreak/>
        <w:t>Порядка.</w:t>
      </w:r>
    </w:p>
    <w:p w:rsidR="00EC75A9" w:rsidRDefault="007D245C" w:rsidP="003E0E8A">
      <w:pPr>
        <w:pStyle w:val="22"/>
        <w:shd w:val="clear" w:color="auto" w:fill="auto"/>
        <w:spacing w:before="0" w:after="0" w:line="276" w:lineRule="auto"/>
        <w:ind w:firstLine="760"/>
      </w:pPr>
      <w:r>
        <w:t>Коэффициент отношения общей суммы начисленного налога на прибыль к общей сумме валового дохода рассчитывается по налоговой отчетности за каж</w:t>
      </w:r>
      <w:r>
        <w:t>дый отчетный период, охватывающей период, по результатам которого заявлено распределение чистой прибыли.</w:t>
      </w:r>
    </w:p>
    <w:p w:rsidR="00EC75A9" w:rsidRDefault="007D245C" w:rsidP="003E0E8A">
      <w:pPr>
        <w:pStyle w:val="22"/>
        <w:numPr>
          <w:ilvl w:val="0"/>
          <w:numId w:val="3"/>
        </w:numPr>
        <w:shd w:val="clear" w:color="auto" w:fill="auto"/>
        <w:tabs>
          <w:tab w:val="left" w:pos="1047"/>
        </w:tabs>
        <w:spacing w:before="0" w:after="0" w:line="276" w:lineRule="auto"/>
        <w:ind w:firstLine="760"/>
      </w:pPr>
      <w:proofErr w:type="gramStart"/>
      <w:r>
        <w:t>Органы доходов и сборов, указанные в пункте 6 настоящего Порядка, не позднее 15 рабочих дней со дня получения заявления о предоставлении информации о с</w:t>
      </w:r>
      <w:r>
        <w:t xml:space="preserve">уммах чистой прибыли, направляют налогоплательщику письменный запрос о предоставлении необходимых для проверки документов и пояснений с целью проведения </w:t>
      </w:r>
      <w:proofErr w:type="spellStart"/>
      <w:r>
        <w:t>невыездной</w:t>
      </w:r>
      <w:proofErr w:type="spellEnd"/>
      <w:r>
        <w:t xml:space="preserve"> проверки на основании подпункта е) пункта 237.2 статьи 237 </w:t>
      </w:r>
      <w:hyperlink r:id="rId11" w:history="1">
        <w:r w:rsidRPr="00E03B4E">
          <w:rPr>
            <w:rStyle w:val="a3"/>
          </w:rPr>
          <w:t>Закона «О налоговой системе»</w:t>
        </w:r>
      </w:hyperlink>
      <w:bookmarkStart w:id="5" w:name="_GoBack"/>
      <w:bookmarkEnd w:id="5"/>
      <w:r>
        <w:t xml:space="preserve"> (кро</w:t>
      </w:r>
      <w:r>
        <w:t>ме случаев, указанных в абзаце</w:t>
      </w:r>
      <w:proofErr w:type="gramEnd"/>
      <w:r>
        <w:t xml:space="preserve"> </w:t>
      </w:r>
      <w:proofErr w:type="gramStart"/>
      <w:r>
        <w:t>первом</w:t>
      </w:r>
      <w:proofErr w:type="gramEnd"/>
      <w:r>
        <w:t xml:space="preserve"> пункта 8 настоящего Порядка).</w:t>
      </w:r>
    </w:p>
    <w:p w:rsidR="00EC75A9" w:rsidRDefault="007D245C" w:rsidP="003E0E8A">
      <w:pPr>
        <w:pStyle w:val="22"/>
        <w:numPr>
          <w:ilvl w:val="0"/>
          <w:numId w:val="3"/>
        </w:numPr>
        <w:shd w:val="clear" w:color="auto" w:fill="auto"/>
        <w:tabs>
          <w:tab w:val="left" w:pos="1182"/>
        </w:tabs>
        <w:spacing w:before="0" w:after="0" w:line="276" w:lineRule="auto"/>
        <w:ind w:firstLine="760"/>
      </w:pPr>
      <w:r>
        <w:t xml:space="preserve">Проверка проводится в соответствии с порядком проведения контрольно-проверочной работы органами доходов и сборов Донецкой Народной Республики, утвержденным в установленном </w:t>
      </w:r>
      <w:r>
        <w:t>законодательством порядке.</w:t>
      </w:r>
    </w:p>
    <w:p w:rsidR="00EC75A9" w:rsidRDefault="007D245C" w:rsidP="003E0E8A">
      <w:pPr>
        <w:pStyle w:val="22"/>
        <w:numPr>
          <w:ilvl w:val="0"/>
          <w:numId w:val="3"/>
        </w:numPr>
        <w:shd w:val="clear" w:color="auto" w:fill="auto"/>
        <w:tabs>
          <w:tab w:val="left" w:pos="1186"/>
        </w:tabs>
        <w:spacing w:before="0" w:after="0" w:line="276" w:lineRule="auto"/>
        <w:ind w:firstLine="760"/>
      </w:pPr>
      <w:r>
        <w:t xml:space="preserve">Для проведения </w:t>
      </w:r>
      <w:proofErr w:type="spellStart"/>
      <w:r>
        <w:t>невыездной</w:t>
      </w:r>
      <w:proofErr w:type="spellEnd"/>
      <w:r>
        <w:t xml:space="preserve"> проверки, указанной в пункте 8 настоящего Порядка, соответствующий орган доходов и сборов в порядке, предусмотренном законодательством для проведения таких проверок, истребует от субъекта хозяйствования </w:t>
      </w:r>
      <w:r>
        <w:t>следующие документы:</w:t>
      </w:r>
    </w:p>
    <w:p w:rsidR="00EC75A9" w:rsidRDefault="007D245C" w:rsidP="003E0E8A">
      <w:pPr>
        <w:pStyle w:val="22"/>
        <w:numPr>
          <w:ilvl w:val="0"/>
          <w:numId w:val="4"/>
        </w:numPr>
        <w:shd w:val="clear" w:color="auto" w:fill="auto"/>
        <w:tabs>
          <w:tab w:val="left" w:pos="1092"/>
        </w:tabs>
        <w:spacing w:before="0" w:after="0" w:line="276" w:lineRule="auto"/>
        <w:ind w:firstLine="760"/>
      </w:pPr>
      <w:r>
        <w:t>устав;</w:t>
      </w:r>
    </w:p>
    <w:p w:rsidR="00EC75A9" w:rsidRDefault="007D245C" w:rsidP="003E0E8A">
      <w:pPr>
        <w:pStyle w:val="22"/>
        <w:numPr>
          <w:ilvl w:val="0"/>
          <w:numId w:val="4"/>
        </w:numPr>
        <w:shd w:val="clear" w:color="auto" w:fill="auto"/>
        <w:tabs>
          <w:tab w:val="left" w:pos="1116"/>
        </w:tabs>
        <w:spacing w:before="0" w:after="0" w:line="276" w:lineRule="auto"/>
        <w:ind w:firstLine="760"/>
      </w:pPr>
      <w:r>
        <w:t>главную книгу;</w:t>
      </w:r>
    </w:p>
    <w:p w:rsidR="00EC75A9" w:rsidRDefault="007D245C" w:rsidP="003E0E8A">
      <w:pPr>
        <w:pStyle w:val="22"/>
        <w:numPr>
          <w:ilvl w:val="0"/>
          <w:numId w:val="4"/>
        </w:numPr>
        <w:shd w:val="clear" w:color="auto" w:fill="auto"/>
        <w:tabs>
          <w:tab w:val="left" w:pos="1076"/>
        </w:tabs>
        <w:spacing w:before="0" w:after="0" w:line="276" w:lineRule="auto"/>
        <w:ind w:firstLine="760"/>
      </w:pPr>
      <w:r>
        <w:t>решение, принятое учредителями (участниками) субъекта хозяйствования о распределении задекларированной чистой прибыли;</w:t>
      </w:r>
    </w:p>
    <w:p w:rsidR="00EC75A9" w:rsidRDefault="007D245C" w:rsidP="003E0E8A">
      <w:pPr>
        <w:pStyle w:val="22"/>
        <w:numPr>
          <w:ilvl w:val="0"/>
          <w:numId w:val="4"/>
        </w:numPr>
        <w:shd w:val="clear" w:color="auto" w:fill="auto"/>
        <w:tabs>
          <w:tab w:val="left" w:pos="1076"/>
        </w:tabs>
        <w:spacing w:before="0" w:after="0" w:line="276" w:lineRule="auto"/>
        <w:ind w:firstLine="760"/>
      </w:pPr>
      <w:r>
        <w:t xml:space="preserve">баланс с отметкой о регистрации такого документа в государственном органе, который реализует </w:t>
      </w:r>
      <w:r>
        <w:t>государственную политику в сфере статистики;</w:t>
      </w:r>
    </w:p>
    <w:p w:rsidR="00EC75A9" w:rsidRDefault="007D245C" w:rsidP="003E0E8A">
      <w:pPr>
        <w:pStyle w:val="22"/>
        <w:numPr>
          <w:ilvl w:val="0"/>
          <w:numId w:val="4"/>
        </w:numPr>
        <w:shd w:val="clear" w:color="auto" w:fill="auto"/>
        <w:tabs>
          <w:tab w:val="left" w:pos="1146"/>
        </w:tabs>
        <w:spacing w:before="0" w:after="0" w:line="276" w:lineRule="auto"/>
        <w:ind w:firstLine="760"/>
      </w:pPr>
      <w:r>
        <w:t>отчет о финансовых результатах (форма 2);</w:t>
      </w:r>
    </w:p>
    <w:p w:rsidR="00EC75A9" w:rsidRDefault="007D245C" w:rsidP="003E0E8A">
      <w:pPr>
        <w:pStyle w:val="22"/>
        <w:numPr>
          <w:ilvl w:val="0"/>
          <w:numId w:val="4"/>
        </w:numPr>
        <w:shd w:val="clear" w:color="auto" w:fill="auto"/>
        <w:tabs>
          <w:tab w:val="left" w:pos="1151"/>
        </w:tabs>
        <w:spacing w:before="0" w:after="0" w:line="276" w:lineRule="auto"/>
        <w:ind w:firstLine="760"/>
      </w:pPr>
      <w:r>
        <w:t>справку об отсутствии задолженности по выплате заработной платы;</w:t>
      </w:r>
    </w:p>
    <w:p w:rsidR="00EC75A9" w:rsidRDefault="007D245C" w:rsidP="003E0E8A">
      <w:pPr>
        <w:pStyle w:val="22"/>
        <w:numPr>
          <w:ilvl w:val="0"/>
          <w:numId w:val="4"/>
        </w:numPr>
        <w:shd w:val="clear" w:color="auto" w:fill="auto"/>
        <w:tabs>
          <w:tab w:val="left" w:pos="1111"/>
        </w:tabs>
        <w:spacing w:before="0" w:after="0" w:line="276" w:lineRule="auto"/>
        <w:ind w:firstLine="760"/>
      </w:pPr>
      <w:r>
        <w:t>другие документы, необходимые для определения и проверки правильности суммы чистой прибыли, заявленной к</w:t>
      </w:r>
      <w:r>
        <w:t xml:space="preserve"> распределению.</w:t>
      </w:r>
    </w:p>
    <w:p w:rsidR="00EC75A9" w:rsidRDefault="007D245C" w:rsidP="003E0E8A">
      <w:pPr>
        <w:pStyle w:val="22"/>
        <w:numPr>
          <w:ilvl w:val="0"/>
          <w:numId w:val="3"/>
        </w:numPr>
        <w:shd w:val="clear" w:color="auto" w:fill="auto"/>
        <w:tabs>
          <w:tab w:val="left" w:pos="1226"/>
        </w:tabs>
        <w:spacing w:before="0" w:after="0" w:line="276" w:lineRule="auto"/>
        <w:ind w:firstLine="760"/>
      </w:pPr>
      <w:r>
        <w:t>По результатам проведения проверки справка о сумме чистой прибыли выдается органом доходов не позднее 15 рабочих дней, следующих за днем оформления результатов проверки, кроме случаев, предусмотренных пунктом 13 настоящего Порядка.</w:t>
      </w:r>
    </w:p>
    <w:p w:rsidR="00EC75A9" w:rsidRDefault="007D245C" w:rsidP="003E0E8A">
      <w:pPr>
        <w:pStyle w:val="22"/>
        <w:numPr>
          <w:ilvl w:val="0"/>
          <w:numId w:val="3"/>
        </w:numPr>
        <w:shd w:val="clear" w:color="auto" w:fill="auto"/>
        <w:tabs>
          <w:tab w:val="left" w:pos="1226"/>
        </w:tabs>
        <w:spacing w:before="0" w:after="0" w:line="276" w:lineRule="auto"/>
        <w:ind w:firstLine="760"/>
      </w:pPr>
      <w:r>
        <w:t>Основаниями для отказа в выдаче справки о сумме чистой прибыли являются:</w:t>
      </w:r>
    </w:p>
    <w:p w:rsidR="00EC75A9" w:rsidRDefault="007D245C" w:rsidP="003E0E8A">
      <w:pPr>
        <w:pStyle w:val="22"/>
        <w:numPr>
          <w:ilvl w:val="0"/>
          <w:numId w:val="5"/>
        </w:numPr>
        <w:shd w:val="clear" w:color="auto" w:fill="auto"/>
        <w:tabs>
          <w:tab w:val="left" w:pos="1111"/>
        </w:tabs>
        <w:spacing w:before="0" w:after="0" w:line="276" w:lineRule="auto"/>
        <w:ind w:firstLine="760"/>
      </w:pPr>
      <w:r>
        <w:t>выявление по результатам проверки факта получения убытков по данным бухгалтерского и/или налогового учета субъекта хозяйствования;</w:t>
      </w:r>
    </w:p>
    <w:p w:rsidR="00EC75A9" w:rsidRDefault="007D245C" w:rsidP="003E0E8A">
      <w:pPr>
        <w:pStyle w:val="22"/>
        <w:numPr>
          <w:ilvl w:val="0"/>
          <w:numId w:val="5"/>
        </w:numPr>
        <w:shd w:val="clear" w:color="auto" w:fill="auto"/>
        <w:tabs>
          <w:tab w:val="left" w:pos="1115"/>
        </w:tabs>
        <w:spacing w:before="0" w:after="0" w:line="276" w:lineRule="auto"/>
        <w:ind w:firstLine="760"/>
      </w:pPr>
      <w:r>
        <w:t>выявление по результатам проверки факта превышения р</w:t>
      </w:r>
      <w:r>
        <w:t xml:space="preserve">азмера </w:t>
      </w:r>
      <w:r>
        <w:lastRenderedPageBreak/>
        <w:t>задекларированной чистой прибыли, полученной согласно данных бухгалтерского учета по отношению к задекларированной чистой прибыли;</w:t>
      </w:r>
    </w:p>
    <w:p w:rsidR="00EC75A9" w:rsidRDefault="007D245C" w:rsidP="003E0E8A">
      <w:pPr>
        <w:pStyle w:val="22"/>
        <w:numPr>
          <w:ilvl w:val="0"/>
          <w:numId w:val="5"/>
        </w:numPr>
        <w:shd w:val="clear" w:color="auto" w:fill="auto"/>
        <w:tabs>
          <w:tab w:val="left" w:pos="1115"/>
        </w:tabs>
        <w:spacing w:before="0" w:after="0" w:line="276" w:lineRule="auto"/>
        <w:ind w:firstLine="760"/>
      </w:pPr>
      <w:r>
        <w:t>выявление по результатам проверки факта занижения задекларированной прибыли или уклонения от уплаты налогов и сборов;</w:t>
      </w:r>
    </w:p>
    <w:p w:rsidR="00EC75A9" w:rsidRDefault="007D245C" w:rsidP="003E0E8A">
      <w:pPr>
        <w:pStyle w:val="22"/>
        <w:numPr>
          <w:ilvl w:val="0"/>
          <w:numId w:val="5"/>
        </w:numPr>
        <w:shd w:val="clear" w:color="auto" w:fill="auto"/>
        <w:tabs>
          <w:tab w:val="left" w:pos="1106"/>
        </w:tabs>
        <w:spacing w:before="0" w:after="0" w:line="276" w:lineRule="auto"/>
        <w:ind w:firstLine="760"/>
      </w:pPr>
      <w:r>
        <w:t>наличие задолженности по уплате налогов, сборов и других обязательных платежей в бюджет, единого взноса на общеобязательное государственное социальное страхование;</w:t>
      </w:r>
    </w:p>
    <w:p w:rsidR="00EC75A9" w:rsidRDefault="007D245C" w:rsidP="003E0E8A">
      <w:pPr>
        <w:pStyle w:val="22"/>
        <w:numPr>
          <w:ilvl w:val="0"/>
          <w:numId w:val="5"/>
        </w:numPr>
        <w:shd w:val="clear" w:color="auto" w:fill="auto"/>
        <w:tabs>
          <w:tab w:val="left" w:pos="1155"/>
        </w:tabs>
        <w:spacing w:before="0" w:after="0" w:line="276" w:lineRule="auto"/>
        <w:ind w:firstLine="760"/>
      </w:pPr>
      <w:r>
        <w:t>наличие задолженности по выплате заработной платы;</w:t>
      </w:r>
    </w:p>
    <w:p w:rsidR="00EC75A9" w:rsidRDefault="007D245C" w:rsidP="003E0E8A">
      <w:pPr>
        <w:pStyle w:val="22"/>
        <w:numPr>
          <w:ilvl w:val="0"/>
          <w:numId w:val="5"/>
        </w:numPr>
        <w:shd w:val="clear" w:color="auto" w:fill="auto"/>
        <w:tabs>
          <w:tab w:val="left" w:pos="1115"/>
        </w:tabs>
        <w:spacing w:before="0" w:after="0" w:line="276" w:lineRule="auto"/>
        <w:ind w:firstLine="760"/>
      </w:pPr>
      <w:proofErr w:type="spellStart"/>
      <w:r>
        <w:t>непредоставление</w:t>
      </w:r>
      <w:proofErr w:type="spellEnd"/>
      <w:r>
        <w:t xml:space="preserve">, предоставление не в </w:t>
      </w:r>
      <w:r>
        <w:t>полном объеме документов, истребованных органом доходов и сборов, для проведения проверки.</w:t>
      </w:r>
    </w:p>
    <w:p w:rsidR="00EC75A9" w:rsidRDefault="007D245C" w:rsidP="003E0E8A">
      <w:pPr>
        <w:pStyle w:val="22"/>
        <w:numPr>
          <w:ilvl w:val="0"/>
          <w:numId w:val="3"/>
        </w:numPr>
        <w:shd w:val="clear" w:color="auto" w:fill="auto"/>
        <w:tabs>
          <w:tab w:val="left" w:pos="1221"/>
        </w:tabs>
        <w:spacing w:before="0" w:after="0" w:line="276" w:lineRule="auto"/>
        <w:ind w:firstLine="760"/>
      </w:pPr>
      <w:r>
        <w:t>Отказ в выдаче справки о сумме чистой прибыли выдается органом доходов и сборов в письменном виде и направляется (вручается) налогоплательщику:</w:t>
      </w:r>
    </w:p>
    <w:p w:rsidR="00EC75A9" w:rsidRDefault="007D245C" w:rsidP="003E0E8A">
      <w:pPr>
        <w:pStyle w:val="22"/>
        <w:numPr>
          <w:ilvl w:val="0"/>
          <w:numId w:val="6"/>
        </w:numPr>
        <w:shd w:val="clear" w:color="auto" w:fill="auto"/>
        <w:tabs>
          <w:tab w:val="left" w:pos="1111"/>
        </w:tabs>
        <w:spacing w:before="0" w:after="0" w:line="276" w:lineRule="auto"/>
        <w:ind w:firstLine="760"/>
      </w:pPr>
      <w:r>
        <w:t xml:space="preserve">в случае </w:t>
      </w:r>
      <w:proofErr w:type="spellStart"/>
      <w:r>
        <w:t>непроведения</w:t>
      </w:r>
      <w:proofErr w:type="spellEnd"/>
      <w:r>
        <w:t xml:space="preserve"> проверки по основаниям, предусмотренным пунктом 8 настоящего Порядка - не позднее 15 рабочих дней, следующих за днем получения заявления;</w:t>
      </w:r>
    </w:p>
    <w:p w:rsidR="00EC75A9" w:rsidRDefault="007D245C" w:rsidP="003E0E8A">
      <w:pPr>
        <w:pStyle w:val="22"/>
        <w:numPr>
          <w:ilvl w:val="0"/>
          <w:numId w:val="6"/>
        </w:numPr>
        <w:shd w:val="clear" w:color="auto" w:fill="auto"/>
        <w:tabs>
          <w:tab w:val="left" w:pos="1106"/>
        </w:tabs>
        <w:spacing w:before="0" w:after="0" w:line="276" w:lineRule="auto"/>
        <w:ind w:firstLine="760"/>
      </w:pPr>
      <w:r>
        <w:t xml:space="preserve">в случае проведения </w:t>
      </w:r>
      <w:proofErr w:type="spellStart"/>
      <w:r>
        <w:t>невыездной</w:t>
      </w:r>
      <w:proofErr w:type="spellEnd"/>
      <w:r>
        <w:t xml:space="preserve"> проверки, предусмотренной пунктами 9, 10 настоящего Порядка - не позднее 15 рабочих дн</w:t>
      </w:r>
      <w:r>
        <w:t>ей, следующих за днем оформления результатов проверки.</w:t>
      </w:r>
    </w:p>
    <w:sectPr w:rsidR="00EC75A9" w:rsidSect="003E0E8A">
      <w:headerReference w:type="default" r:id="rId12"/>
      <w:pgSz w:w="11900" w:h="16840"/>
      <w:pgMar w:top="1135" w:right="441" w:bottom="1100" w:left="1715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45C" w:rsidRDefault="007D245C">
      <w:r>
        <w:separator/>
      </w:r>
    </w:p>
  </w:endnote>
  <w:endnote w:type="continuationSeparator" w:id="0">
    <w:p w:rsidR="007D245C" w:rsidRDefault="007D2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45C" w:rsidRDefault="007D245C"/>
  </w:footnote>
  <w:footnote w:type="continuationSeparator" w:id="0">
    <w:p w:rsidR="007D245C" w:rsidRDefault="007D245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5A9" w:rsidRDefault="007D245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7.4pt;margin-top:45.2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C75A9" w:rsidRDefault="007D245C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03B4E" w:rsidRPr="00E03B4E">
                  <w:rPr>
                    <w:rStyle w:val="a6"/>
                    <w:noProof/>
                  </w:rPr>
                  <w:t>5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87F29"/>
    <w:multiLevelType w:val="multilevel"/>
    <w:tmpl w:val="2990F3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0B126B"/>
    <w:multiLevelType w:val="multilevel"/>
    <w:tmpl w:val="672EBA4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C960B3"/>
    <w:multiLevelType w:val="multilevel"/>
    <w:tmpl w:val="1F38EB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C2021E"/>
    <w:multiLevelType w:val="multilevel"/>
    <w:tmpl w:val="EB8A96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36679CC"/>
    <w:multiLevelType w:val="multilevel"/>
    <w:tmpl w:val="B9BCE0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BF0F2D"/>
    <w:multiLevelType w:val="multilevel"/>
    <w:tmpl w:val="EAC644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C75A9"/>
    <w:rsid w:val="00024494"/>
    <w:rsid w:val="003E0E8A"/>
    <w:rsid w:val="007D245C"/>
    <w:rsid w:val="00E03B4E"/>
    <w:rsid w:val="00EC75A9"/>
    <w:rsid w:val="00F50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1">
    <w:name w:val="Заголовок №4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"/>
    <w:pPr>
      <w:shd w:val="clear" w:color="auto" w:fill="FFFFFF"/>
      <w:spacing w:before="780" w:after="24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7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600" w:after="60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1560" w:line="322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504D6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4D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99-ins-o-nalogovoj-sisteme-dejstvuyushhaya-redaktsiya-po-sostoyaniyu-na-29-03-2019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99-ins-o-nalogovoj-sisteme-dejstvuyushhaya-redaktsiya-po-sostoyaniyu-na-29-03-2019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99-ins-o-nalogovoj-sisteme-dejstvuyushhaya-redaktsiya-po-sostoyaniyu-na-29-03-2019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1439</Words>
  <Characters>8206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2019-05-30T13:56:00Z</dcterms:created>
  <dcterms:modified xsi:type="dcterms:W3CDTF">2019-05-30T14:22:00Z</dcterms:modified>
</cp:coreProperties>
</file>