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4E7" w:rsidRDefault="006734E7" w:rsidP="006734E7">
      <w:pPr>
        <w:framePr w:h="1382" w:wrap="notBeside" w:vAnchor="text" w:hAnchor="text" w:xAlign="center" w:y="1"/>
        <w:spacing w:line="276" w:lineRule="auto"/>
        <w:ind w:firstLine="709"/>
        <w:jc w:val="center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1031240" cy="871855"/>
            <wp:effectExtent l="0" t="0" r="0" b="4445"/>
            <wp:docPr id="1" name="Рисунок 1" descr="C:\Users\user\Desktop\доки\постановления совета министров\28.05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28.05\media\image1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1240" cy="871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34E7" w:rsidRDefault="006734E7" w:rsidP="006734E7">
      <w:pPr>
        <w:pStyle w:val="10"/>
        <w:keepNext/>
        <w:keepLines/>
        <w:shd w:val="clear" w:color="auto" w:fill="auto"/>
        <w:spacing w:before="0" w:after="0" w:line="276" w:lineRule="auto"/>
        <w:ind w:left="20" w:firstLine="709"/>
      </w:pPr>
      <w:bookmarkStart w:id="0" w:name="bookmark0"/>
      <w:r>
        <w:rPr>
          <w:color w:val="000000"/>
          <w:lang w:eastAsia="ru-RU" w:bidi="ru-RU"/>
        </w:rPr>
        <w:t>ПРАВИТЕЛЬСТВО</w:t>
      </w:r>
      <w:bookmarkEnd w:id="0"/>
    </w:p>
    <w:p w:rsidR="006734E7" w:rsidRDefault="006734E7" w:rsidP="006734E7">
      <w:pPr>
        <w:pStyle w:val="10"/>
        <w:keepNext/>
        <w:keepLines/>
        <w:shd w:val="clear" w:color="auto" w:fill="auto"/>
        <w:spacing w:before="0" w:after="0" w:line="276" w:lineRule="auto"/>
        <w:ind w:left="20" w:firstLine="709"/>
      </w:pPr>
      <w:bookmarkStart w:id="1" w:name="bookmark1"/>
      <w:r>
        <w:rPr>
          <w:color w:val="000000"/>
          <w:lang w:eastAsia="ru-RU" w:bidi="ru-RU"/>
        </w:rPr>
        <w:t>ДОНЕЦКОЙ НАРОДНОЙ РЕСПУБЛИКИ</w:t>
      </w:r>
      <w:bookmarkEnd w:id="1"/>
    </w:p>
    <w:p w:rsidR="006734E7" w:rsidRPr="006734E7" w:rsidRDefault="006734E7" w:rsidP="006734E7">
      <w:pPr>
        <w:pStyle w:val="10"/>
        <w:keepNext/>
        <w:keepLines/>
        <w:shd w:val="clear" w:color="auto" w:fill="auto"/>
        <w:spacing w:before="0" w:after="0" w:line="276" w:lineRule="auto"/>
        <w:ind w:left="20" w:firstLine="709"/>
        <w:rPr>
          <w:sz w:val="28"/>
          <w:szCs w:val="28"/>
        </w:rPr>
      </w:pPr>
    </w:p>
    <w:p w:rsidR="006734E7" w:rsidRDefault="006734E7" w:rsidP="006734E7">
      <w:pPr>
        <w:pStyle w:val="30"/>
        <w:shd w:val="clear" w:color="auto" w:fill="auto"/>
        <w:spacing w:before="0" w:after="0" w:line="276" w:lineRule="auto"/>
        <w:ind w:left="20" w:firstLine="709"/>
      </w:pPr>
      <w:r>
        <w:rPr>
          <w:color w:val="000000"/>
          <w:lang w:eastAsia="ru-RU" w:bidi="ru-RU"/>
        </w:rPr>
        <w:t>РАСПОРЯЖЕНИЕ</w:t>
      </w:r>
    </w:p>
    <w:p w:rsidR="006734E7" w:rsidRDefault="006734E7" w:rsidP="006734E7">
      <w:pPr>
        <w:pStyle w:val="40"/>
        <w:shd w:val="clear" w:color="auto" w:fill="auto"/>
        <w:spacing w:before="0" w:after="0" w:line="276" w:lineRule="auto"/>
        <w:ind w:left="20" w:firstLine="709"/>
      </w:pPr>
      <w:r>
        <w:rPr>
          <w:color w:val="000000"/>
          <w:lang w:eastAsia="ru-RU" w:bidi="ru-RU"/>
        </w:rPr>
        <w:t>от 24 мая 2019 г. № 33</w:t>
      </w:r>
    </w:p>
    <w:p w:rsidR="006734E7" w:rsidRDefault="006734E7" w:rsidP="006734E7">
      <w:pPr>
        <w:pStyle w:val="40"/>
        <w:shd w:val="clear" w:color="auto" w:fill="auto"/>
        <w:spacing w:before="0" w:after="0" w:line="276" w:lineRule="auto"/>
        <w:ind w:left="20" w:firstLine="709"/>
      </w:pPr>
    </w:p>
    <w:p w:rsidR="006734E7" w:rsidRDefault="006734E7" w:rsidP="006734E7">
      <w:pPr>
        <w:pStyle w:val="40"/>
        <w:shd w:val="clear" w:color="auto" w:fill="auto"/>
        <w:spacing w:before="0" w:after="0" w:line="276" w:lineRule="auto"/>
        <w:ind w:left="20" w:firstLine="709"/>
      </w:pPr>
    </w:p>
    <w:p w:rsidR="006734E7" w:rsidRDefault="006734E7" w:rsidP="006734E7">
      <w:pPr>
        <w:pStyle w:val="40"/>
        <w:shd w:val="clear" w:color="auto" w:fill="auto"/>
        <w:spacing w:before="0" w:after="0" w:line="276" w:lineRule="auto"/>
        <w:ind w:left="20" w:firstLine="709"/>
      </w:pPr>
      <w:r>
        <w:rPr>
          <w:color w:val="000000"/>
          <w:lang w:eastAsia="ru-RU" w:bidi="ru-RU"/>
        </w:rPr>
        <w:t>О закреплении государственного имущества за Министерством</w:t>
      </w:r>
      <w:r>
        <w:rPr>
          <w:color w:val="000000"/>
          <w:lang w:eastAsia="ru-RU" w:bidi="ru-RU"/>
        </w:rPr>
        <w:br/>
        <w:t>внутренних дел Донецкой Народной Республики</w:t>
      </w:r>
    </w:p>
    <w:p w:rsidR="006734E7" w:rsidRDefault="006734E7" w:rsidP="006734E7">
      <w:pPr>
        <w:pStyle w:val="40"/>
        <w:shd w:val="clear" w:color="auto" w:fill="auto"/>
        <w:spacing w:before="0" w:after="0" w:line="276" w:lineRule="auto"/>
        <w:ind w:left="20" w:firstLine="709"/>
      </w:pPr>
    </w:p>
    <w:p w:rsidR="006734E7" w:rsidRDefault="006734E7" w:rsidP="006734E7">
      <w:pPr>
        <w:pStyle w:val="40"/>
        <w:shd w:val="clear" w:color="auto" w:fill="auto"/>
        <w:spacing w:before="0" w:after="0" w:line="276" w:lineRule="auto"/>
        <w:ind w:left="20" w:firstLine="709"/>
      </w:pPr>
    </w:p>
    <w:p w:rsidR="006734E7" w:rsidRDefault="006734E7" w:rsidP="006734E7">
      <w:pPr>
        <w:pStyle w:val="20"/>
        <w:shd w:val="clear" w:color="auto" w:fill="auto"/>
        <w:spacing w:before="0" w:after="0" w:line="276" w:lineRule="auto"/>
        <w:ind w:firstLine="709"/>
        <w:rPr>
          <w:color w:val="000000"/>
          <w:lang w:eastAsia="ru-RU" w:bidi="ru-RU"/>
        </w:rPr>
      </w:pPr>
      <w:r w:rsidRPr="006734E7">
        <w:rPr>
          <w:color w:val="000000"/>
          <w:lang w:eastAsia="ru-RU" w:bidi="ru-RU"/>
        </w:rPr>
        <w:t xml:space="preserve">В целях улучшения материально-технической базы Министерства внутренних дел Донецкой Народной Республики, а также эффективного управления государственным недвижимым имуществом, на основании части 8 статьи 77 </w:t>
      </w:r>
      <w:hyperlink r:id="rId7" w:history="1">
        <w:r w:rsidRPr="005E372A">
          <w:rPr>
            <w:rStyle w:val="a7"/>
            <w:lang w:eastAsia="ru-RU" w:bidi="ru-RU"/>
          </w:rPr>
          <w:t>Конституции Донецкой Народной Республики</w:t>
        </w:r>
      </w:hyperlink>
      <w:r w:rsidRPr="006734E7">
        <w:rPr>
          <w:color w:val="000000"/>
          <w:lang w:eastAsia="ru-RU" w:bidi="ru-RU"/>
        </w:rPr>
        <w:t xml:space="preserve">, пункта 5 статьи 14 </w:t>
      </w:r>
      <w:hyperlink r:id="rId8" w:history="1">
        <w:r w:rsidRPr="005E372A">
          <w:rPr>
            <w:rStyle w:val="a7"/>
            <w:lang w:eastAsia="ru-RU" w:bidi="ru-RU"/>
          </w:rPr>
          <w:t xml:space="preserve">Закона Донецкой Народной Республики от 30 ноября 2018 года № </w:t>
        </w:r>
        <w:r w:rsidRPr="005E372A">
          <w:rPr>
            <w:rStyle w:val="a7"/>
            <w:lang w:bidi="en-US"/>
          </w:rPr>
          <w:t>02-</w:t>
        </w:r>
        <w:r w:rsidRPr="005E372A">
          <w:rPr>
            <w:rStyle w:val="a7"/>
            <w:lang w:val="en-US" w:bidi="en-US"/>
          </w:rPr>
          <w:t>IIHC</w:t>
        </w:r>
        <w:r w:rsidRPr="005E372A">
          <w:rPr>
            <w:rStyle w:val="a7"/>
            <w:lang w:bidi="en-US"/>
          </w:rPr>
          <w:t xml:space="preserve"> </w:t>
        </w:r>
        <w:r w:rsidRPr="005E372A">
          <w:rPr>
            <w:rStyle w:val="a7"/>
            <w:lang w:eastAsia="ru-RU" w:bidi="ru-RU"/>
          </w:rPr>
          <w:t>«О Правительстве Донецкой Народной Республики»</w:t>
        </w:r>
      </w:hyperlink>
      <w:r w:rsidRPr="006734E7">
        <w:rPr>
          <w:color w:val="000000"/>
          <w:lang w:eastAsia="ru-RU" w:bidi="ru-RU"/>
        </w:rPr>
        <w:t>:</w:t>
      </w:r>
    </w:p>
    <w:p w:rsidR="006734E7" w:rsidRDefault="006734E7" w:rsidP="006734E7">
      <w:pPr>
        <w:pStyle w:val="20"/>
        <w:shd w:val="clear" w:color="auto" w:fill="auto"/>
        <w:spacing w:before="0" w:after="0" w:line="276" w:lineRule="auto"/>
        <w:ind w:firstLine="709"/>
        <w:rPr>
          <w:lang w:bidi="ru-RU"/>
        </w:rPr>
      </w:pPr>
      <w:r>
        <w:rPr>
          <w:lang w:bidi="ru-RU"/>
        </w:rPr>
        <w:t xml:space="preserve">1. </w:t>
      </w:r>
      <w:r w:rsidRPr="006734E7">
        <w:rPr>
          <w:lang w:bidi="ru-RU"/>
        </w:rPr>
        <w:t xml:space="preserve">Закрепить на праве оперативного управления за Министерством внутренних дел Донецкой Народной Республики государственное имущество, расположенное по адресу: Донецкая Народная Республика, г. Донецк, ул. Фёдора Зайцева, 46В, а именно: часть здания банка с офисами и кафе лит. А-2,4 общей площадью 3377,7 </w:t>
      </w:r>
      <w:proofErr w:type="spellStart"/>
      <w:r w:rsidRPr="006734E7">
        <w:rPr>
          <w:lang w:bidi="ru-RU"/>
        </w:rPr>
        <w:t>кв.м</w:t>
      </w:r>
      <w:proofErr w:type="spellEnd"/>
      <w:r w:rsidRPr="006734E7">
        <w:rPr>
          <w:lang w:bidi="ru-RU"/>
        </w:rPr>
        <w:t>., тамбур</w:t>
      </w:r>
      <w:r>
        <w:rPr>
          <w:lang w:bidi="ru-RU"/>
        </w:rPr>
        <w:t xml:space="preserve"> а</w:t>
      </w:r>
      <w:proofErr w:type="gramStart"/>
      <w:r>
        <w:rPr>
          <w:vertAlign w:val="superscript"/>
          <w:lang w:bidi="ru-RU"/>
        </w:rPr>
        <w:t>6</w:t>
      </w:r>
      <w:proofErr w:type="gramEnd"/>
      <w:r>
        <w:rPr>
          <w:lang w:bidi="ru-RU"/>
        </w:rPr>
        <w:t>, крыльцо а</w:t>
      </w:r>
      <w:r>
        <w:rPr>
          <w:vertAlign w:val="superscript"/>
          <w:lang w:bidi="ru-RU"/>
        </w:rPr>
        <w:t>7</w:t>
      </w:r>
      <w:r>
        <w:rPr>
          <w:lang w:bidi="ru-RU"/>
        </w:rPr>
        <w:t>, крыльцо а</w:t>
      </w:r>
      <w:r>
        <w:rPr>
          <w:vertAlign w:val="superscript"/>
          <w:lang w:bidi="ru-RU"/>
        </w:rPr>
        <w:t>9</w:t>
      </w:r>
      <w:r>
        <w:rPr>
          <w:lang w:bidi="ru-RU"/>
        </w:rPr>
        <w:t>, тамбур а</w:t>
      </w:r>
      <w:r>
        <w:rPr>
          <w:vertAlign w:val="superscript"/>
          <w:lang w:bidi="ru-RU"/>
        </w:rPr>
        <w:t>10</w:t>
      </w:r>
      <w:r>
        <w:rPr>
          <w:lang w:bidi="ru-RU"/>
        </w:rPr>
        <w:t>, пристройка а</w:t>
      </w:r>
      <w:r w:rsidR="006225F1">
        <w:rPr>
          <w:vertAlign w:val="superscript"/>
          <w:lang w:bidi="ru-RU"/>
        </w:rPr>
        <w:t>11</w:t>
      </w:r>
      <w:r>
        <w:rPr>
          <w:lang w:bidi="ru-RU"/>
        </w:rPr>
        <w:t>.</w:t>
      </w:r>
    </w:p>
    <w:p w:rsidR="006734E7" w:rsidRDefault="006734E7" w:rsidP="006734E7">
      <w:pPr>
        <w:pStyle w:val="20"/>
        <w:shd w:val="clear" w:color="auto" w:fill="auto"/>
        <w:spacing w:before="0" w:after="0" w:line="276" w:lineRule="auto"/>
        <w:ind w:firstLine="709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2. </w:t>
      </w:r>
      <w:r>
        <w:rPr>
          <w:color w:val="000000"/>
          <w:lang w:eastAsia="ru-RU" w:bidi="ru-RU"/>
        </w:rPr>
        <w:t>Фонду государственного имущества Донецкой Народной Республики передать по акту приема-передачи Министерству внутренних дел Донецкой Народной Республики государственное имущество, указанное в</w:t>
      </w:r>
      <w:r>
        <w:rPr>
          <w:color w:val="000000"/>
          <w:lang w:eastAsia="ru-RU" w:bidi="ru-RU"/>
        </w:rPr>
        <w:t xml:space="preserve"> пункте 1 настоящего Распоряжения.</w:t>
      </w:r>
    </w:p>
    <w:p w:rsidR="006734E7" w:rsidRDefault="006734E7" w:rsidP="006734E7">
      <w:pPr>
        <w:pStyle w:val="a6"/>
        <w:shd w:val="clear" w:color="auto" w:fill="auto"/>
        <w:tabs>
          <w:tab w:val="left" w:pos="1441"/>
        </w:tabs>
        <w:spacing w:line="276" w:lineRule="auto"/>
        <w:ind w:firstLine="709"/>
      </w:pPr>
      <w:r>
        <w:rPr>
          <w:color w:val="000000"/>
          <w:lang w:eastAsia="ru-RU" w:bidi="ru-RU"/>
        </w:rPr>
        <w:t xml:space="preserve">3. </w:t>
      </w:r>
      <w:r>
        <w:rPr>
          <w:color w:val="000000"/>
          <w:lang w:eastAsia="ru-RU" w:bidi="ru-RU"/>
        </w:rPr>
        <w:t>Министерству внутренних дел Донецкой Народной Республики:</w:t>
      </w:r>
    </w:p>
    <w:p w:rsidR="006734E7" w:rsidRDefault="006734E7" w:rsidP="006734E7">
      <w:pPr>
        <w:pStyle w:val="a6"/>
        <w:numPr>
          <w:ilvl w:val="0"/>
          <w:numId w:val="1"/>
        </w:numPr>
        <w:shd w:val="clear" w:color="auto" w:fill="auto"/>
        <w:tabs>
          <w:tab w:val="left" w:pos="2156"/>
        </w:tabs>
        <w:spacing w:line="276" w:lineRule="auto"/>
        <w:ind w:left="740" w:firstLine="709"/>
      </w:pPr>
      <w:r>
        <w:rPr>
          <w:color w:val="000000"/>
          <w:lang w:eastAsia="ru-RU" w:bidi="ru-RU"/>
        </w:rPr>
        <w:t>Провести инвентаризацию государственного имущества,</w:t>
      </w:r>
    </w:p>
    <w:p w:rsidR="006734E7" w:rsidRDefault="006734E7" w:rsidP="006734E7">
      <w:pPr>
        <w:pStyle w:val="a6"/>
        <w:shd w:val="clear" w:color="auto" w:fill="auto"/>
        <w:tabs>
          <w:tab w:val="left" w:pos="1416"/>
        </w:tabs>
        <w:spacing w:line="276" w:lineRule="auto"/>
      </w:pPr>
      <w:r>
        <w:rPr>
          <w:color w:val="000000"/>
          <w:lang w:eastAsia="ru-RU" w:bidi="ru-RU"/>
        </w:rPr>
        <w:t>указанного в пункте 1 настоящего Распоряжения.</w:t>
      </w:r>
    </w:p>
    <w:p w:rsidR="006734E7" w:rsidRDefault="006734E7" w:rsidP="006734E7">
      <w:pPr>
        <w:pStyle w:val="a6"/>
        <w:numPr>
          <w:ilvl w:val="0"/>
          <w:numId w:val="2"/>
        </w:numPr>
        <w:shd w:val="clear" w:color="auto" w:fill="auto"/>
        <w:tabs>
          <w:tab w:val="left" w:pos="2151"/>
        </w:tabs>
        <w:spacing w:line="276" w:lineRule="auto"/>
        <w:ind w:left="740" w:firstLine="709"/>
      </w:pPr>
      <w:r>
        <w:rPr>
          <w:color w:val="000000"/>
          <w:lang w:eastAsia="ru-RU" w:bidi="ru-RU"/>
        </w:rPr>
        <w:t>Принять государственное имущество, указанное в пункте 1</w:t>
      </w:r>
    </w:p>
    <w:p w:rsidR="006734E7" w:rsidRDefault="006734E7" w:rsidP="006734E7">
      <w:pPr>
        <w:pStyle w:val="a6"/>
        <w:shd w:val="clear" w:color="auto" w:fill="auto"/>
        <w:tabs>
          <w:tab w:val="left" w:pos="1411"/>
        </w:tabs>
        <w:spacing w:line="276" w:lineRule="auto"/>
      </w:pPr>
      <w:r>
        <w:rPr>
          <w:color w:val="000000"/>
          <w:lang w:eastAsia="ru-RU" w:bidi="ru-RU"/>
        </w:rPr>
        <w:t>настоящего Распоряжения, по акту приема-передачи, а также обеспечить его</w:t>
      </w:r>
    </w:p>
    <w:p w:rsidR="006734E7" w:rsidRDefault="006734E7" w:rsidP="006734E7">
      <w:pPr>
        <w:pStyle w:val="a6"/>
        <w:shd w:val="clear" w:color="auto" w:fill="auto"/>
        <w:tabs>
          <w:tab w:val="left" w:pos="1411"/>
        </w:tabs>
        <w:spacing w:line="276" w:lineRule="auto"/>
      </w:pPr>
      <w:r>
        <w:rPr>
          <w:color w:val="000000"/>
          <w:lang w:eastAsia="ru-RU" w:bidi="ru-RU"/>
        </w:rPr>
        <w:t>сохранность и целевое использование.</w:t>
      </w:r>
    </w:p>
    <w:p w:rsidR="006734E7" w:rsidRDefault="006734E7" w:rsidP="006734E7">
      <w:pPr>
        <w:pStyle w:val="a6"/>
        <w:numPr>
          <w:ilvl w:val="0"/>
          <w:numId w:val="3"/>
        </w:numPr>
        <w:shd w:val="clear" w:color="auto" w:fill="auto"/>
        <w:tabs>
          <w:tab w:val="left" w:pos="2156"/>
        </w:tabs>
        <w:spacing w:line="276" w:lineRule="auto"/>
        <w:ind w:left="740" w:firstLine="709"/>
      </w:pPr>
      <w:r>
        <w:rPr>
          <w:color w:val="000000"/>
          <w:lang w:eastAsia="ru-RU" w:bidi="ru-RU"/>
        </w:rPr>
        <w:t xml:space="preserve">Направить в Фонд государственного имущества </w:t>
      </w:r>
      <w:proofErr w:type="gramStart"/>
      <w:r>
        <w:rPr>
          <w:color w:val="000000"/>
          <w:lang w:eastAsia="ru-RU" w:bidi="ru-RU"/>
        </w:rPr>
        <w:t>Донецкой</w:t>
      </w:r>
      <w:proofErr w:type="gramEnd"/>
    </w:p>
    <w:p w:rsidR="006734E7" w:rsidRPr="006734E7" w:rsidRDefault="006734E7" w:rsidP="006734E7">
      <w:pPr>
        <w:pStyle w:val="20"/>
        <w:shd w:val="clear" w:color="auto" w:fill="auto"/>
        <w:spacing w:before="0" w:after="0" w:line="276" w:lineRule="auto"/>
      </w:pPr>
      <w:r>
        <w:rPr>
          <w:color w:val="000000"/>
          <w:lang w:eastAsia="ru-RU" w:bidi="ru-RU"/>
        </w:rPr>
        <w:lastRenderedPageBreak/>
        <w:t>Народной Республики сведения о закреплении на праве оперативного</w:t>
      </w:r>
      <w:r>
        <w:rPr>
          <w:color w:val="000000"/>
          <w:lang w:eastAsia="ru-RU" w:bidi="ru-RU"/>
        </w:rPr>
        <w:t xml:space="preserve"> </w:t>
      </w:r>
      <w:r w:rsidRPr="006734E7">
        <w:t>управления государственного имущества, указанного в пункте 1 настоящего Распоряжения.</w:t>
      </w:r>
    </w:p>
    <w:p w:rsidR="006734E7" w:rsidRPr="006734E7" w:rsidRDefault="006734E7" w:rsidP="006734E7">
      <w:pPr>
        <w:numPr>
          <w:ilvl w:val="0"/>
          <w:numId w:val="4"/>
        </w:numPr>
        <w:tabs>
          <w:tab w:val="left" w:pos="1424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34E7">
        <w:rPr>
          <w:rFonts w:ascii="Times New Roman" w:eastAsia="Times New Roman" w:hAnsi="Times New Roman" w:cs="Times New Roman"/>
          <w:sz w:val="28"/>
          <w:szCs w:val="28"/>
        </w:rPr>
        <w:t xml:space="preserve">Зарегистрировать право оперативного управления на государственное имущество, указанное в пункте 1 настоящего Распоряжения, в соответствии с </w:t>
      </w:r>
      <w:hyperlink r:id="rId9" w:history="1">
        <w:r w:rsidRPr="00B50382">
          <w:rPr>
            <w:rStyle w:val="a7"/>
            <w:rFonts w:ascii="Times New Roman" w:eastAsia="Times New Roman" w:hAnsi="Times New Roman" w:cs="Times New Roman"/>
            <w:sz w:val="28"/>
            <w:szCs w:val="28"/>
          </w:rPr>
          <w:t xml:space="preserve">Законом Донецкой Народной Республики от 24.06.2016 № </w:t>
        </w:r>
        <w:r w:rsidRPr="00B50382">
          <w:rPr>
            <w:rStyle w:val="a7"/>
            <w:rFonts w:ascii="Times New Roman" w:eastAsia="Times New Roman" w:hAnsi="Times New Roman" w:cs="Times New Roman"/>
            <w:sz w:val="28"/>
            <w:szCs w:val="28"/>
            <w:lang w:eastAsia="en-US" w:bidi="en-US"/>
          </w:rPr>
          <w:t>141-</w:t>
        </w:r>
        <w:r w:rsidRPr="00B50382">
          <w:rPr>
            <w:rStyle w:val="a7"/>
            <w:rFonts w:ascii="Times New Roman" w:eastAsia="Times New Roman" w:hAnsi="Times New Roman" w:cs="Times New Roman"/>
            <w:sz w:val="28"/>
            <w:szCs w:val="28"/>
            <w:lang w:val="en-US" w:eastAsia="en-US" w:bidi="en-US"/>
          </w:rPr>
          <w:t>IHC</w:t>
        </w:r>
        <w:r w:rsidRPr="00B50382">
          <w:rPr>
            <w:rStyle w:val="a7"/>
            <w:rFonts w:ascii="Times New Roman" w:eastAsia="Times New Roman" w:hAnsi="Times New Roman" w:cs="Times New Roman"/>
            <w:sz w:val="28"/>
            <w:szCs w:val="28"/>
            <w:lang w:eastAsia="en-US" w:bidi="en-US"/>
          </w:rPr>
          <w:t xml:space="preserve"> </w:t>
        </w:r>
        <w:r w:rsidRPr="00B50382">
          <w:rPr>
            <w:rStyle w:val="a7"/>
            <w:rFonts w:ascii="Times New Roman" w:eastAsia="Times New Roman" w:hAnsi="Times New Roman" w:cs="Times New Roman"/>
            <w:sz w:val="28"/>
            <w:szCs w:val="28"/>
          </w:rPr>
          <w:t>«О государственной регистрации вещных прав на недвижимое имущество и их ограничений (обременений)»</w:t>
        </w:r>
      </w:hyperlink>
      <w:bookmarkStart w:id="2" w:name="_GoBack"/>
      <w:bookmarkEnd w:id="2"/>
      <w:r w:rsidRPr="006734E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734E7" w:rsidRPr="006734E7" w:rsidRDefault="006734E7" w:rsidP="006734E7">
      <w:pPr>
        <w:numPr>
          <w:ilvl w:val="0"/>
          <w:numId w:val="5"/>
        </w:numPr>
        <w:tabs>
          <w:tab w:val="left" w:pos="1424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34E7">
        <w:rPr>
          <w:rFonts w:ascii="Times New Roman" w:eastAsia="Times New Roman" w:hAnsi="Times New Roman" w:cs="Times New Roman"/>
          <w:sz w:val="28"/>
          <w:szCs w:val="28"/>
        </w:rPr>
        <w:t>Контроль исполнения настоящего Распоряжения возложить на Министерство внутренних дел Донецкой Народной Республики.</w:t>
      </w:r>
    </w:p>
    <w:p w:rsidR="006734E7" w:rsidRPr="006734E7" w:rsidRDefault="006734E7" w:rsidP="006734E7">
      <w:pPr>
        <w:numPr>
          <w:ilvl w:val="0"/>
          <w:numId w:val="5"/>
        </w:numPr>
        <w:tabs>
          <w:tab w:val="left" w:pos="1424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34E7">
        <w:rPr>
          <w:rFonts w:ascii="Times New Roman" w:eastAsia="Times New Roman" w:hAnsi="Times New Roman" w:cs="Times New Roman"/>
          <w:sz w:val="28"/>
          <w:szCs w:val="28"/>
        </w:rPr>
        <w:t>Настоящее Распоряжение вступает в силу со дня подписания.</w:t>
      </w:r>
    </w:p>
    <w:p w:rsidR="006734E7" w:rsidRPr="006734E7" w:rsidRDefault="006734E7" w:rsidP="006734E7">
      <w:pPr>
        <w:spacing w:line="276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734E7" w:rsidRPr="006734E7" w:rsidRDefault="006734E7" w:rsidP="006734E7">
      <w:pPr>
        <w:spacing w:line="276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734E7" w:rsidRPr="006734E7" w:rsidRDefault="006734E7" w:rsidP="006225F1">
      <w:pPr>
        <w:spacing w:line="276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734E7">
        <w:rPr>
          <w:rFonts w:ascii="Times New Roman" w:eastAsia="Times New Roman" w:hAnsi="Times New Roman" w:cs="Times New Roman"/>
          <w:b/>
          <w:bCs/>
          <w:sz w:val="28"/>
          <w:szCs w:val="28"/>
        </w:rPr>
        <w:t>Председатель Правительства                                                  А. Е. Ананченко</w:t>
      </w:r>
    </w:p>
    <w:p w:rsidR="006734E7" w:rsidRDefault="006734E7" w:rsidP="006734E7">
      <w:pPr>
        <w:pStyle w:val="a6"/>
        <w:shd w:val="clear" w:color="auto" w:fill="auto"/>
        <w:tabs>
          <w:tab w:val="left" w:pos="1416"/>
        </w:tabs>
        <w:spacing w:line="276" w:lineRule="auto"/>
        <w:ind w:firstLine="709"/>
      </w:pPr>
    </w:p>
    <w:p w:rsidR="006734E7" w:rsidRPr="006734E7" w:rsidRDefault="006734E7" w:rsidP="006734E7">
      <w:pPr>
        <w:pStyle w:val="20"/>
        <w:shd w:val="clear" w:color="auto" w:fill="auto"/>
        <w:spacing w:before="0" w:after="0" w:line="276" w:lineRule="auto"/>
        <w:ind w:firstLine="709"/>
        <w:rPr>
          <w:color w:val="000000"/>
          <w:lang w:eastAsia="ru-RU" w:bidi="ru-RU"/>
        </w:rPr>
      </w:pPr>
    </w:p>
    <w:p w:rsidR="006734E7" w:rsidRPr="006734E7" w:rsidRDefault="006734E7" w:rsidP="006734E7">
      <w:pPr>
        <w:pStyle w:val="20"/>
        <w:shd w:val="clear" w:color="auto" w:fill="auto"/>
        <w:spacing w:before="0" w:after="0" w:line="276" w:lineRule="auto"/>
        <w:ind w:firstLine="709"/>
      </w:pPr>
    </w:p>
    <w:p w:rsidR="00336958" w:rsidRPr="006734E7" w:rsidRDefault="00336958" w:rsidP="006734E7">
      <w:pPr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336958" w:rsidRPr="006734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A660B"/>
    <w:multiLevelType w:val="multilevel"/>
    <w:tmpl w:val="F3B87262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BC5309"/>
    <w:multiLevelType w:val="multilevel"/>
    <w:tmpl w:val="7BD66220"/>
    <w:lvl w:ilvl="0">
      <w:start w:val="1"/>
      <w:numFmt w:val="decimal"/>
      <w:lvlText w:val="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F356BF6"/>
    <w:multiLevelType w:val="multilevel"/>
    <w:tmpl w:val="2FE6176C"/>
    <w:lvl w:ilvl="0">
      <w:start w:val="4"/>
      <w:numFmt w:val="decimal"/>
      <w:lvlText w:val="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34D51F0"/>
    <w:multiLevelType w:val="multilevel"/>
    <w:tmpl w:val="589AA3B4"/>
    <w:lvl w:ilvl="0">
      <w:start w:val="2"/>
      <w:numFmt w:val="decimal"/>
      <w:lvlText w:val="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66A31B2"/>
    <w:multiLevelType w:val="multilevel"/>
    <w:tmpl w:val="69705616"/>
    <w:lvl w:ilvl="0">
      <w:start w:val="3"/>
      <w:numFmt w:val="decimal"/>
      <w:lvlText w:val="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4E7"/>
    <w:rsid w:val="00336958"/>
    <w:rsid w:val="005E372A"/>
    <w:rsid w:val="006225F1"/>
    <w:rsid w:val="006734E7"/>
    <w:rsid w:val="00724B4D"/>
    <w:rsid w:val="00B50382"/>
    <w:rsid w:val="00F71FBA"/>
    <w:rsid w:val="00F76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734E7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34E7"/>
    <w:rPr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34E7"/>
    <w:rPr>
      <w:rFonts w:ascii="Tahoma" w:eastAsia="Tahoma" w:hAnsi="Tahoma" w:cs="Tahoma"/>
      <w:color w:val="000000"/>
      <w:sz w:val="16"/>
      <w:szCs w:val="16"/>
      <w:lang w:eastAsia="ru-RU" w:bidi="ru-RU"/>
    </w:rPr>
  </w:style>
  <w:style w:type="character" w:customStyle="1" w:styleId="1">
    <w:name w:val="Заголовок №1_"/>
    <w:basedOn w:val="a0"/>
    <w:link w:val="10"/>
    <w:rsid w:val="006734E7"/>
    <w:rPr>
      <w:rFonts w:ascii="Times New Roman" w:eastAsia="Times New Roman" w:hAnsi="Times New Roman" w:cs="Times New Roman"/>
      <w:b/>
      <w:bCs/>
      <w:sz w:val="40"/>
      <w:szCs w:val="40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6734E7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6734E7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6734E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734E7"/>
    <w:pPr>
      <w:shd w:val="clear" w:color="auto" w:fill="FFFFFF"/>
      <w:spacing w:before="600" w:after="600" w:line="0" w:lineRule="atLeast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10">
    <w:name w:val="Заголовок №1"/>
    <w:basedOn w:val="a"/>
    <w:link w:val="1"/>
    <w:rsid w:val="006734E7"/>
    <w:pPr>
      <w:shd w:val="clear" w:color="auto" w:fill="FFFFFF"/>
      <w:spacing w:before="180"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40"/>
      <w:szCs w:val="40"/>
      <w:lang w:eastAsia="en-US" w:bidi="ar-SA"/>
    </w:rPr>
  </w:style>
  <w:style w:type="paragraph" w:customStyle="1" w:styleId="30">
    <w:name w:val="Основной текст (3)"/>
    <w:basedOn w:val="a"/>
    <w:link w:val="3"/>
    <w:rsid w:val="006734E7"/>
    <w:pPr>
      <w:shd w:val="clear" w:color="auto" w:fill="FFFFFF"/>
      <w:spacing w:before="600" w:after="600" w:line="0" w:lineRule="atLeast"/>
      <w:jc w:val="center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0">
    <w:name w:val="Основной текст (2)"/>
    <w:basedOn w:val="a"/>
    <w:link w:val="2"/>
    <w:rsid w:val="006734E7"/>
    <w:pPr>
      <w:shd w:val="clear" w:color="auto" w:fill="FFFFFF"/>
      <w:spacing w:before="420" w:after="300" w:line="322" w:lineRule="exact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character" w:customStyle="1" w:styleId="a5">
    <w:name w:val="Сноска_"/>
    <w:basedOn w:val="a0"/>
    <w:link w:val="a6"/>
    <w:rsid w:val="006734E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6">
    <w:name w:val="Сноска"/>
    <w:basedOn w:val="a"/>
    <w:link w:val="a5"/>
    <w:rsid w:val="006734E7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character" w:styleId="a7">
    <w:name w:val="Hyperlink"/>
    <w:basedOn w:val="a0"/>
    <w:uiPriority w:val="99"/>
    <w:unhideWhenUsed/>
    <w:rsid w:val="005E372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734E7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34E7"/>
    <w:rPr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34E7"/>
    <w:rPr>
      <w:rFonts w:ascii="Tahoma" w:eastAsia="Tahoma" w:hAnsi="Tahoma" w:cs="Tahoma"/>
      <w:color w:val="000000"/>
      <w:sz w:val="16"/>
      <w:szCs w:val="16"/>
      <w:lang w:eastAsia="ru-RU" w:bidi="ru-RU"/>
    </w:rPr>
  </w:style>
  <w:style w:type="character" w:customStyle="1" w:styleId="1">
    <w:name w:val="Заголовок №1_"/>
    <w:basedOn w:val="a0"/>
    <w:link w:val="10"/>
    <w:rsid w:val="006734E7"/>
    <w:rPr>
      <w:rFonts w:ascii="Times New Roman" w:eastAsia="Times New Roman" w:hAnsi="Times New Roman" w:cs="Times New Roman"/>
      <w:b/>
      <w:bCs/>
      <w:sz w:val="40"/>
      <w:szCs w:val="40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6734E7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6734E7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6734E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734E7"/>
    <w:pPr>
      <w:shd w:val="clear" w:color="auto" w:fill="FFFFFF"/>
      <w:spacing w:before="600" w:after="600" w:line="0" w:lineRule="atLeast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10">
    <w:name w:val="Заголовок №1"/>
    <w:basedOn w:val="a"/>
    <w:link w:val="1"/>
    <w:rsid w:val="006734E7"/>
    <w:pPr>
      <w:shd w:val="clear" w:color="auto" w:fill="FFFFFF"/>
      <w:spacing w:before="180"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40"/>
      <w:szCs w:val="40"/>
      <w:lang w:eastAsia="en-US" w:bidi="ar-SA"/>
    </w:rPr>
  </w:style>
  <w:style w:type="paragraph" w:customStyle="1" w:styleId="30">
    <w:name w:val="Основной текст (3)"/>
    <w:basedOn w:val="a"/>
    <w:link w:val="3"/>
    <w:rsid w:val="006734E7"/>
    <w:pPr>
      <w:shd w:val="clear" w:color="auto" w:fill="FFFFFF"/>
      <w:spacing w:before="600" w:after="600" w:line="0" w:lineRule="atLeast"/>
      <w:jc w:val="center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0">
    <w:name w:val="Основной текст (2)"/>
    <w:basedOn w:val="a"/>
    <w:link w:val="2"/>
    <w:rsid w:val="006734E7"/>
    <w:pPr>
      <w:shd w:val="clear" w:color="auto" w:fill="FFFFFF"/>
      <w:spacing w:before="420" w:after="300" w:line="322" w:lineRule="exact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character" w:customStyle="1" w:styleId="a5">
    <w:name w:val="Сноска_"/>
    <w:basedOn w:val="a0"/>
    <w:link w:val="a6"/>
    <w:rsid w:val="006734E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6">
    <w:name w:val="Сноска"/>
    <w:basedOn w:val="a"/>
    <w:link w:val="a5"/>
    <w:rsid w:val="006734E7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character" w:styleId="a7">
    <w:name w:val="Hyperlink"/>
    <w:basedOn w:val="a0"/>
    <w:uiPriority w:val="99"/>
    <w:unhideWhenUsed/>
    <w:rsid w:val="005E372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02-iihc-o-pravitelstve-donetskoj-narodnoj-respubliki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dnr-online.ru/download/konstitutsiya-donetskoj-narodnoj-respubliki-dejstvuyushhaya-redaktsiya-po-sostoyaniyu-na-30-11-2018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o-gosudarstvennoj-registratsii-veshhnyh-prav-na-nedvizhimoe-imushhestvo-i-ih-ogranichenij-obremenenij-prinyat-postanovleniem-narodnogo-soveta-24-06-2016g-razmeshhen-25-07-2016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411</Words>
  <Characters>2344</Characters>
  <Application>Microsoft Office Word</Application>
  <DocSecurity>0</DocSecurity>
  <Lines>19</Lines>
  <Paragraphs>5</Paragraphs>
  <ScaleCrop>false</ScaleCrop>
  <Company/>
  <LinksUpToDate>false</LinksUpToDate>
  <CharactersWithSpaces>2750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2019-05-28T13:19:00Z</dcterms:created>
  <dcterms:modified xsi:type="dcterms:W3CDTF">2019-05-28T13:34:00Z</dcterms:modified>
</cp:coreProperties>
</file>