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36" w:rsidRDefault="00B95C8F" w:rsidP="00F53E9F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министров\\10.06\\media\\image1.jpeg"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AF6236" w:rsidRDefault="00AF6236" w:rsidP="00F53E9F">
      <w:pPr>
        <w:spacing w:line="276" w:lineRule="auto"/>
        <w:rPr>
          <w:sz w:val="2"/>
          <w:szCs w:val="2"/>
        </w:rPr>
      </w:pPr>
    </w:p>
    <w:p w:rsidR="00AF6236" w:rsidRDefault="00B95C8F" w:rsidP="00F53E9F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AF6236" w:rsidRDefault="00B95C8F" w:rsidP="00F53E9F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F53E9F" w:rsidRDefault="00F53E9F" w:rsidP="00F53E9F">
      <w:pPr>
        <w:pStyle w:val="10"/>
        <w:keepNext/>
        <w:keepLines/>
        <w:shd w:val="clear" w:color="auto" w:fill="auto"/>
        <w:spacing w:before="0" w:line="276" w:lineRule="auto"/>
      </w:pPr>
    </w:p>
    <w:p w:rsidR="00AF6236" w:rsidRDefault="00B95C8F" w:rsidP="00F53E9F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F53E9F" w:rsidRDefault="00F53E9F" w:rsidP="00F53E9F">
      <w:pPr>
        <w:pStyle w:val="30"/>
        <w:shd w:val="clear" w:color="auto" w:fill="auto"/>
        <w:spacing w:before="0" w:line="276" w:lineRule="auto"/>
      </w:pPr>
    </w:p>
    <w:p w:rsidR="00AF6236" w:rsidRDefault="00B95C8F" w:rsidP="00F53E9F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10-15</w:t>
      </w:r>
      <w:bookmarkEnd w:id="2"/>
    </w:p>
    <w:p w:rsidR="00F53E9F" w:rsidRDefault="00F53E9F" w:rsidP="00F53E9F">
      <w:pPr>
        <w:pStyle w:val="20"/>
        <w:keepNext/>
        <w:keepLines/>
        <w:shd w:val="clear" w:color="auto" w:fill="auto"/>
        <w:spacing w:line="276" w:lineRule="auto"/>
      </w:pPr>
    </w:p>
    <w:p w:rsidR="00F53E9F" w:rsidRDefault="00F53E9F" w:rsidP="00F53E9F">
      <w:pPr>
        <w:pStyle w:val="20"/>
        <w:keepNext/>
        <w:keepLines/>
        <w:shd w:val="clear" w:color="auto" w:fill="auto"/>
        <w:spacing w:line="276" w:lineRule="auto"/>
      </w:pPr>
    </w:p>
    <w:p w:rsidR="00AF6236" w:rsidRDefault="00B95C8F" w:rsidP="00F53E9F">
      <w:pPr>
        <w:pStyle w:val="40"/>
        <w:shd w:val="clear" w:color="auto" w:fill="auto"/>
        <w:spacing w:after="0" w:line="276" w:lineRule="auto"/>
      </w:pPr>
      <w:proofErr w:type="gramStart"/>
      <w:r>
        <w:t xml:space="preserve">О внесении изменений в Положение о </w:t>
      </w:r>
      <w:r>
        <w:t>Государственной инспекции по</w:t>
      </w:r>
      <w:r>
        <w:br/>
        <w:t>маломерным судам Министерства по делам</w:t>
      </w:r>
      <w:proofErr w:type="gramEnd"/>
      <w:r>
        <w:t xml:space="preserve"> гражданской обороны,</w:t>
      </w:r>
      <w:r>
        <w:br/>
        <w:t>чрезвычайным ситуациям и ликвидации последствий стихийных бедствий</w:t>
      </w:r>
      <w:r>
        <w:br/>
        <w:t>Донецкой Народной Республики, утвержденное Постановлением Совета</w:t>
      </w:r>
      <w:r>
        <w:br/>
        <w:t>Министров Донецкой Народной Республ</w:t>
      </w:r>
      <w:r>
        <w:t>ики от 02.06.2015 г. № 10-8</w:t>
      </w:r>
    </w:p>
    <w:p w:rsidR="00F53E9F" w:rsidRDefault="00F53E9F" w:rsidP="00F53E9F">
      <w:pPr>
        <w:pStyle w:val="40"/>
        <w:shd w:val="clear" w:color="auto" w:fill="auto"/>
        <w:spacing w:after="0" w:line="276" w:lineRule="auto"/>
      </w:pPr>
    </w:p>
    <w:p w:rsidR="00F53E9F" w:rsidRDefault="00F53E9F" w:rsidP="00F53E9F">
      <w:pPr>
        <w:pStyle w:val="40"/>
        <w:shd w:val="clear" w:color="auto" w:fill="auto"/>
        <w:spacing w:after="0" w:line="276" w:lineRule="auto"/>
      </w:pP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900"/>
      </w:pPr>
      <w:r>
        <w:t xml:space="preserve">Руководствуясь статьей 78 </w:t>
      </w:r>
      <w:hyperlink r:id="rId10" w:history="1">
        <w:r w:rsidRPr="008E2DAA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1" w:history="1">
        <w:r w:rsidRPr="008E2DAA">
          <w:rPr>
            <w:rStyle w:val="a3"/>
          </w:rPr>
          <w:t>Закона Донецкой Народной Республик</w:t>
        </w:r>
        <w:r w:rsidR="00706C71" w:rsidRPr="008E2DAA">
          <w:rPr>
            <w:rStyle w:val="a3"/>
          </w:rPr>
          <w:t>и от 30 ноября 2017 года № 02-</w:t>
        </w:r>
        <w:r w:rsidR="00F53E9F" w:rsidRPr="008E2DAA">
          <w:rPr>
            <w:rStyle w:val="a3"/>
            <w:lang w:val="en-US"/>
          </w:rPr>
          <w:t>II</w:t>
        </w:r>
        <w:r w:rsidRPr="008E2DAA">
          <w:rPr>
            <w:rStyle w:val="a3"/>
          </w:rPr>
          <w:t>НС «О Правительстве Донецкой Народной Республики»</w:t>
        </w:r>
      </w:hyperlink>
      <w:r>
        <w:t xml:space="preserve">, Правительство Донецкой Народной </w:t>
      </w:r>
      <w:r>
        <w:t>Республики</w:t>
      </w:r>
    </w:p>
    <w:p w:rsidR="00F53E9F" w:rsidRDefault="00F53E9F" w:rsidP="00FC32C1">
      <w:pPr>
        <w:pStyle w:val="22"/>
        <w:shd w:val="clear" w:color="auto" w:fill="auto"/>
        <w:spacing w:before="120" w:after="0" w:line="276" w:lineRule="auto"/>
        <w:ind w:firstLine="900"/>
      </w:pPr>
    </w:p>
    <w:p w:rsidR="00AF6236" w:rsidRDefault="00B95C8F" w:rsidP="00FC32C1">
      <w:pPr>
        <w:pStyle w:val="20"/>
        <w:keepNext/>
        <w:keepLines/>
        <w:shd w:val="clear" w:color="auto" w:fill="auto"/>
        <w:spacing w:before="120" w:line="276" w:lineRule="auto"/>
        <w:jc w:val="left"/>
      </w:pPr>
      <w:bookmarkStart w:id="3" w:name="bookmark3"/>
      <w:r>
        <w:t>ПОСТАНОВЛЯЕТ:</w:t>
      </w:r>
      <w:bookmarkEnd w:id="3"/>
    </w:p>
    <w:p w:rsidR="00F53E9F" w:rsidRDefault="00F53E9F" w:rsidP="00FC32C1">
      <w:pPr>
        <w:pStyle w:val="20"/>
        <w:keepNext/>
        <w:keepLines/>
        <w:shd w:val="clear" w:color="auto" w:fill="auto"/>
        <w:spacing w:before="120" w:line="276" w:lineRule="auto"/>
        <w:jc w:val="left"/>
      </w:pPr>
    </w:p>
    <w:p w:rsidR="00AF6236" w:rsidRDefault="00B95C8F" w:rsidP="00FC32C1">
      <w:pPr>
        <w:pStyle w:val="22"/>
        <w:numPr>
          <w:ilvl w:val="0"/>
          <w:numId w:val="1"/>
        </w:numPr>
        <w:shd w:val="clear" w:color="auto" w:fill="auto"/>
        <w:tabs>
          <w:tab w:val="left" w:pos="1215"/>
        </w:tabs>
        <w:spacing w:before="120" w:after="0" w:line="276" w:lineRule="auto"/>
        <w:ind w:firstLine="760"/>
      </w:pPr>
      <w:r>
        <w:t xml:space="preserve">Внести в </w:t>
      </w:r>
      <w:hyperlink r:id="rId12" w:history="1">
        <w:r w:rsidRPr="008E2DAA">
          <w:rPr>
            <w:rStyle w:val="a3"/>
          </w:rPr>
          <w:t>Положение о Государственной инспекции по маломерным судам Министерства по делам гражданской обороны, чрезвычайным ситуациям и ликвидации последствий стихийных бедствий Донецкой Народной Республики, утвержденное Постановлен</w:t>
        </w:r>
        <w:r w:rsidRPr="008E2DAA">
          <w:rPr>
            <w:rStyle w:val="a3"/>
          </w:rPr>
          <w:t>ием Совета Министров Донецкой Народной Республики от 02.06.2015 г. № 10-8</w:t>
        </w:r>
      </w:hyperlink>
      <w:r>
        <w:t xml:space="preserve"> (далее - Положение), следующие изменения:</w:t>
      </w:r>
    </w:p>
    <w:p w:rsidR="00AF6236" w:rsidRDefault="00B95C8F" w:rsidP="00FC32C1">
      <w:pPr>
        <w:pStyle w:val="22"/>
        <w:numPr>
          <w:ilvl w:val="1"/>
          <w:numId w:val="1"/>
        </w:numPr>
        <w:shd w:val="clear" w:color="auto" w:fill="auto"/>
        <w:tabs>
          <w:tab w:val="left" w:pos="1287"/>
        </w:tabs>
        <w:spacing w:before="120" w:after="0" w:line="276" w:lineRule="auto"/>
        <w:ind w:firstLine="760"/>
      </w:pPr>
      <w:r>
        <w:t xml:space="preserve">Пункт 1 </w:t>
      </w:r>
      <w:hyperlink r:id="rId13" w:history="1">
        <w:r w:rsidRPr="008E2DAA">
          <w:rPr>
            <w:rStyle w:val="a3"/>
          </w:rPr>
          <w:t>Положения</w:t>
        </w:r>
      </w:hyperlink>
      <w:r>
        <w:t xml:space="preserve"> изложить в следующей редакции: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«1. Государственная инспекция по маломерным судам Министерства по делам гражданской </w:t>
      </w:r>
      <w:r>
        <w:t xml:space="preserve">обороны, чрезвычайным ситуациям и ликвидации </w:t>
      </w:r>
      <w:r>
        <w:lastRenderedPageBreak/>
        <w:t>последствий стихийных бедствий Донецкой Народной Республики (далее - Государственная инспекция по маломерным судам) входит в систему Министерства по делам гражданской обороны, чрезвычайным ситуациям и ликвидации</w:t>
      </w:r>
      <w:r>
        <w:t xml:space="preserve"> последствий стихийных бедствий Донецкой Народной Республики (далее - МЧС ДНР).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760"/>
      </w:pPr>
      <w:r>
        <w:t>Органами Государственной инспекции по маломерным судам являются:</w:t>
      </w:r>
    </w:p>
    <w:p w:rsidR="00F53E9F" w:rsidRDefault="00B95C8F" w:rsidP="00FC32C1">
      <w:pPr>
        <w:pStyle w:val="22"/>
        <w:shd w:val="clear" w:color="auto" w:fill="auto"/>
        <w:spacing w:before="120" w:after="0" w:line="276" w:lineRule="auto"/>
        <w:ind w:firstLine="760"/>
      </w:pPr>
      <w:r>
        <w:t>1) уполномоченное подразделение МЧС ДНР, к сфере деятельности которого относится организация и осуществление на</w:t>
      </w:r>
      <w:r>
        <w:t>дзора за безопасностью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</w:pPr>
      <w:r>
        <w:t>людей на водных объектах;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740"/>
      </w:pPr>
      <w:r>
        <w:t>2) уполномоченные органы подчиненных подразделений МЧС ДНР, к сфере деятельности, которых относятся организация и осуществление надзора за безопасностью людей на водных объектах</w:t>
      </w:r>
      <w:proofErr w:type="gramStart"/>
      <w:r>
        <w:t>.».</w:t>
      </w:r>
      <w:proofErr w:type="gramEnd"/>
    </w:p>
    <w:p w:rsidR="00AF6236" w:rsidRDefault="00B95C8F" w:rsidP="00FC32C1">
      <w:pPr>
        <w:pStyle w:val="22"/>
        <w:numPr>
          <w:ilvl w:val="1"/>
          <w:numId w:val="1"/>
        </w:numPr>
        <w:shd w:val="clear" w:color="auto" w:fill="auto"/>
        <w:tabs>
          <w:tab w:val="left" w:pos="1300"/>
        </w:tabs>
        <w:spacing w:before="120" w:after="0" w:line="276" w:lineRule="auto"/>
        <w:ind w:firstLine="740"/>
      </w:pPr>
      <w:r>
        <w:t xml:space="preserve">Подпункт 2 пункта 4 </w:t>
      </w:r>
      <w:hyperlink r:id="rId14" w:history="1">
        <w:r w:rsidRPr="008E2DAA">
          <w:rPr>
            <w:rStyle w:val="a3"/>
          </w:rPr>
          <w:t>Положе</w:t>
        </w:r>
        <w:r w:rsidRPr="008E2DAA">
          <w:rPr>
            <w:rStyle w:val="a3"/>
          </w:rPr>
          <w:t>ния</w:t>
        </w:r>
      </w:hyperlink>
      <w:bookmarkStart w:id="4" w:name="_GoBack"/>
      <w:bookmarkEnd w:id="4"/>
      <w:r>
        <w:t xml:space="preserve"> изложить в следующей редакции: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740"/>
      </w:pPr>
      <w:r>
        <w:t>«2) разрабатывает нормативные правовые акты, регламентирующие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</w:pPr>
      <w:r>
        <w:t>порядок пользования маломерными судами, базами (сооружениями) для их стоянок, пляжами, переправами и наплавными мостами</w:t>
      </w:r>
      <w:proofErr w:type="gramStart"/>
      <w:r>
        <w:t>;»</w:t>
      </w:r>
      <w:proofErr w:type="gramEnd"/>
      <w:r>
        <w:t>.</w:t>
      </w:r>
    </w:p>
    <w:p w:rsidR="00AF6236" w:rsidRDefault="00B95C8F" w:rsidP="00FC32C1">
      <w:pPr>
        <w:pStyle w:val="22"/>
        <w:numPr>
          <w:ilvl w:val="1"/>
          <w:numId w:val="1"/>
        </w:numPr>
        <w:shd w:val="clear" w:color="auto" w:fill="auto"/>
        <w:tabs>
          <w:tab w:val="left" w:pos="1300"/>
        </w:tabs>
        <w:spacing w:before="120" w:after="0" w:line="276" w:lineRule="auto"/>
        <w:ind w:firstLine="740"/>
      </w:pPr>
      <w:r>
        <w:t>Дополнить пункт 4 подпунктом 18 след</w:t>
      </w:r>
      <w:r>
        <w:t>ующего содержания:</w:t>
      </w:r>
    </w:p>
    <w:p w:rsidR="00AF6236" w:rsidRDefault="00B95C8F" w:rsidP="00FC32C1">
      <w:pPr>
        <w:pStyle w:val="22"/>
        <w:shd w:val="clear" w:color="auto" w:fill="auto"/>
        <w:spacing w:before="120" w:after="0" w:line="276" w:lineRule="auto"/>
        <w:ind w:firstLine="740"/>
      </w:pPr>
      <w:r>
        <w:t>«18) устанавливает периоды навигации для пользования маломерными судами</w:t>
      </w:r>
      <w:proofErr w:type="gramStart"/>
      <w:r>
        <w:t>.».</w:t>
      </w:r>
      <w:proofErr w:type="gramEnd"/>
    </w:p>
    <w:p w:rsidR="00AF6236" w:rsidRDefault="00B95C8F" w:rsidP="00FC32C1">
      <w:pPr>
        <w:pStyle w:val="22"/>
        <w:numPr>
          <w:ilvl w:val="0"/>
          <w:numId w:val="1"/>
        </w:numPr>
        <w:shd w:val="clear" w:color="auto" w:fill="auto"/>
        <w:tabs>
          <w:tab w:val="left" w:pos="1204"/>
        </w:tabs>
        <w:spacing w:before="120" w:after="0" w:line="276" w:lineRule="auto"/>
        <w:ind w:firstLine="740"/>
      </w:pPr>
      <w:r>
        <w:t>Министерству по делам гражданской обороны, чрезвычайным ситуациям и ликвидации последствий стихийных бедствий Донецкой Народной Республики привести свои нормативн</w:t>
      </w:r>
      <w:r>
        <w:t>ые правовые акты в соответствие с настоящим Постановлением.</w:t>
      </w:r>
    </w:p>
    <w:p w:rsidR="00AF6236" w:rsidRDefault="00B95C8F" w:rsidP="00FC32C1">
      <w:pPr>
        <w:pStyle w:val="22"/>
        <w:numPr>
          <w:ilvl w:val="0"/>
          <w:numId w:val="1"/>
        </w:numPr>
        <w:shd w:val="clear" w:color="auto" w:fill="auto"/>
        <w:tabs>
          <w:tab w:val="left" w:pos="1204"/>
        </w:tabs>
        <w:spacing w:before="12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F53E9F" w:rsidRDefault="00F53E9F" w:rsidP="00FC32C1">
      <w:pPr>
        <w:pStyle w:val="22"/>
        <w:shd w:val="clear" w:color="auto" w:fill="auto"/>
        <w:tabs>
          <w:tab w:val="left" w:pos="1204"/>
        </w:tabs>
        <w:spacing w:before="120" w:after="0" w:line="276" w:lineRule="auto"/>
      </w:pPr>
    </w:p>
    <w:p w:rsidR="00F53E9F" w:rsidRDefault="00F53E9F" w:rsidP="00F53E9F">
      <w:pPr>
        <w:pStyle w:val="22"/>
        <w:shd w:val="clear" w:color="auto" w:fill="auto"/>
        <w:tabs>
          <w:tab w:val="left" w:pos="1204"/>
        </w:tabs>
        <w:spacing w:before="0" w:after="0" w:line="276" w:lineRule="auto"/>
      </w:pPr>
    </w:p>
    <w:p w:rsidR="00F53E9F" w:rsidRDefault="00B95C8F" w:rsidP="00F53E9F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F53E9F">
        <w:t xml:space="preserve">                                                     </w:t>
      </w:r>
      <w:r w:rsidR="00F53E9F">
        <w:rPr>
          <w:rStyle w:val="4Exact"/>
          <w:b/>
          <w:bCs/>
        </w:rPr>
        <w:t>А. Е. Ананченко</w:t>
      </w:r>
    </w:p>
    <w:p w:rsidR="00AF6236" w:rsidRDefault="00AF6236" w:rsidP="00F53E9F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F53E9F" w:rsidRDefault="00F53E9F">
      <w:pPr>
        <w:pStyle w:val="20"/>
        <w:keepNext/>
        <w:keepLines/>
        <w:shd w:val="clear" w:color="auto" w:fill="auto"/>
        <w:spacing w:line="276" w:lineRule="auto"/>
        <w:jc w:val="both"/>
      </w:pPr>
    </w:p>
    <w:sectPr w:rsidR="00F53E9F">
      <w:headerReference w:type="default" r:id="rId15"/>
      <w:pgSz w:w="11900" w:h="16840"/>
      <w:pgMar w:top="1109" w:right="536" w:bottom="1147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8F" w:rsidRDefault="00B95C8F">
      <w:r>
        <w:separator/>
      </w:r>
    </w:p>
  </w:endnote>
  <w:endnote w:type="continuationSeparator" w:id="0">
    <w:p w:rsidR="00B95C8F" w:rsidRDefault="00B9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8F" w:rsidRDefault="00B95C8F"/>
  </w:footnote>
  <w:footnote w:type="continuationSeparator" w:id="0">
    <w:p w:rsidR="00B95C8F" w:rsidRDefault="00B95C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36" w:rsidRDefault="00B95C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F6236" w:rsidRDefault="00B95C8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D2B1F"/>
    <w:multiLevelType w:val="multilevel"/>
    <w:tmpl w:val="0EA2D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6236"/>
    <w:rsid w:val="00473328"/>
    <w:rsid w:val="004D1ED0"/>
    <w:rsid w:val="00706C71"/>
    <w:rsid w:val="008E2DAA"/>
    <w:rsid w:val="00AF6236"/>
    <w:rsid w:val="00B95C8F"/>
    <w:rsid w:val="00F53E9F"/>
    <w:rsid w:val="00FC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10-8-ot-02-06-2015-g-ob-utverzhdenii-polozheniya-o-gosudarstvennoj-inspektsii-po-malomernym-sudam-ministerstva-po-delam-grazhdanskoj-oborony-chrezvychajnym-situats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2019-06-10T07:53:00Z</dcterms:created>
  <dcterms:modified xsi:type="dcterms:W3CDTF">2019-06-10T08:03:00Z</dcterms:modified>
</cp:coreProperties>
</file>