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CAD" w:rsidRDefault="00267055" w:rsidP="00E11309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министров\\12.06\\media\\image1.jpeg"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743CAD" w:rsidRDefault="00743CAD" w:rsidP="00E11309">
      <w:pPr>
        <w:spacing w:line="276" w:lineRule="auto"/>
        <w:rPr>
          <w:sz w:val="2"/>
          <w:szCs w:val="2"/>
        </w:rPr>
      </w:pPr>
    </w:p>
    <w:p w:rsidR="00743CAD" w:rsidRDefault="00267055" w:rsidP="00E11309">
      <w:pPr>
        <w:pStyle w:val="10"/>
        <w:keepNext/>
        <w:keepLines/>
        <w:shd w:val="clear" w:color="auto" w:fill="auto"/>
        <w:spacing w:before="0" w:line="276" w:lineRule="auto"/>
        <w:ind w:left="20"/>
      </w:pPr>
      <w:bookmarkStart w:id="0" w:name="bookmark0"/>
      <w:r>
        <w:t>ПРАВИТЕЛЬСТВО</w:t>
      </w:r>
      <w:bookmarkEnd w:id="0"/>
    </w:p>
    <w:p w:rsidR="00743CAD" w:rsidRDefault="00267055" w:rsidP="00E11309">
      <w:pPr>
        <w:pStyle w:val="10"/>
        <w:keepNext/>
        <w:keepLines/>
        <w:shd w:val="clear" w:color="auto" w:fill="auto"/>
        <w:spacing w:before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E11309" w:rsidRDefault="00E11309" w:rsidP="00E11309">
      <w:pPr>
        <w:pStyle w:val="10"/>
        <w:keepNext/>
        <w:keepLines/>
        <w:shd w:val="clear" w:color="auto" w:fill="auto"/>
        <w:spacing w:before="0" w:line="276" w:lineRule="auto"/>
        <w:ind w:left="20"/>
      </w:pPr>
    </w:p>
    <w:p w:rsidR="00743CAD" w:rsidRDefault="00267055" w:rsidP="00E11309">
      <w:pPr>
        <w:pStyle w:val="30"/>
        <w:shd w:val="clear" w:color="auto" w:fill="auto"/>
        <w:spacing w:before="0" w:line="276" w:lineRule="auto"/>
        <w:ind w:left="20"/>
      </w:pPr>
      <w:r>
        <w:t>ПОСТАНОВЛЕНИЕ</w:t>
      </w:r>
    </w:p>
    <w:p w:rsidR="00E11309" w:rsidRPr="00E11309" w:rsidRDefault="00E11309" w:rsidP="00E11309">
      <w:pPr>
        <w:pStyle w:val="30"/>
        <w:shd w:val="clear" w:color="auto" w:fill="auto"/>
        <w:spacing w:before="0" w:line="276" w:lineRule="auto"/>
        <w:ind w:left="20"/>
        <w:rPr>
          <w:sz w:val="20"/>
          <w:szCs w:val="20"/>
        </w:rPr>
      </w:pPr>
    </w:p>
    <w:p w:rsidR="00743CAD" w:rsidRDefault="00267055" w:rsidP="00E11309">
      <w:pPr>
        <w:pStyle w:val="20"/>
        <w:keepNext/>
        <w:keepLines/>
        <w:shd w:val="clear" w:color="auto" w:fill="auto"/>
        <w:spacing w:line="276" w:lineRule="auto"/>
        <w:ind w:left="20"/>
      </w:pPr>
      <w:bookmarkStart w:id="2" w:name="bookmark2"/>
      <w:r>
        <w:t>от 05 июня 2019 г. № 10-6</w:t>
      </w:r>
      <w:bookmarkEnd w:id="2"/>
    </w:p>
    <w:p w:rsidR="00E11309" w:rsidRDefault="00E11309" w:rsidP="00E11309">
      <w:pPr>
        <w:pStyle w:val="20"/>
        <w:keepNext/>
        <w:keepLines/>
        <w:shd w:val="clear" w:color="auto" w:fill="auto"/>
        <w:spacing w:line="276" w:lineRule="auto"/>
        <w:ind w:left="20"/>
      </w:pPr>
    </w:p>
    <w:p w:rsidR="00743CAD" w:rsidRDefault="00267055" w:rsidP="00E11309">
      <w:pPr>
        <w:pStyle w:val="40"/>
        <w:shd w:val="clear" w:color="auto" w:fill="auto"/>
        <w:spacing w:after="0" w:line="276" w:lineRule="auto"/>
        <w:ind w:left="20"/>
      </w:pPr>
      <w:r>
        <w:t xml:space="preserve">О внесении изменений в Постановление </w:t>
      </w:r>
      <w:r>
        <w:t>Президиума Совета Министров</w:t>
      </w:r>
      <w:r>
        <w:br/>
        <w:t>Донецкой Народной Республики от 18.04.2015 г. № 6-4 «Об оплате труда</w:t>
      </w:r>
      <w:r>
        <w:br/>
        <w:t>работников на основе Единой тарифной сетки разрядов и размеров</w:t>
      </w:r>
      <w:r>
        <w:br/>
        <w:t>должностных окладов (тарифных ставок) по оплате труда работников</w:t>
      </w:r>
      <w:r>
        <w:br/>
        <w:t>учреждений, предприятий, заведе</w:t>
      </w:r>
      <w:r>
        <w:t>ний и организаций</w:t>
      </w:r>
    </w:p>
    <w:p w:rsidR="00743CAD" w:rsidRDefault="00267055" w:rsidP="00E11309">
      <w:pPr>
        <w:pStyle w:val="40"/>
        <w:shd w:val="clear" w:color="auto" w:fill="auto"/>
        <w:spacing w:after="0" w:line="276" w:lineRule="auto"/>
        <w:ind w:left="20"/>
      </w:pPr>
      <w:r>
        <w:t>отдельных отраслей бюджетной сферы»</w:t>
      </w:r>
    </w:p>
    <w:p w:rsidR="00E11309" w:rsidRDefault="00E11309" w:rsidP="00E11309">
      <w:pPr>
        <w:pStyle w:val="40"/>
        <w:shd w:val="clear" w:color="auto" w:fill="auto"/>
        <w:spacing w:after="0" w:line="276" w:lineRule="auto"/>
        <w:ind w:left="20"/>
      </w:pPr>
    </w:p>
    <w:p w:rsidR="00743CAD" w:rsidRDefault="00267055" w:rsidP="00E11309">
      <w:pPr>
        <w:pStyle w:val="22"/>
        <w:shd w:val="clear" w:color="auto" w:fill="auto"/>
        <w:spacing w:before="0" w:after="0" w:line="276" w:lineRule="auto"/>
      </w:pPr>
      <w:r>
        <w:t xml:space="preserve">В целях </w:t>
      </w:r>
      <w:proofErr w:type="gramStart"/>
      <w:r>
        <w:t>урегулирования условий оплаты труда работников</w:t>
      </w:r>
      <w:proofErr w:type="gramEnd"/>
      <w:r>
        <w:t xml:space="preserve"> учреждений, предприятий, заведений и организаций в сфере мелиорации, водного и рыбного хозяйства, Правительство Донецкой Народной Республики</w:t>
      </w:r>
    </w:p>
    <w:p w:rsidR="00E11309" w:rsidRDefault="00E11309" w:rsidP="00E11309">
      <w:pPr>
        <w:pStyle w:val="22"/>
        <w:shd w:val="clear" w:color="auto" w:fill="auto"/>
        <w:spacing w:before="0" w:after="0" w:line="276" w:lineRule="auto"/>
      </w:pPr>
    </w:p>
    <w:p w:rsidR="00743CAD" w:rsidRDefault="00267055" w:rsidP="00E11309">
      <w:pPr>
        <w:pStyle w:val="20"/>
        <w:keepNext/>
        <w:keepLines/>
        <w:shd w:val="clear" w:color="auto" w:fill="auto"/>
        <w:spacing w:line="276" w:lineRule="auto"/>
        <w:jc w:val="left"/>
      </w:pPr>
      <w:bookmarkStart w:id="3" w:name="bookmark3"/>
      <w:r>
        <w:t>ПОСТАН</w:t>
      </w:r>
      <w:r>
        <w:t>ОВЛЯЕТ:</w:t>
      </w:r>
      <w:bookmarkEnd w:id="3"/>
    </w:p>
    <w:p w:rsidR="00E11309" w:rsidRDefault="00E11309" w:rsidP="00E11309">
      <w:pPr>
        <w:pStyle w:val="20"/>
        <w:keepNext/>
        <w:keepLines/>
        <w:shd w:val="clear" w:color="auto" w:fill="auto"/>
        <w:spacing w:line="276" w:lineRule="auto"/>
        <w:jc w:val="left"/>
      </w:pPr>
    </w:p>
    <w:p w:rsidR="00743CAD" w:rsidRDefault="00267055" w:rsidP="00E11309">
      <w:pPr>
        <w:pStyle w:val="22"/>
        <w:shd w:val="clear" w:color="auto" w:fill="auto"/>
        <w:spacing w:before="0" w:after="0" w:line="276" w:lineRule="auto"/>
      </w:pPr>
      <w:r>
        <w:t xml:space="preserve">1. Внести в </w:t>
      </w:r>
      <w:hyperlink r:id="rId10" w:history="1">
        <w:r w:rsidRPr="00F42D2B">
          <w:rPr>
            <w:rStyle w:val="a3"/>
          </w:rPr>
          <w:t xml:space="preserve">Постановление Президиума Совета Министров Донецкой Народной Республики от 18.04.2015 г. № 6-4 «Об оплате труда работников на основе Единой тарифной сетки разрядов и размеров должностных окладов (тарифных ставок) по оплате труда </w:t>
        </w:r>
        <w:r w:rsidRPr="00F42D2B">
          <w:rPr>
            <w:rStyle w:val="a3"/>
          </w:rPr>
          <w:t>работников учреждений, предприятий, заведений и организаций отдельных отраслей бюджетной сферы»</w:t>
        </w:r>
      </w:hyperlink>
      <w:r>
        <w:t xml:space="preserve"> следующие изменения:</w:t>
      </w:r>
    </w:p>
    <w:p w:rsidR="00743CAD" w:rsidRDefault="00267055" w:rsidP="00E11309">
      <w:pPr>
        <w:pStyle w:val="22"/>
        <w:numPr>
          <w:ilvl w:val="0"/>
          <w:numId w:val="1"/>
        </w:numPr>
        <w:shd w:val="clear" w:color="auto" w:fill="auto"/>
        <w:tabs>
          <w:tab w:val="left" w:pos="1250"/>
        </w:tabs>
        <w:spacing w:before="0" w:after="0" w:line="276" w:lineRule="auto"/>
      </w:pPr>
      <w:r>
        <w:t xml:space="preserve">Раздел Х. Учреждения и организации рыбного хозяйства Приложения 2 к </w:t>
      </w:r>
      <w:hyperlink r:id="rId11" w:history="1">
        <w:r w:rsidRPr="00F42D2B">
          <w:rPr>
            <w:rStyle w:val="a3"/>
          </w:rPr>
          <w:t xml:space="preserve">Постановлению Президиума Совета Министров Донецкой Народной Республики </w:t>
        </w:r>
        <w:r w:rsidRPr="00F42D2B">
          <w:rPr>
            <w:rStyle w:val="a3"/>
          </w:rPr>
          <w:t>от 18.04.2015 г. № 6-4 «Об оплате труда работников на основе Единой тарифной сетки разрядов и размеров должностных окладов (тарифных ставок) по оплате труда работников учреждений, предприятий, заведений и организаций отдельных отраслей бюджетной сферы»</w:t>
        </w:r>
      </w:hyperlink>
      <w:bookmarkStart w:id="4" w:name="_GoBack"/>
      <w:bookmarkEnd w:id="4"/>
      <w:r>
        <w:t xml:space="preserve"> (да</w:t>
      </w:r>
      <w:r>
        <w:t>ле</w:t>
      </w:r>
      <w:proofErr w:type="gramStart"/>
      <w:r>
        <w:t>е-</w:t>
      </w:r>
      <w:proofErr w:type="gramEnd"/>
      <w:r>
        <w:t xml:space="preserve"> Постановление) исключить.</w:t>
      </w:r>
    </w:p>
    <w:p w:rsidR="00743CAD" w:rsidRDefault="00267055" w:rsidP="00E11309">
      <w:pPr>
        <w:pStyle w:val="22"/>
        <w:numPr>
          <w:ilvl w:val="0"/>
          <w:numId w:val="1"/>
        </w:numPr>
        <w:shd w:val="clear" w:color="auto" w:fill="auto"/>
        <w:tabs>
          <w:tab w:val="left" w:pos="1250"/>
        </w:tabs>
        <w:spacing w:before="0" w:after="0" w:line="276" w:lineRule="auto"/>
      </w:pPr>
      <w:r>
        <w:t>Раздел XXII Организации мелиорации и водного хозяйства Приложения 2 к Постановлению изложить в следующей редакции:</w:t>
      </w:r>
    </w:p>
    <w:p w:rsidR="00E11309" w:rsidRDefault="00E11309" w:rsidP="00E11309">
      <w:pPr>
        <w:pStyle w:val="22"/>
        <w:shd w:val="clear" w:color="auto" w:fill="auto"/>
        <w:tabs>
          <w:tab w:val="left" w:pos="1250"/>
        </w:tabs>
        <w:spacing w:before="0" w:after="0" w:line="276" w:lineRule="auto"/>
      </w:pPr>
    </w:p>
    <w:p w:rsidR="00E11309" w:rsidRDefault="00E11309" w:rsidP="00E11309">
      <w:pPr>
        <w:pStyle w:val="22"/>
        <w:shd w:val="clear" w:color="auto" w:fill="auto"/>
        <w:tabs>
          <w:tab w:val="left" w:pos="1250"/>
        </w:tabs>
        <w:spacing w:before="0" w:after="0" w:line="276" w:lineRule="auto"/>
        <w:ind w:firstLine="0"/>
      </w:pPr>
      <w:r>
        <w:rPr>
          <w:noProof/>
          <w:lang w:bidi="ar-SA"/>
        </w:rPr>
        <w:lastRenderedPageBreak/>
        <w:drawing>
          <wp:inline distT="0" distB="0" distL="0" distR="0">
            <wp:extent cx="6153150" cy="9486900"/>
            <wp:effectExtent l="0" t="0" r="0" b="0"/>
            <wp:docPr id="1" name="Рисунок 1" descr="C:\Users\user\Desktop\доки\постановления совета министров\12.06\П 10-6\Postanov_N10_6_05062019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2.06\П 10-6\Postanov_N10_6_05062019_Page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948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153150" cy="3686175"/>
            <wp:effectExtent l="0" t="0" r="0" b="0"/>
            <wp:docPr id="2" name="Рисунок 2" descr="C:\Users\user\Desktop\доки\постановления совета министров\12.06\П 10-6\Postanov_N10_6_05062019_P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2.06\П 10-6\Postanov_N10_6_05062019_Page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309" w:rsidRDefault="00E11309" w:rsidP="00E11309">
      <w:pPr>
        <w:pStyle w:val="22"/>
        <w:shd w:val="clear" w:color="auto" w:fill="auto"/>
        <w:tabs>
          <w:tab w:val="left" w:pos="1250"/>
        </w:tabs>
        <w:spacing w:before="0" w:after="0" w:line="276" w:lineRule="auto"/>
      </w:pPr>
    </w:p>
    <w:sectPr w:rsidR="00E11309" w:rsidSect="00E11309">
      <w:pgSz w:w="11900" w:h="16840"/>
      <w:pgMar w:top="851" w:right="531" w:bottom="567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055" w:rsidRDefault="00267055">
      <w:r>
        <w:separator/>
      </w:r>
    </w:p>
  </w:endnote>
  <w:endnote w:type="continuationSeparator" w:id="0">
    <w:p w:rsidR="00267055" w:rsidRDefault="0026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055" w:rsidRDefault="00267055"/>
  </w:footnote>
  <w:footnote w:type="continuationSeparator" w:id="0">
    <w:p w:rsidR="00267055" w:rsidRDefault="0026705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829E5"/>
    <w:multiLevelType w:val="multilevel"/>
    <w:tmpl w:val="03DEC64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43CAD"/>
    <w:rsid w:val="00267055"/>
    <w:rsid w:val="00743CAD"/>
    <w:rsid w:val="00E11309"/>
    <w:rsid w:val="00F4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768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76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E11309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309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6-4-ot-18-04-2015-g-ob-oplate-truda-rabotnikov-na-osnove-edinoj-tarifnoj-setki-razryadov-i-koeffitsientov-po-oplate-truda-rabotnikov-uchrezhdenij-zavedenij-i-organ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nr-online.ru/download/postanovlenie-soveta-ministrov-dnr-6-4-ot-18-04-2015-g-ob-oplate-truda-rabotnikov-na-osnove-edinoj-tarifnoj-setki-razryadov-i-koeffitsientov-po-oplate-truda-rabotnikov-uchrezhdenij-zavedenij-i-organ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2019-06-11T14:25:00Z</dcterms:created>
  <dcterms:modified xsi:type="dcterms:W3CDTF">2019-06-11T14:40:00Z</dcterms:modified>
</cp:coreProperties>
</file>