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58B" w:rsidRDefault="00927477" w:rsidP="001E3CC5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министров\\11.06\\media\\image1.jpeg"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FB658B" w:rsidRDefault="00FB658B" w:rsidP="001E3CC5">
      <w:pPr>
        <w:spacing w:line="276" w:lineRule="auto"/>
        <w:rPr>
          <w:sz w:val="2"/>
          <w:szCs w:val="2"/>
        </w:rPr>
      </w:pPr>
    </w:p>
    <w:p w:rsidR="00FB658B" w:rsidRDefault="00927477" w:rsidP="001E3CC5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FB658B" w:rsidRDefault="00927477" w:rsidP="001E3CC5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1E3CC5" w:rsidRDefault="001E3CC5" w:rsidP="001E3CC5">
      <w:pPr>
        <w:pStyle w:val="10"/>
        <w:keepNext/>
        <w:keepLines/>
        <w:shd w:val="clear" w:color="auto" w:fill="auto"/>
        <w:spacing w:before="0" w:line="276" w:lineRule="auto"/>
      </w:pPr>
    </w:p>
    <w:p w:rsidR="00FB658B" w:rsidRDefault="00927477" w:rsidP="001E3CC5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FB658B" w:rsidRDefault="00927477" w:rsidP="001E3CC5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05 июня 2019 г. № 10-8</w:t>
      </w:r>
      <w:bookmarkEnd w:id="2"/>
    </w:p>
    <w:p w:rsidR="001E3CC5" w:rsidRDefault="001E3CC5" w:rsidP="001E3CC5">
      <w:pPr>
        <w:pStyle w:val="20"/>
        <w:keepNext/>
        <w:keepLines/>
        <w:shd w:val="clear" w:color="auto" w:fill="auto"/>
        <w:spacing w:line="276" w:lineRule="auto"/>
      </w:pPr>
    </w:p>
    <w:p w:rsidR="001E3CC5" w:rsidRDefault="001E3CC5" w:rsidP="001E3CC5">
      <w:pPr>
        <w:pStyle w:val="20"/>
        <w:keepNext/>
        <w:keepLines/>
        <w:shd w:val="clear" w:color="auto" w:fill="auto"/>
        <w:spacing w:line="276" w:lineRule="auto"/>
      </w:pPr>
    </w:p>
    <w:p w:rsidR="00FB658B" w:rsidRDefault="00927477" w:rsidP="001E3CC5">
      <w:pPr>
        <w:pStyle w:val="40"/>
        <w:shd w:val="clear" w:color="auto" w:fill="auto"/>
        <w:spacing w:after="0" w:line="276" w:lineRule="auto"/>
        <w:ind w:left="320" w:firstLine="420"/>
      </w:pPr>
      <w:r>
        <w:t xml:space="preserve">О внесении изменений во Временное </w:t>
      </w:r>
      <w:r>
        <w:t>положение об исполнителях жилищно-коммунальных услуг, утвержденное Постановлением Совета Министров Донецкой Народной Республики от 12 марта 2015 г. № 3-17</w:t>
      </w:r>
    </w:p>
    <w:p w:rsidR="001E3CC5" w:rsidRDefault="001E3CC5" w:rsidP="001E3CC5">
      <w:pPr>
        <w:pStyle w:val="40"/>
        <w:shd w:val="clear" w:color="auto" w:fill="auto"/>
        <w:spacing w:after="0" w:line="276" w:lineRule="auto"/>
        <w:ind w:left="320" w:firstLine="420"/>
      </w:pPr>
    </w:p>
    <w:p w:rsidR="001E3CC5" w:rsidRDefault="001E3CC5" w:rsidP="001E3CC5">
      <w:pPr>
        <w:pStyle w:val="40"/>
        <w:shd w:val="clear" w:color="auto" w:fill="auto"/>
        <w:spacing w:after="0" w:line="276" w:lineRule="auto"/>
        <w:ind w:left="320" w:firstLine="420"/>
      </w:pPr>
    </w:p>
    <w:p w:rsidR="00FB658B" w:rsidRDefault="00927477" w:rsidP="001E3CC5">
      <w:pPr>
        <w:pStyle w:val="22"/>
        <w:shd w:val="clear" w:color="auto" w:fill="auto"/>
        <w:spacing w:before="0" w:after="0" w:line="276" w:lineRule="auto"/>
      </w:pPr>
      <w:proofErr w:type="gramStart"/>
      <w:r>
        <w:t xml:space="preserve">В целях урегулирования организационных и хозяйственных отношений, возникающих в сфере предоставления </w:t>
      </w:r>
      <w:r>
        <w:t>жилищно-коммунальных услуг между исполнителями и потребителями услуг, и обеспечения прав потребителей жи</w:t>
      </w:r>
      <w:r>
        <w:t xml:space="preserve">лищно-коммунальных услуг, руководствуясь частью 1 статьи 78 </w:t>
      </w:r>
      <w:hyperlink r:id="rId10" w:history="1">
        <w:r w:rsidRPr="001A6971">
          <w:rPr>
            <w:rStyle w:val="a3"/>
          </w:rPr>
          <w:t>Конституции Донецкой Народной Республики</w:t>
        </w:r>
      </w:hyperlink>
      <w:r>
        <w:t xml:space="preserve">, частью 1, частью 2 статьи 23, частью 5 статьи 47 </w:t>
      </w:r>
      <w:hyperlink r:id="rId11" w:history="1">
        <w:r w:rsidRPr="001A6971">
          <w:rPr>
            <w:rStyle w:val="a3"/>
          </w:rPr>
          <w:t>З</w:t>
        </w:r>
        <w:r w:rsidRPr="001A6971">
          <w:rPr>
            <w:rStyle w:val="a3"/>
          </w:rPr>
          <w:t>акона Донецкой Народной Республи</w:t>
        </w:r>
        <w:r w:rsidR="001E3CC5" w:rsidRPr="001A6971">
          <w:rPr>
            <w:rStyle w:val="a3"/>
          </w:rPr>
          <w:t>ки от 30 ноября 2018 года № 02-</w:t>
        </w:r>
        <w:r w:rsidR="001E3CC5" w:rsidRPr="001A6971">
          <w:rPr>
            <w:rStyle w:val="a3"/>
            <w:lang w:val="en-US"/>
          </w:rPr>
          <w:t>II</w:t>
        </w:r>
        <w:r w:rsidRPr="001A6971">
          <w:rPr>
            <w:rStyle w:val="a3"/>
          </w:rPr>
          <w:t>НС «О Правительстве Донецкой Народной Республики»</w:t>
        </w:r>
      </w:hyperlink>
      <w:r>
        <w:t>, Правительство Донецкой</w:t>
      </w:r>
      <w:proofErr w:type="gramEnd"/>
      <w:r>
        <w:t xml:space="preserve"> Народной Республики</w:t>
      </w:r>
    </w:p>
    <w:p w:rsidR="001E3CC5" w:rsidRDefault="001E3CC5" w:rsidP="001E3CC5">
      <w:pPr>
        <w:pStyle w:val="22"/>
        <w:shd w:val="clear" w:color="auto" w:fill="auto"/>
        <w:spacing w:before="0" w:after="0" w:line="276" w:lineRule="auto"/>
      </w:pPr>
    </w:p>
    <w:p w:rsidR="00FB658B" w:rsidRDefault="00927477" w:rsidP="001E3CC5">
      <w:pPr>
        <w:pStyle w:val="20"/>
        <w:keepNext/>
        <w:keepLines/>
        <w:shd w:val="clear" w:color="auto" w:fill="auto"/>
        <w:spacing w:line="276" w:lineRule="auto"/>
        <w:jc w:val="left"/>
      </w:pPr>
      <w:bookmarkStart w:id="3" w:name="bookmark3"/>
      <w:r>
        <w:t>ПОСТАНОВЛЯЕТ:</w:t>
      </w:r>
      <w:bookmarkEnd w:id="3"/>
    </w:p>
    <w:p w:rsidR="001E3CC5" w:rsidRDefault="001E3CC5" w:rsidP="001E3CC5">
      <w:pPr>
        <w:pStyle w:val="20"/>
        <w:keepNext/>
        <w:keepLines/>
        <w:shd w:val="clear" w:color="auto" w:fill="auto"/>
        <w:spacing w:before="120" w:line="276" w:lineRule="auto"/>
        <w:jc w:val="left"/>
      </w:pPr>
    </w:p>
    <w:p w:rsidR="00FB658B" w:rsidRDefault="00927477" w:rsidP="001E3CC5">
      <w:pPr>
        <w:pStyle w:val="22"/>
        <w:shd w:val="clear" w:color="auto" w:fill="auto"/>
        <w:spacing w:before="120" w:after="0" w:line="276" w:lineRule="auto"/>
      </w:pPr>
      <w:r>
        <w:t xml:space="preserve">1. Внести во </w:t>
      </w:r>
      <w:hyperlink r:id="rId12" w:history="1">
        <w:r w:rsidRPr="001516D3">
          <w:rPr>
            <w:rStyle w:val="a3"/>
          </w:rPr>
          <w:t>Временное положение об исполнителях жилищно</w:t>
        </w:r>
        <w:r w:rsidR="001E3CC5" w:rsidRPr="001516D3">
          <w:rPr>
            <w:rStyle w:val="a3"/>
          </w:rPr>
          <w:t>-</w:t>
        </w:r>
        <w:r w:rsidRPr="001516D3">
          <w:rPr>
            <w:rStyle w:val="a3"/>
          </w:rPr>
          <w:t>коммунальных услуг, утвержде</w:t>
        </w:r>
        <w:r w:rsidRPr="001516D3">
          <w:rPr>
            <w:rStyle w:val="a3"/>
          </w:rPr>
          <w:t>нное Постановлением Совета Министров Донецкой Народной Республики от 12 марта 2015 г. № 3-17</w:t>
        </w:r>
      </w:hyperlink>
      <w:r>
        <w:t xml:space="preserve"> (далее по тексту - Временное положение) следующие изменения:</w:t>
      </w:r>
    </w:p>
    <w:p w:rsidR="00FB658B" w:rsidRDefault="00927477" w:rsidP="001E3CC5">
      <w:pPr>
        <w:pStyle w:val="22"/>
        <w:numPr>
          <w:ilvl w:val="0"/>
          <w:numId w:val="1"/>
        </w:numPr>
        <w:shd w:val="clear" w:color="auto" w:fill="auto"/>
        <w:tabs>
          <w:tab w:val="left" w:pos="1250"/>
        </w:tabs>
        <w:spacing w:before="120" w:after="0" w:line="276" w:lineRule="auto"/>
      </w:pPr>
      <w:r>
        <w:t xml:space="preserve">Абзац 2 пункта 22 </w:t>
      </w:r>
      <w:hyperlink r:id="rId13" w:history="1">
        <w:r w:rsidRPr="001516D3">
          <w:rPr>
            <w:rStyle w:val="a3"/>
          </w:rPr>
          <w:t>Временного положения</w:t>
        </w:r>
      </w:hyperlink>
      <w:r>
        <w:t xml:space="preserve"> изложить в следующей редакции:</w:t>
      </w:r>
    </w:p>
    <w:p w:rsidR="001E3CC5" w:rsidRDefault="00927477" w:rsidP="001E3CC5">
      <w:pPr>
        <w:pStyle w:val="22"/>
        <w:shd w:val="clear" w:color="auto" w:fill="auto"/>
        <w:spacing w:before="120" w:after="0" w:line="276" w:lineRule="auto"/>
      </w:pPr>
      <w:r>
        <w:t>«Потребитель имеет право в любое</w:t>
      </w:r>
      <w:r>
        <w:t xml:space="preserve"> время оформить договор о </w:t>
      </w:r>
      <w:r>
        <w:lastRenderedPageBreak/>
        <w:t>предоставлении жилищно-коммунальных услуг в письменной форме, обратившись непосредственно к исполнителю таких услуг. Исполнитель услуг, на основании обращения потребителя, обязан в течение двадцати календарных дней со дня обращени</w:t>
      </w:r>
      <w:r>
        <w:t>я потребителя подготовить и заключить с таким потребителем договор о предоставлении жилищно-коммунальных услуг</w:t>
      </w:r>
      <w:proofErr w:type="gramStart"/>
      <w:r>
        <w:t>.»;</w:t>
      </w:r>
      <w:proofErr w:type="gramEnd"/>
    </w:p>
    <w:p w:rsidR="00FB658B" w:rsidRDefault="00927477" w:rsidP="001E3CC5">
      <w:pPr>
        <w:pStyle w:val="22"/>
        <w:numPr>
          <w:ilvl w:val="0"/>
          <w:numId w:val="1"/>
        </w:numPr>
        <w:shd w:val="clear" w:color="auto" w:fill="auto"/>
        <w:tabs>
          <w:tab w:val="left" w:pos="1318"/>
        </w:tabs>
        <w:spacing w:before="120" w:after="0" w:line="276" w:lineRule="auto"/>
        <w:ind w:firstLine="760"/>
      </w:pPr>
      <w:r>
        <w:t xml:space="preserve">Абзац 4 пункта 22 </w:t>
      </w:r>
      <w:hyperlink r:id="rId14" w:history="1">
        <w:r w:rsidRPr="001516D3">
          <w:rPr>
            <w:rStyle w:val="a3"/>
          </w:rPr>
          <w:t>Временного положения</w:t>
        </w:r>
      </w:hyperlink>
      <w:r>
        <w:t xml:space="preserve"> изложить в следующей редакции:</w:t>
      </w:r>
    </w:p>
    <w:p w:rsidR="00FB658B" w:rsidRDefault="00927477" w:rsidP="001E3CC5">
      <w:pPr>
        <w:pStyle w:val="22"/>
        <w:shd w:val="clear" w:color="auto" w:fill="auto"/>
        <w:spacing w:before="120" w:after="0" w:line="276" w:lineRule="auto"/>
        <w:ind w:firstLine="760"/>
      </w:pPr>
      <w:r>
        <w:t>«Потребителю не может быть отказано в заключени</w:t>
      </w:r>
      <w:proofErr w:type="gramStart"/>
      <w:r>
        <w:t>и</w:t>
      </w:r>
      <w:proofErr w:type="gramEnd"/>
      <w:r>
        <w:t xml:space="preserve"> в письменной форме дог</w:t>
      </w:r>
      <w:r>
        <w:t>овора о предоставлении жилищно-коммунальных услуг, в случае его обращения к исполнителю соответствующего вида услуг, а также в предоставлении жилищно-коммунальных услуг в случае отсутствия у него заключенного в письменной форме договора о предоставлении со</w:t>
      </w:r>
      <w:r>
        <w:t>ответствующего вида услуг.»;</w:t>
      </w:r>
    </w:p>
    <w:p w:rsidR="00FB658B" w:rsidRDefault="001516D3" w:rsidP="001E3CC5">
      <w:pPr>
        <w:pStyle w:val="22"/>
        <w:numPr>
          <w:ilvl w:val="0"/>
          <w:numId w:val="1"/>
        </w:numPr>
        <w:shd w:val="clear" w:color="auto" w:fill="auto"/>
        <w:tabs>
          <w:tab w:val="left" w:pos="1318"/>
        </w:tabs>
        <w:spacing w:before="120" w:after="0" w:line="276" w:lineRule="auto"/>
        <w:ind w:firstLine="760"/>
      </w:pPr>
      <w:hyperlink r:id="rId15" w:history="1">
        <w:r w:rsidR="00927477" w:rsidRPr="001516D3">
          <w:rPr>
            <w:rStyle w:val="a3"/>
          </w:rPr>
          <w:t>Временное положение</w:t>
        </w:r>
      </w:hyperlink>
      <w:bookmarkStart w:id="4" w:name="_GoBack"/>
      <w:bookmarkEnd w:id="4"/>
      <w:r w:rsidR="00927477">
        <w:t>, по всему тексту дополнить словами «Донецкой Народной Республики», после слов «строительства и жилищно</w:t>
      </w:r>
      <w:r w:rsidR="001E3CC5">
        <w:t>-</w:t>
      </w:r>
      <w:r w:rsidR="00927477">
        <w:t>коммунального хозяйства», во всех случаях употребления.</w:t>
      </w:r>
    </w:p>
    <w:p w:rsidR="00FB658B" w:rsidRDefault="00927477" w:rsidP="001E3CC5">
      <w:pPr>
        <w:pStyle w:val="22"/>
        <w:shd w:val="clear" w:color="auto" w:fill="auto"/>
        <w:spacing w:before="120" w:after="0" w:line="276" w:lineRule="auto"/>
        <w:ind w:firstLine="760"/>
      </w:pPr>
      <w:r>
        <w:t>2. Настоящее Постановление вступает в силу со дня</w:t>
      </w:r>
      <w:r>
        <w:t xml:space="preserve"> официального опубликования.</w:t>
      </w:r>
    </w:p>
    <w:p w:rsidR="001E3CC5" w:rsidRDefault="001E3CC5" w:rsidP="001E3CC5">
      <w:pPr>
        <w:pStyle w:val="22"/>
        <w:shd w:val="clear" w:color="auto" w:fill="auto"/>
        <w:spacing w:before="0" w:after="0" w:line="276" w:lineRule="auto"/>
        <w:ind w:firstLine="760"/>
      </w:pPr>
    </w:p>
    <w:p w:rsidR="001E3CC5" w:rsidRDefault="001E3CC5" w:rsidP="001E3CC5">
      <w:pPr>
        <w:pStyle w:val="22"/>
        <w:shd w:val="clear" w:color="auto" w:fill="auto"/>
        <w:spacing w:before="0" w:after="0" w:line="276" w:lineRule="auto"/>
        <w:ind w:firstLine="760"/>
      </w:pPr>
    </w:p>
    <w:p w:rsidR="001E3CC5" w:rsidRDefault="00927477" w:rsidP="001E3CC5">
      <w:pPr>
        <w:pStyle w:val="40"/>
        <w:shd w:val="clear" w:color="auto" w:fill="auto"/>
        <w:spacing w:after="0" w:line="280" w:lineRule="exact"/>
      </w:pPr>
      <w:bookmarkStart w:id="5" w:name="bookmark4"/>
      <w:r>
        <w:t>Председатель Правительства</w:t>
      </w:r>
      <w:bookmarkEnd w:id="5"/>
      <w:r w:rsidR="001E3CC5">
        <w:t xml:space="preserve">                                                    </w:t>
      </w:r>
      <w:r w:rsidR="001E3CC5">
        <w:rPr>
          <w:rStyle w:val="4Exact"/>
          <w:b/>
          <w:bCs/>
        </w:rPr>
        <w:t>А. Е. Ананченко</w:t>
      </w:r>
    </w:p>
    <w:p w:rsidR="00FB658B" w:rsidRDefault="00FB658B" w:rsidP="001E3CC5">
      <w:pPr>
        <w:pStyle w:val="20"/>
        <w:keepNext/>
        <w:keepLines/>
        <w:shd w:val="clear" w:color="auto" w:fill="auto"/>
        <w:spacing w:line="276" w:lineRule="auto"/>
        <w:jc w:val="left"/>
      </w:pPr>
    </w:p>
    <w:sectPr w:rsidR="00FB658B">
      <w:headerReference w:type="default" r:id="rId16"/>
      <w:pgSz w:w="11900" w:h="16840"/>
      <w:pgMar w:top="1109" w:right="533" w:bottom="1911" w:left="166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477" w:rsidRDefault="00927477">
      <w:r>
        <w:separator/>
      </w:r>
    </w:p>
  </w:endnote>
  <w:endnote w:type="continuationSeparator" w:id="0">
    <w:p w:rsidR="00927477" w:rsidRDefault="0092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477" w:rsidRDefault="00927477"/>
  </w:footnote>
  <w:footnote w:type="continuationSeparator" w:id="0">
    <w:p w:rsidR="00927477" w:rsidRDefault="009274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58B" w:rsidRDefault="0092747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0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B658B" w:rsidRDefault="0092747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E16C8"/>
    <w:multiLevelType w:val="multilevel"/>
    <w:tmpl w:val="7BD044A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658B"/>
    <w:rsid w:val="001516D3"/>
    <w:rsid w:val="001A6971"/>
    <w:rsid w:val="001E3CC5"/>
    <w:rsid w:val="00927477"/>
    <w:rsid w:val="00C2497C"/>
    <w:rsid w:val="00FB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3-17-ot-12-03-2015-g-ob-utverzhdenii-vremennogo-polozheniya-ob-ispolnitelyah-zhilishhno-kommunalnyh-uslug-opublikovano-19-03-2015-g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3-17-ot-12-03-2015-g-ob-utverzhdenii-vremennogo-polozheniya-ob-ispolnitelyah-zhilishhno-kommunalnyh-uslug-opublikovano-19-03-2015-g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3-17-ot-12-03-2015-g-ob-utverzhdenii-vremennogo-polozheniya-ob-ispolnitelyah-zhilishhno-kommunalnyh-uslug-opublikovano-19-03-2015-g/" TargetMode="Externa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s://dnr-online.ru/download/postanovlenie-soveta-ministrov-dnr-3-17-ot-12-03-2015-g-ob-utverzhdenii-vremennogo-polozheniya-ob-ispolnitelyah-zhilishhno-kommunalnyh-uslug-opublikovano-19-03-2015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2019-06-11T12:17:00Z</dcterms:created>
  <dcterms:modified xsi:type="dcterms:W3CDTF">2019-06-11T12:28:00Z</dcterms:modified>
</cp:coreProperties>
</file>