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BA8" w:rsidRDefault="00694BA8" w:rsidP="00694BA8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A53767" w:rsidRDefault="003120AD" w:rsidP="00694BA8">
      <w:pPr>
        <w:pStyle w:val="10"/>
        <w:keepNext/>
        <w:keepLines/>
        <w:shd w:val="clear" w:color="auto" w:fill="auto"/>
        <w:spacing w:after="0" w:line="276" w:lineRule="auto"/>
      </w:pPr>
      <w:r>
        <w:t>ДОНЕЦКАЯ НАРОДНАЯ РЕСПУБЛИКА</w:t>
      </w:r>
      <w:bookmarkEnd w:id="0"/>
    </w:p>
    <w:p w:rsidR="00A53767" w:rsidRDefault="003120AD" w:rsidP="00694BA8">
      <w:pPr>
        <w:pStyle w:val="10"/>
        <w:keepNext/>
        <w:keepLines/>
        <w:shd w:val="clear" w:color="auto" w:fill="auto"/>
        <w:spacing w:after="0" w:line="276" w:lineRule="auto"/>
      </w:pPr>
      <w:r>
        <w:t>СОВЕТ МИНИСТРОВ</w:t>
      </w:r>
    </w:p>
    <w:p w:rsidR="00694BA8" w:rsidRDefault="00694BA8" w:rsidP="00694BA8">
      <w:pPr>
        <w:pStyle w:val="10"/>
        <w:keepNext/>
        <w:keepLines/>
        <w:shd w:val="clear" w:color="auto" w:fill="auto"/>
        <w:spacing w:after="0" w:line="276" w:lineRule="auto"/>
      </w:pPr>
    </w:p>
    <w:p w:rsidR="00A53767" w:rsidRDefault="003120AD" w:rsidP="00694BA8">
      <w:pPr>
        <w:pStyle w:val="2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ПОСТАНОВЛЕНИЕ</w:t>
      </w:r>
      <w:bookmarkEnd w:id="1"/>
    </w:p>
    <w:p w:rsidR="00694BA8" w:rsidRDefault="00694BA8" w:rsidP="00694BA8">
      <w:pPr>
        <w:pStyle w:val="20"/>
        <w:keepNext/>
        <w:keepLines/>
        <w:shd w:val="clear" w:color="auto" w:fill="auto"/>
        <w:spacing w:before="0" w:after="0" w:line="276" w:lineRule="auto"/>
      </w:pPr>
    </w:p>
    <w:p w:rsidR="00A53767" w:rsidRDefault="003120AD" w:rsidP="00694BA8">
      <w:pPr>
        <w:pStyle w:val="30"/>
        <w:shd w:val="clear" w:color="auto" w:fill="auto"/>
        <w:spacing w:before="0" w:after="0" w:line="276" w:lineRule="auto"/>
      </w:pPr>
      <w:r>
        <w:t>от 26 апреля 2017 г. № 6-14</w:t>
      </w:r>
    </w:p>
    <w:p w:rsidR="00694BA8" w:rsidRDefault="00694BA8" w:rsidP="00694BA8">
      <w:pPr>
        <w:pStyle w:val="30"/>
        <w:shd w:val="clear" w:color="auto" w:fill="auto"/>
        <w:spacing w:before="0" w:after="0" w:line="276" w:lineRule="auto"/>
      </w:pPr>
    </w:p>
    <w:p w:rsidR="00694BA8" w:rsidRDefault="00694BA8" w:rsidP="00694BA8">
      <w:pPr>
        <w:pStyle w:val="30"/>
        <w:shd w:val="clear" w:color="auto" w:fill="auto"/>
        <w:spacing w:before="0" w:after="0" w:line="276" w:lineRule="auto"/>
      </w:pPr>
    </w:p>
    <w:p w:rsidR="00A53767" w:rsidRDefault="003120AD" w:rsidP="00694BA8">
      <w:pPr>
        <w:pStyle w:val="30"/>
        <w:shd w:val="clear" w:color="auto" w:fill="auto"/>
        <w:spacing w:before="0" w:after="0" w:line="276" w:lineRule="auto"/>
      </w:pPr>
      <w:r>
        <w:t xml:space="preserve">О внесении изменений в Перечень кодов </w:t>
      </w:r>
      <w:r>
        <w:t>бюджетной классификации</w:t>
      </w:r>
      <w:r>
        <w:br/>
        <w:t>в разрезе органов, которые контролируют взимание</w:t>
      </w:r>
      <w:r>
        <w:br/>
        <w:t>поступлений бюджета, утвержденный Постановлением Совета Министров</w:t>
      </w:r>
      <w:r>
        <w:br/>
        <w:t>Донецкой Народной Республики от 16.08.2016 г. № 10-17</w:t>
      </w:r>
    </w:p>
    <w:p w:rsidR="00694BA8" w:rsidRDefault="00694BA8" w:rsidP="00694BA8">
      <w:pPr>
        <w:pStyle w:val="30"/>
        <w:shd w:val="clear" w:color="auto" w:fill="auto"/>
        <w:spacing w:before="0" w:after="0" w:line="276" w:lineRule="auto"/>
      </w:pPr>
    </w:p>
    <w:p w:rsidR="00694BA8" w:rsidRDefault="00694BA8" w:rsidP="00694BA8">
      <w:pPr>
        <w:pStyle w:val="30"/>
        <w:shd w:val="clear" w:color="auto" w:fill="auto"/>
        <w:spacing w:before="0" w:after="0" w:line="276" w:lineRule="auto"/>
      </w:pPr>
    </w:p>
    <w:p w:rsidR="00A53767" w:rsidRDefault="003120AD" w:rsidP="00694BA8">
      <w:pPr>
        <w:pStyle w:val="22"/>
        <w:shd w:val="clear" w:color="auto" w:fill="auto"/>
        <w:spacing w:before="0" w:after="0" w:line="276" w:lineRule="auto"/>
        <w:ind w:firstLine="780"/>
      </w:pPr>
      <w:r>
        <w:t>В целях оптимизации планирования и формирования бюджета Совет М</w:t>
      </w:r>
      <w:r>
        <w:t>инистров Донецкой Народной Республики</w:t>
      </w:r>
    </w:p>
    <w:p w:rsidR="00694BA8" w:rsidRDefault="00694BA8" w:rsidP="00694BA8">
      <w:pPr>
        <w:pStyle w:val="22"/>
        <w:shd w:val="clear" w:color="auto" w:fill="auto"/>
        <w:spacing w:before="0" w:after="0" w:line="276" w:lineRule="auto"/>
        <w:ind w:firstLine="780"/>
      </w:pPr>
    </w:p>
    <w:p w:rsidR="00A53767" w:rsidRDefault="003120AD" w:rsidP="00694BA8">
      <w:pPr>
        <w:pStyle w:val="30"/>
        <w:shd w:val="clear" w:color="auto" w:fill="auto"/>
        <w:spacing w:before="0" w:after="0" w:line="276" w:lineRule="auto"/>
        <w:jc w:val="left"/>
      </w:pPr>
      <w:r>
        <w:t>ПОСТАНОВЛЯЕТ:</w:t>
      </w:r>
    </w:p>
    <w:p w:rsidR="00694BA8" w:rsidRDefault="00694BA8" w:rsidP="00694BA8">
      <w:pPr>
        <w:pStyle w:val="30"/>
        <w:shd w:val="clear" w:color="auto" w:fill="auto"/>
        <w:spacing w:before="0" w:after="0" w:line="276" w:lineRule="auto"/>
        <w:jc w:val="left"/>
      </w:pPr>
    </w:p>
    <w:p w:rsidR="00A53767" w:rsidRDefault="003120AD" w:rsidP="00694BA8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1. Внести в </w:t>
      </w:r>
      <w:hyperlink r:id="rId8" w:history="1">
        <w:r w:rsidRPr="00BB528A">
          <w:rPr>
            <w:rStyle w:val="a3"/>
          </w:rPr>
          <w:t>Перечень кодов бюджетной классификации в разрезе органов, которые контролируют взимание поступлений бюджета, утвержденный Постановлением Совета Министров Донецкой Народной Республики от 16.08.</w:t>
        </w:r>
        <w:r w:rsidRPr="00BB528A">
          <w:rPr>
            <w:rStyle w:val="a3"/>
          </w:rPr>
          <w:t>2016 г. № 10-17</w:t>
        </w:r>
      </w:hyperlink>
      <w:bookmarkStart w:id="2" w:name="_GoBack"/>
      <w:bookmarkEnd w:id="2"/>
      <w:r>
        <w:t>, следующие изменения:</w:t>
      </w:r>
    </w:p>
    <w:p w:rsidR="00A53767" w:rsidRDefault="003120AD" w:rsidP="00694BA8">
      <w:pPr>
        <w:pStyle w:val="22"/>
        <w:numPr>
          <w:ilvl w:val="0"/>
          <w:numId w:val="1"/>
        </w:numPr>
        <w:shd w:val="clear" w:color="auto" w:fill="auto"/>
        <w:tabs>
          <w:tab w:val="left" w:pos="1418"/>
        </w:tabs>
        <w:spacing w:before="0" w:after="0" w:line="276" w:lineRule="auto"/>
        <w:ind w:firstLine="780"/>
      </w:pPr>
      <w:r>
        <w:t>В графе кодов бюджетной классификации по Министерству доходов и сборов Донецкой Народной Республики:</w:t>
      </w:r>
    </w:p>
    <w:p w:rsidR="00A53767" w:rsidRDefault="003120AD" w:rsidP="00694BA8">
      <w:pPr>
        <w:pStyle w:val="22"/>
        <w:shd w:val="clear" w:color="auto" w:fill="auto"/>
        <w:spacing w:before="0" w:after="0" w:line="276" w:lineRule="auto"/>
        <w:ind w:firstLine="780"/>
      </w:pPr>
      <w:r>
        <w:t>коды 18050500, 24010100 исключить;</w:t>
      </w:r>
    </w:p>
    <w:p w:rsidR="00A53767" w:rsidRDefault="003120AD" w:rsidP="00694BA8">
      <w:pPr>
        <w:pStyle w:val="22"/>
        <w:shd w:val="clear" w:color="auto" w:fill="auto"/>
        <w:spacing w:before="0" w:after="0" w:line="276" w:lineRule="auto"/>
        <w:ind w:firstLine="780"/>
      </w:pPr>
      <w:r>
        <w:t>код 24060100 изложить в новой редакции:</w:t>
      </w:r>
    </w:p>
    <w:p w:rsidR="00A53767" w:rsidRDefault="003120AD" w:rsidP="00694BA8">
      <w:pPr>
        <w:pStyle w:val="22"/>
        <w:shd w:val="clear" w:color="auto" w:fill="auto"/>
        <w:spacing w:before="0" w:after="0" w:line="276" w:lineRule="auto"/>
        <w:ind w:firstLine="780"/>
      </w:pPr>
      <w:r>
        <w:t>«24060100 (в части осуществления возвратов</w:t>
      </w:r>
      <w:r>
        <w:t xml:space="preserve"> денежных средств, а также зачисления пени, начисленной банку за нарушение сроков перечисления налогов, сборов и других обязательных платежей)»;</w:t>
      </w:r>
    </w:p>
    <w:p w:rsidR="00A53767" w:rsidRDefault="003120AD" w:rsidP="00694BA8">
      <w:pPr>
        <w:pStyle w:val="22"/>
        <w:shd w:val="clear" w:color="auto" w:fill="auto"/>
        <w:spacing w:before="0" w:after="0" w:line="276" w:lineRule="auto"/>
        <w:ind w:firstLine="780"/>
      </w:pPr>
      <w:r>
        <w:t>код 24060200 изложить в новой редакции:</w:t>
      </w:r>
    </w:p>
    <w:p w:rsidR="00A53767" w:rsidRDefault="003120AD" w:rsidP="00694BA8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«24060200 (в части осуществления возвратов денежных средств, а также </w:t>
      </w:r>
      <w:r>
        <w:t>зачисления пени, начисленной банку за нарушение сроков перечисления налогов, сборов и других обязательных платежей)»;</w:t>
      </w:r>
    </w:p>
    <w:p w:rsidR="00A53767" w:rsidRDefault="003120AD" w:rsidP="00694BA8">
      <w:pPr>
        <w:pStyle w:val="22"/>
        <w:shd w:val="clear" w:color="auto" w:fill="auto"/>
        <w:spacing w:before="0" w:after="0" w:line="276" w:lineRule="auto"/>
        <w:ind w:firstLine="780"/>
      </w:pPr>
      <w:r>
        <w:t>дополнить кодом 22010700;</w:t>
      </w:r>
    </w:p>
    <w:p w:rsidR="00A53767" w:rsidRDefault="003120AD" w:rsidP="00694BA8">
      <w:pPr>
        <w:pStyle w:val="22"/>
        <w:numPr>
          <w:ilvl w:val="0"/>
          <w:numId w:val="1"/>
        </w:numPr>
        <w:shd w:val="clear" w:color="auto" w:fill="auto"/>
        <w:tabs>
          <w:tab w:val="left" w:pos="1418"/>
        </w:tabs>
        <w:spacing w:before="0" w:after="0" w:line="276" w:lineRule="auto"/>
        <w:ind w:firstLine="840"/>
      </w:pPr>
      <w:r>
        <w:t>Графу кодов бюджетной классификации по Министерству финансов Донецкой Народной Республики дополнить кодами бюдже</w:t>
      </w:r>
      <w:r>
        <w:t xml:space="preserve">тной </w:t>
      </w:r>
      <w:r>
        <w:lastRenderedPageBreak/>
        <w:t>классификации: 22010700; 24060600;</w:t>
      </w:r>
    </w:p>
    <w:p w:rsidR="00A53767" w:rsidRDefault="003120AD" w:rsidP="00694BA8">
      <w:pPr>
        <w:pStyle w:val="22"/>
        <w:numPr>
          <w:ilvl w:val="0"/>
          <w:numId w:val="1"/>
        </w:numPr>
        <w:shd w:val="clear" w:color="auto" w:fill="auto"/>
        <w:tabs>
          <w:tab w:val="left" w:pos="1440"/>
        </w:tabs>
        <w:spacing w:before="0" w:after="0" w:line="276" w:lineRule="auto"/>
        <w:ind w:firstLine="780"/>
      </w:pPr>
      <w:r>
        <w:t>В графе кодов бюджетной классификации по Министерству агропромышленной политики и продовольствия Донецкой Народной Республики коды 21081100, 21081400, 21084000, 22120000, 22130000, 24060400 исключить;</w:t>
      </w:r>
    </w:p>
    <w:p w:rsidR="00A53767" w:rsidRDefault="003120AD" w:rsidP="00694BA8">
      <w:pPr>
        <w:pStyle w:val="22"/>
        <w:numPr>
          <w:ilvl w:val="0"/>
          <w:numId w:val="1"/>
        </w:numPr>
        <w:shd w:val="clear" w:color="auto" w:fill="auto"/>
        <w:tabs>
          <w:tab w:val="left" w:pos="1440"/>
          <w:tab w:val="right" w:pos="3242"/>
          <w:tab w:val="right" w:pos="4961"/>
          <w:tab w:val="right" w:pos="7102"/>
          <w:tab w:val="left" w:pos="7318"/>
          <w:tab w:val="right" w:pos="9687"/>
        </w:tabs>
        <w:spacing w:before="0" w:after="0" w:line="276" w:lineRule="auto"/>
        <w:ind w:firstLine="780"/>
      </w:pPr>
      <w:r>
        <w:t>Графу</w:t>
      </w:r>
      <w:r>
        <w:tab/>
        <w:t>кодов</w:t>
      </w:r>
      <w:r>
        <w:tab/>
        <w:t>бюд</w:t>
      </w:r>
      <w:r>
        <w:t>жетной</w:t>
      </w:r>
      <w:r>
        <w:tab/>
        <w:t>классификации</w:t>
      </w:r>
      <w:r>
        <w:tab/>
        <w:t>по</w:t>
      </w:r>
      <w:r>
        <w:tab/>
        <w:t>Министерству</w:t>
      </w:r>
    </w:p>
    <w:p w:rsidR="00A53767" w:rsidRDefault="003120AD" w:rsidP="00694BA8">
      <w:pPr>
        <w:pStyle w:val="22"/>
        <w:shd w:val="clear" w:color="auto" w:fill="auto"/>
        <w:spacing w:before="0" w:after="0" w:line="276" w:lineRule="auto"/>
      </w:pPr>
      <w:r>
        <w:t>внутренних дел Донецкой Народной Республики дополнить кодом бюджетной классификации 22010700;</w:t>
      </w:r>
    </w:p>
    <w:p w:rsidR="00A53767" w:rsidRDefault="003120AD" w:rsidP="00694BA8">
      <w:pPr>
        <w:pStyle w:val="22"/>
        <w:numPr>
          <w:ilvl w:val="0"/>
          <w:numId w:val="1"/>
        </w:numPr>
        <w:shd w:val="clear" w:color="auto" w:fill="auto"/>
        <w:tabs>
          <w:tab w:val="left" w:pos="1440"/>
          <w:tab w:val="right" w:pos="3242"/>
          <w:tab w:val="right" w:pos="4961"/>
          <w:tab w:val="right" w:pos="7102"/>
          <w:tab w:val="left" w:pos="7318"/>
          <w:tab w:val="right" w:pos="9687"/>
        </w:tabs>
        <w:spacing w:before="0" w:after="0" w:line="276" w:lineRule="auto"/>
        <w:ind w:firstLine="780"/>
      </w:pPr>
      <w:r>
        <w:t>Графу</w:t>
      </w:r>
      <w:r>
        <w:tab/>
        <w:t>кодов</w:t>
      </w:r>
      <w:r>
        <w:tab/>
        <w:t>бюджетной</w:t>
      </w:r>
      <w:r>
        <w:tab/>
        <w:t>классификации</w:t>
      </w:r>
      <w:r>
        <w:tab/>
        <w:t>по</w:t>
      </w:r>
      <w:r>
        <w:tab/>
        <w:t>Министерству</w:t>
      </w:r>
    </w:p>
    <w:p w:rsidR="00A53767" w:rsidRDefault="003120AD" w:rsidP="00694BA8">
      <w:pPr>
        <w:pStyle w:val="22"/>
        <w:shd w:val="clear" w:color="auto" w:fill="auto"/>
        <w:spacing w:before="0" w:after="0" w:line="276" w:lineRule="auto"/>
      </w:pPr>
      <w:r>
        <w:t>государственной безопасности Донецкой Народной Республики дополнить кодом</w:t>
      </w:r>
      <w:r>
        <w:t xml:space="preserve"> бюджетной классификации 22010700;</w:t>
      </w:r>
    </w:p>
    <w:p w:rsidR="00A53767" w:rsidRDefault="003120AD" w:rsidP="00694BA8">
      <w:pPr>
        <w:pStyle w:val="22"/>
        <w:numPr>
          <w:ilvl w:val="0"/>
          <w:numId w:val="1"/>
        </w:numPr>
        <w:shd w:val="clear" w:color="auto" w:fill="auto"/>
        <w:tabs>
          <w:tab w:val="left" w:pos="1440"/>
          <w:tab w:val="right" w:pos="3242"/>
          <w:tab w:val="right" w:pos="4961"/>
          <w:tab w:val="right" w:pos="7102"/>
          <w:tab w:val="left" w:pos="7318"/>
          <w:tab w:val="right" w:pos="9687"/>
        </w:tabs>
        <w:spacing w:before="0" w:after="0" w:line="276" w:lineRule="auto"/>
        <w:ind w:firstLine="780"/>
      </w:pPr>
      <w:r>
        <w:t>Графу</w:t>
      </w:r>
      <w:r>
        <w:tab/>
        <w:t>кодов</w:t>
      </w:r>
      <w:r>
        <w:tab/>
        <w:t>бюджетной</w:t>
      </w:r>
      <w:r>
        <w:tab/>
        <w:t>классификации</w:t>
      </w:r>
      <w:r>
        <w:tab/>
        <w:t>по</w:t>
      </w:r>
      <w:r>
        <w:tab/>
        <w:t>Министерству</w:t>
      </w:r>
    </w:p>
    <w:p w:rsidR="00A53767" w:rsidRDefault="003120AD" w:rsidP="00694BA8">
      <w:pPr>
        <w:pStyle w:val="22"/>
        <w:shd w:val="clear" w:color="auto" w:fill="auto"/>
        <w:spacing w:before="0" w:after="0" w:line="276" w:lineRule="auto"/>
      </w:pPr>
      <w:r>
        <w:t>здравоохранения Донецкой Народной Республики дополнить кодом бюджетной классификации 22010700;</w:t>
      </w:r>
    </w:p>
    <w:p w:rsidR="00A53767" w:rsidRDefault="003120AD" w:rsidP="00694BA8">
      <w:pPr>
        <w:pStyle w:val="22"/>
        <w:numPr>
          <w:ilvl w:val="0"/>
          <w:numId w:val="1"/>
        </w:numPr>
        <w:shd w:val="clear" w:color="auto" w:fill="auto"/>
        <w:tabs>
          <w:tab w:val="left" w:pos="1440"/>
          <w:tab w:val="right" w:pos="3242"/>
          <w:tab w:val="right" w:pos="4961"/>
          <w:tab w:val="right" w:pos="7102"/>
          <w:tab w:val="left" w:pos="7318"/>
          <w:tab w:val="right" w:pos="9687"/>
        </w:tabs>
        <w:spacing w:before="0" w:after="0" w:line="276" w:lineRule="auto"/>
        <w:ind w:firstLine="780"/>
      </w:pPr>
      <w:r>
        <w:t>Графу</w:t>
      </w:r>
      <w:r>
        <w:tab/>
        <w:t>кодов</w:t>
      </w:r>
      <w:r>
        <w:tab/>
        <w:t>бюджетной</w:t>
      </w:r>
      <w:r>
        <w:tab/>
        <w:t>классификации</w:t>
      </w:r>
      <w:r>
        <w:tab/>
        <w:t>по</w:t>
      </w:r>
      <w:r>
        <w:tab/>
        <w:t>Министерству</w:t>
      </w:r>
    </w:p>
    <w:p w:rsidR="00A53767" w:rsidRDefault="003120AD" w:rsidP="00694BA8">
      <w:pPr>
        <w:pStyle w:val="22"/>
        <w:shd w:val="clear" w:color="auto" w:fill="auto"/>
        <w:spacing w:before="0" w:after="0" w:line="276" w:lineRule="auto"/>
      </w:pPr>
      <w:r>
        <w:t xml:space="preserve">информации Донецкой </w:t>
      </w:r>
      <w:r>
        <w:t>Народной Республики дополнить кодами бюджетной классификации: 22010700; 22011200;</w:t>
      </w:r>
    </w:p>
    <w:p w:rsidR="00A53767" w:rsidRDefault="003120AD" w:rsidP="00694BA8">
      <w:pPr>
        <w:pStyle w:val="22"/>
        <w:numPr>
          <w:ilvl w:val="0"/>
          <w:numId w:val="1"/>
        </w:numPr>
        <w:shd w:val="clear" w:color="auto" w:fill="auto"/>
        <w:tabs>
          <w:tab w:val="left" w:pos="1440"/>
          <w:tab w:val="right" w:pos="3242"/>
          <w:tab w:val="right" w:pos="4961"/>
          <w:tab w:val="right" w:pos="7102"/>
          <w:tab w:val="left" w:pos="7318"/>
          <w:tab w:val="right" w:pos="9687"/>
        </w:tabs>
        <w:spacing w:before="0" w:after="0" w:line="276" w:lineRule="auto"/>
        <w:ind w:firstLine="780"/>
      </w:pPr>
      <w:r>
        <w:t>Графу</w:t>
      </w:r>
      <w:r>
        <w:tab/>
        <w:t>кодов</w:t>
      </w:r>
      <w:r>
        <w:tab/>
        <w:t>бюджетной</w:t>
      </w:r>
      <w:r>
        <w:tab/>
        <w:t>классификации</w:t>
      </w:r>
      <w:r>
        <w:tab/>
        <w:t>по</w:t>
      </w:r>
      <w:r>
        <w:tab/>
        <w:t>Министерству</w:t>
      </w:r>
    </w:p>
    <w:p w:rsidR="00A53767" w:rsidRDefault="003120AD" w:rsidP="00694BA8">
      <w:pPr>
        <w:pStyle w:val="22"/>
        <w:shd w:val="clear" w:color="auto" w:fill="auto"/>
        <w:spacing w:before="0" w:after="0" w:line="276" w:lineRule="auto"/>
      </w:pPr>
      <w:r>
        <w:t>молодежи, спорта и туризма Донецкой Народной Республики дополнить кодом бюджетной классификации 22010700;</w:t>
      </w:r>
    </w:p>
    <w:p w:rsidR="00A53767" w:rsidRDefault="003120AD" w:rsidP="00694BA8">
      <w:pPr>
        <w:pStyle w:val="22"/>
        <w:numPr>
          <w:ilvl w:val="0"/>
          <w:numId w:val="1"/>
        </w:numPr>
        <w:shd w:val="clear" w:color="auto" w:fill="auto"/>
        <w:tabs>
          <w:tab w:val="left" w:pos="1440"/>
        </w:tabs>
        <w:spacing w:before="0" w:after="0" w:line="276" w:lineRule="auto"/>
        <w:ind w:firstLine="780"/>
      </w:pPr>
      <w:r>
        <w:t>Графу кодов бюдж</w:t>
      </w:r>
      <w:r>
        <w:t>етной классификации по Министерству обороны Донецкой Народной Республики дополнить кодом бюджетной классификации 22010700;</w:t>
      </w:r>
    </w:p>
    <w:p w:rsidR="00A53767" w:rsidRDefault="003120AD" w:rsidP="00694BA8">
      <w:pPr>
        <w:pStyle w:val="22"/>
        <w:numPr>
          <w:ilvl w:val="0"/>
          <w:numId w:val="1"/>
        </w:numPr>
        <w:shd w:val="clear" w:color="auto" w:fill="auto"/>
        <w:tabs>
          <w:tab w:val="left" w:pos="1477"/>
          <w:tab w:val="right" w:pos="3242"/>
          <w:tab w:val="right" w:pos="4961"/>
          <w:tab w:val="right" w:pos="7102"/>
          <w:tab w:val="left" w:pos="7318"/>
          <w:tab w:val="right" w:pos="9687"/>
        </w:tabs>
        <w:spacing w:before="0" w:after="0" w:line="276" w:lineRule="auto"/>
        <w:ind w:firstLine="780"/>
      </w:pPr>
      <w:r>
        <w:t>Графу</w:t>
      </w:r>
      <w:r>
        <w:tab/>
        <w:t>кодов</w:t>
      </w:r>
      <w:r>
        <w:tab/>
        <w:t>бюджетной</w:t>
      </w:r>
      <w:r>
        <w:tab/>
        <w:t>классификации</w:t>
      </w:r>
      <w:r>
        <w:tab/>
        <w:t>по</w:t>
      </w:r>
      <w:r>
        <w:tab/>
        <w:t>Министерству</w:t>
      </w:r>
    </w:p>
    <w:p w:rsidR="00A53767" w:rsidRDefault="003120AD" w:rsidP="00694BA8">
      <w:pPr>
        <w:pStyle w:val="22"/>
        <w:shd w:val="clear" w:color="auto" w:fill="auto"/>
        <w:spacing w:before="0" w:after="0" w:line="276" w:lineRule="auto"/>
      </w:pPr>
      <w:r>
        <w:t xml:space="preserve">образования и науки Донецкой Народной Республики дополнить кодом бюджетной </w:t>
      </w:r>
      <w:r>
        <w:t>классификации 22010700;</w:t>
      </w:r>
    </w:p>
    <w:p w:rsidR="00A53767" w:rsidRDefault="003120AD" w:rsidP="00694BA8">
      <w:pPr>
        <w:pStyle w:val="22"/>
        <w:numPr>
          <w:ilvl w:val="0"/>
          <w:numId w:val="1"/>
        </w:numPr>
        <w:shd w:val="clear" w:color="auto" w:fill="auto"/>
        <w:tabs>
          <w:tab w:val="left" w:pos="1440"/>
        </w:tabs>
        <w:spacing w:before="0" w:after="0" w:line="276" w:lineRule="auto"/>
        <w:ind w:firstLine="780"/>
      </w:pPr>
      <w:r>
        <w:t>Графу кодов бюджетной классификации по Министерству по делам гражданской обороны, чрезвычайным ситуациям и ликвидации последствий стихийных бедствий Донецкой Народной Республики дополнить кодом бюджетной классификации 22010700;</w:t>
      </w:r>
    </w:p>
    <w:p w:rsidR="00A53767" w:rsidRDefault="003120AD" w:rsidP="00694BA8">
      <w:pPr>
        <w:pStyle w:val="22"/>
        <w:numPr>
          <w:ilvl w:val="0"/>
          <w:numId w:val="1"/>
        </w:numPr>
        <w:shd w:val="clear" w:color="auto" w:fill="auto"/>
        <w:tabs>
          <w:tab w:val="left" w:pos="1477"/>
          <w:tab w:val="right" w:pos="3242"/>
          <w:tab w:val="right" w:pos="4961"/>
          <w:tab w:val="right" w:pos="7102"/>
          <w:tab w:val="left" w:pos="7318"/>
          <w:tab w:val="right" w:pos="9687"/>
        </w:tabs>
        <w:spacing w:before="0" w:after="0" w:line="276" w:lineRule="auto"/>
        <w:ind w:firstLine="780"/>
      </w:pPr>
      <w:r>
        <w:t>Граф</w:t>
      </w:r>
      <w:r>
        <w:t>у</w:t>
      </w:r>
      <w:r>
        <w:tab/>
        <w:t>кодов</w:t>
      </w:r>
      <w:r>
        <w:tab/>
        <w:t>бюджетной</w:t>
      </w:r>
      <w:r>
        <w:tab/>
        <w:t>классификации</w:t>
      </w:r>
      <w:r>
        <w:tab/>
        <w:t>по</w:t>
      </w:r>
      <w:r>
        <w:tab/>
        <w:t>Министерству</w:t>
      </w:r>
    </w:p>
    <w:p w:rsidR="00A53767" w:rsidRDefault="003120AD" w:rsidP="00694BA8">
      <w:pPr>
        <w:pStyle w:val="22"/>
        <w:shd w:val="clear" w:color="auto" w:fill="auto"/>
        <w:spacing w:before="0" w:after="0" w:line="276" w:lineRule="auto"/>
      </w:pPr>
      <w:r>
        <w:t>промышленности и торговли Донецкой Народной Республики дополнить кодом бюджетной классификации 22010700;</w:t>
      </w:r>
    </w:p>
    <w:p w:rsidR="00A53767" w:rsidRDefault="003120AD" w:rsidP="00694BA8">
      <w:pPr>
        <w:pStyle w:val="22"/>
        <w:numPr>
          <w:ilvl w:val="0"/>
          <w:numId w:val="1"/>
        </w:numPr>
        <w:shd w:val="clear" w:color="auto" w:fill="auto"/>
        <w:tabs>
          <w:tab w:val="left" w:pos="1441"/>
        </w:tabs>
        <w:spacing w:before="0" w:after="0" w:line="276" w:lineRule="auto"/>
        <w:ind w:firstLine="780"/>
      </w:pPr>
      <w:r>
        <w:t xml:space="preserve">Графу кодов бюджетной классификации по Министерству труда и социальной политики Донецкой Народной </w:t>
      </w:r>
      <w:r>
        <w:t>Республики дополнить кодом бюджетной классификации 22010700 (для Республиканского Центра занятости);</w:t>
      </w:r>
    </w:p>
    <w:p w:rsidR="00A53767" w:rsidRDefault="003120AD" w:rsidP="00694BA8">
      <w:pPr>
        <w:pStyle w:val="22"/>
        <w:numPr>
          <w:ilvl w:val="0"/>
          <w:numId w:val="1"/>
        </w:numPr>
        <w:shd w:val="clear" w:color="auto" w:fill="auto"/>
        <w:tabs>
          <w:tab w:val="left" w:pos="1440"/>
        </w:tabs>
        <w:spacing w:before="0" w:after="0" w:line="276" w:lineRule="auto"/>
        <w:ind w:firstLine="780"/>
      </w:pPr>
      <w:r>
        <w:t>Графу кодов бюджетной классификации по Министерству угля и энергетики Донецкой Народной Республики дополнить кодом бюджетной классификации 22010700;</w:t>
      </w:r>
    </w:p>
    <w:p w:rsidR="00694BA8" w:rsidRDefault="003120AD" w:rsidP="00694BA8">
      <w:pPr>
        <w:pStyle w:val="22"/>
        <w:numPr>
          <w:ilvl w:val="0"/>
          <w:numId w:val="1"/>
        </w:numPr>
        <w:shd w:val="clear" w:color="auto" w:fill="auto"/>
        <w:tabs>
          <w:tab w:val="left" w:pos="1423"/>
        </w:tabs>
        <w:spacing w:before="0" w:after="0" w:line="276" w:lineRule="auto"/>
        <w:ind w:firstLine="780"/>
        <w:rPr>
          <w:rStyle w:val="23"/>
        </w:rPr>
      </w:pPr>
      <w:r>
        <w:lastRenderedPageBreak/>
        <w:t xml:space="preserve">Графу </w:t>
      </w:r>
      <w:r>
        <w:t>кодов бюджетной классификации по Министерству юстиции Донецкой Народной Республики дополнить кодом бюджетной классификации 22020100 (в части поступлений регистрационного сбора с некоммерческих организаций);</w:t>
      </w:r>
    </w:p>
    <w:p w:rsidR="00A53767" w:rsidRDefault="003120AD" w:rsidP="00694BA8">
      <w:pPr>
        <w:pStyle w:val="22"/>
        <w:numPr>
          <w:ilvl w:val="0"/>
          <w:numId w:val="1"/>
        </w:numPr>
        <w:shd w:val="clear" w:color="auto" w:fill="auto"/>
        <w:tabs>
          <w:tab w:val="left" w:pos="1423"/>
        </w:tabs>
        <w:spacing w:before="0" w:after="0" w:line="276" w:lineRule="auto"/>
        <w:ind w:right="160" w:firstLine="860"/>
      </w:pPr>
      <w:r>
        <w:rPr>
          <w:rStyle w:val="23"/>
        </w:rPr>
        <w:t>Графу кодов бюджетной классификации по Государст</w:t>
      </w:r>
      <w:r>
        <w:rPr>
          <w:rStyle w:val="23"/>
        </w:rPr>
        <w:t>венному Комитету горного и технического надзора Донецкой Народной Республики дополнить кодом бюджетной классификации 22010700;</w:t>
      </w:r>
    </w:p>
    <w:p w:rsidR="00A53767" w:rsidRDefault="003120AD" w:rsidP="00694BA8">
      <w:pPr>
        <w:pStyle w:val="22"/>
        <w:numPr>
          <w:ilvl w:val="0"/>
          <w:numId w:val="1"/>
        </w:numPr>
        <w:shd w:val="clear" w:color="auto" w:fill="auto"/>
        <w:tabs>
          <w:tab w:val="left" w:pos="1425"/>
        </w:tabs>
        <w:spacing w:before="0" w:after="0" w:line="276" w:lineRule="auto"/>
        <w:ind w:right="160" w:firstLine="860"/>
      </w:pPr>
      <w:r>
        <w:rPr>
          <w:rStyle w:val="23"/>
        </w:rPr>
        <w:t>Графу кодов бюджетной классификации по Республиканскому центру научно-исследовательских и опытно-конструкторских работ Донецкой Н</w:t>
      </w:r>
      <w:r>
        <w:rPr>
          <w:rStyle w:val="23"/>
        </w:rPr>
        <w:t>ародной Республики дополнить кодом бюджетной классификации 22010700;</w:t>
      </w:r>
    </w:p>
    <w:p w:rsidR="00A53767" w:rsidRDefault="003120AD" w:rsidP="00694BA8">
      <w:pPr>
        <w:pStyle w:val="22"/>
        <w:numPr>
          <w:ilvl w:val="0"/>
          <w:numId w:val="1"/>
        </w:numPr>
        <w:shd w:val="clear" w:color="auto" w:fill="auto"/>
        <w:tabs>
          <w:tab w:val="left" w:pos="1423"/>
        </w:tabs>
        <w:spacing w:before="0" w:after="0" w:line="276" w:lineRule="auto"/>
        <w:ind w:right="160" w:firstLine="860"/>
      </w:pPr>
      <w:r>
        <w:rPr>
          <w:rStyle w:val="23"/>
        </w:rPr>
        <w:t>Графу кодов бюджетной классификации по Центральному Республиканскому Банку Донецкой Народной Республики дополнить кодом бюджетной классификации 22010700;</w:t>
      </w:r>
    </w:p>
    <w:p w:rsidR="00A53767" w:rsidRDefault="003120AD" w:rsidP="00694BA8">
      <w:pPr>
        <w:pStyle w:val="22"/>
        <w:numPr>
          <w:ilvl w:val="0"/>
          <w:numId w:val="1"/>
        </w:numPr>
        <w:shd w:val="clear" w:color="auto" w:fill="auto"/>
        <w:tabs>
          <w:tab w:val="left" w:pos="1423"/>
        </w:tabs>
        <w:spacing w:before="0" w:after="0" w:line="276" w:lineRule="auto"/>
        <w:ind w:right="160" w:firstLine="860"/>
      </w:pPr>
      <w:r>
        <w:rPr>
          <w:rStyle w:val="23"/>
        </w:rPr>
        <w:t>Дополнить приложение следующими о</w:t>
      </w:r>
      <w:r>
        <w:rPr>
          <w:rStyle w:val="23"/>
        </w:rPr>
        <w:t>рганами и кодами бюджетной классификации:</w:t>
      </w:r>
    </w:p>
    <w:p w:rsidR="00A53767" w:rsidRDefault="00A53767" w:rsidP="00694BA8">
      <w:pPr>
        <w:spacing w:line="276" w:lineRule="auto"/>
        <w:rPr>
          <w:sz w:val="2"/>
          <w:szCs w:val="2"/>
        </w:rPr>
      </w:pPr>
    </w:p>
    <w:p w:rsidR="00694BA8" w:rsidRDefault="00694BA8" w:rsidP="00694BA8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noProof/>
          <w:lang w:bidi="ar-SA"/>
        </w:rPr>
        <w:drawing>
          <wp:inline distT="0" distB="0" distL="0" distR="0">
            <wp:extent cx="6115050" cy="2905125"/>
            <wp:effectExtent l="0" t="0" r="0" b="0"/>
            <wp:docPr id="1" name="Рисунок 1" descr="C:\Users\user\Desktop\доки\постановления совета министров\13.06\П 6-14\Postanov_N6_14_2604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3.06\П 6-14\Postanov_N6_14_2604201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BA8" w:rsidRDefault="00694BA8" w:rsidP="00694BA8">
      <w:pPr>
        <w:pStyle w:val="a9"/>
        <w:shd w:val="clear" w:color="auto" w:fill="auto"/>
        <w:spacing w:line="276" w:lineRule="auto"/>
        <w:rPr>
          <w:rStyle w:val="aa"/>
        </w:rPr>
      </w:pPr>
    </w:p>
    <w:p w:rsidR="00694BA8" w:rsidRDefault="00694BA8" w:rsidP="00694BA8">
      <w:pPr>
        <w:pStyle w:val="a9"/>
        <w:shd w:val="clear" w:color="auto" w:fill="auto"/>
        <w:spacing w:line="276" w:lineRule="auto"/>
        <w:rPr>
          <w:rStyle w:val="aa"/>
        </w:rPr>
      </w:pPr>
      <w:r>
        <w:rPr>
          <w:rStyle w:val="aa"/>
        </w:rPr>
        <w:t>2. Настоящее Постановление вступает в силу с момента его принятия.</w:t>
      </w:r>
    </w:p>
    <w:p w:rsidR="00694BA8" w:rsidRDefault="00694BA8" w:rsidP="00694BA8">
      <w:pPr>
        <w:pStyle w:val="a9"/>
        <w:shd w:val="clear" w:color="auto" w:fill="auto"/>
        <w:spacing w:line="276" w:lineRule="auto"/>
        <w:rPr>
          <w:rStyle w:val="aa"/>
        </w:rPr>
      </w:pPr>
    </w:p>
    <w:p w:rsidR="00694BA8" w:rsidRDefault="00694BA8" w:rsidP="00694BA8">
      <w:pPr>
        <w:pStyle w:val="a9"/>
        <w:shd w:val="clear" w:color="auto" w:fill="auto"/>
        <w:spacing w:line="276" w:lineRule="auto"/>
        <w:rPr>
          <w:rStyle w:val="aa"/>
        </w:rPr>
      </w:pPr>
    </w:p>
    <w:p w:rsidR="00694BA8" w:rsidRPr="00694BA8" w:rsidRDefault="00694BA8" w:rsidP="00694BA8">
      <w:pPr>
        <w:pStyle w:val="a9"/>
        <w:shd w:val="clear" w:color="auto" w:fill="auto"/>
        <w:spacing w:line="276" w:lineRule="auto"/>
        <w:rPr>
          <w:rStyle w:val="aa"/>
          <w:b/>
        </w:rPr>
      </w:pPr>
      <w:r w:rsidRPr="00694BA8">
        <w:rPr>
          <w:rStyle w:val="aa"/>
          <w:b/>
        </w:rPr>
        <w:t>Председатель</w:t>
      </w:r>
    </w:p>
    <w:p w:rsidR="00694BA8" w:rsidRDefault="00694BA8" w:rsidP="00694BA8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aa"/>
        </w:rPr>
        <w:t xml:space="preserve">Совета Министров                                                                       </w:t>
      </w:r>
      <w:proofErr w:type="spellStart"/>
      <w:r>
        <w:rPr>
          <w:rStyle w:val="31"/>
          <w:b/>
          <w:bCs/>
        </w:rPr>
        <w:t>А.В.Захарченко</w:t>
      </w:r>
      <w:proofErr w:type="spellEnd"/>
    </w:p>
    <w:p w:rsidR="00694BA8" w:rsidRDefault="00694BA8" w:rsidP="00694BA8">
      <w:pPr>
        <w:pStyle w:val="a9"/>
        <w:shd w:val="clear" w:color="auto" w:fill="auto"/>
        <w:spacing w:line="276" w:lineRule="auto"/>
      </w:pPr>
    </w:p>
    <w:p w:rsidR="00694BA8" w:rsidRDefault="00694BA8" w:rsidP="00694BA8">
      <w:pPr>
        <w:pStyle w:val="30"/>
        <w:shd w:val="clear" w:color="auto" w:fill="auto"/>
        <w:spacing w:before="0" w:after="0" w:line="276" w:lineRule="auto"/>
        <w:jc w:val="left"/>
      </w:pPr>
    </w:p>
    <w:sectPr w:rsidR="00694BA8" w:rsidSect="00694BA8">
      <w:headerReference w:type="default" r:id="rId10"/>
      <w:type w:val="continuous"/>
      <w:pgSz w:w="11900" w:h="16840"/>
      <w:pgMar w:top="993" w:right="560" w:bottom="851" w:left="17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0AD" w:rsidRDefault="003120AD">
      <w:r>
        <w:separator/>
      </w:r>
    </w:p>
  </w:endnote>
  <w:endnote w:type="continuationSeparator" w:id="0">
    <w:p w:rsidR="003120AD" w:rsidRDefault="00312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0AD" w:rsidRDefault="003120AD"/>
  </w:footnote>
  <w:footnote w:type="continuationSeparator" w:id="0">
    <w:p w:rsidR="003120AD" w:rsidRDefault="003120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767" w:rsidRDefault="003120A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30.4pt;margin-top:43.3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53767" w:rsidRDefault="003120AD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B528A" w:rsidRPr="00BB528A">
                  <w:rPr>
                    <w:rStyle w:val="a7"/>
                    <w:noProof/>
                  </w:rPr>
                  <w:t>1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C4614"/>
    <w:multiLevelType w:val="multilevel"/>
    <w:tmpl w:val="646C008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53767"/>
    <w:rsid w:val="003120AD"/>
    <w:rsid w:val="00694BA8"/>
    <w:rsid w:val="00A53767"/>
    <w:rsid w:val="00BB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1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694BA8"/>
    <w:rPr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4BA8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10-17-ot-16-08-2016-g-o-vedenii-uchyota-nalogov-sborov-i-drugih-dohodov-byudzheta-opublikovano-23-08-2016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692</Words>
  <Characters>3945</Characters>
  <Application>Microsoft Office Word</Application>
  <DocSecurity>0</DocSecurity>
  <Lines>32</Lines>
  <Paragraphs>9</Paragraphs>
  <ScaleCrop>false</ScaleCrop>
  <Company/>
  <LinksUpToDate>false</LinksUpToDate>
  <CharactersWithSpaces>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3</cp:revision>
  <dcterms:created xsi:type="dcterms:W3CDTF">2019-06-13T12:41:00Z</dcterms:created>
  <dcterms:modified xsi:type="dcterms:W3CDTF">2019-06-13T12:52:00Z</dcterms:modified>
</cp:coreProperties>
</file>