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A0" w:rsidRDefault="00F21867" w:rsidP="005A40BF">
      <w:pPr>
        <w:framePr w:h="1363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министров\\18.06\\media\\image1.png"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7" r:href="rId8"/>
          </v:shape>
        </w:pict>
      </w:r>
      <w:r>
        <w:fldChar w:fldCharType="end"/>
      </w:r>
    </w:p>
    <w:p w:rsidR="00502BA0" w:rsidRDefault="00502BA0" w:rsidP="005A40BF">
      <w:pPr>
        <w:spacing w:line="276" w:lineRule="auto"/>
        <w:rPr>
          <w:sz w:val="2"/>
          <w:szCs w:val="2"/>
        </w:rPr>
      </w:pPr>
    </w:p>
    <w:p w:rsidR="00502BA0" w:rsidRDefault="00F21867" w:rsidP="005A40BF">
      <w:pPr>
        <w:pStyle w:val="10"/>
        <w:keepNext/>
        <w:keepLines/>
        <w:shd w:val="clear" w:color="auto" w:fill="auto"/>
        <w:spacing w:before="0" w:after="0" w:line="276" w:lineRule="auto"/>
        <w:ind w:left="280"/>
      </w:pPr>
      <w:bookmarkStart w:id="0" w:name="bookmark0"/>
      <w:r>
        <w:t>ДОНЕЦКАЯ НАРОДНАЯ РЕСПУБЛИКА</w:t>
      </w:r>
      <w:bookmarkEnd w:id="0"/>
    </w:p>
    <w:p w:rsidR="00502BA0" w:rsidRDefault="00F21867" w:rsidP="005A40BF">
      <w:pPr>
        <w:pStyle w:val="10"/>
        <w:keepNext/>
        <w:keepLines/>
        <w:shd w:val="clear" w:color="auto" w:fill="auto"/>
        <w:spacing w:before="0" w:after="0" w:line="276" w:lineRule="auto"/>
        <w:ind w:left="280"/>
      </w:pPr>
      <w:r>
        <w:t>СОВЕТ МИНИСТРОВ</w:t>
      </w:r>
    </w:p>
    <w:p w:rsidR="006F6588" w:rsidRDefault="006F6588" w:rsidP="005A40BF">
      <w:pPr>
        <w:pStyle w:val="10"/>
        <w:keepNext/>
        <w:keepLines/>
        <w:shd w:val="clear" w:color="auto" w:fill="auto"/>
        <w:spacing w:before="0" w:after="0" w:line="276" w:lineRule="auto"/>
        <w:ind w:left="280"/>
      </w:pPr>
    </w:p>
    <w:p w:rsidR="00502BA0" w:rsidRDefault="00F21867" w:rsidP="005A40BF">
      <w:pPr>
        <w:pStyle w:val="21"/>
        <w:keepNext/>
        <w:keepLines/>
        <w:shd w:val="clear" w:color="auto" w:fill="auto"/>
        <w:spacing w:before="0" w:after="0" w:line="276" w:lineRule="auto"/>
        <w:ind w:left="280"/>
      </w:pPr>
      <w:bookmarkStart w:id="1" w:name="bookmark1"/>
      <w:r>
        <w:t>ПОСТАНОВЛЕНИЕ</w:t>
      </w:r>
      <w:bookmarkEnd w:id="1"/>
    </w:p>
    <w:p w:rsidR="006F6588" w:rsidRDefault="006F6588" w:rsidP="005A40BF">
      <w:pPr>
        <w:pStyle w:val="21"/>
        <w:keepNext/>
        <w:keepLines/>
        <w:shd w:val="clear" w:color="auto" w:fill="auto"/>
        <w:spacing w:before="0" w:after="0" w:line="276" w:lineRule="auto"/>
        <w:ind w:left="280"/>
      </w:pPr>
    </w:p>
    <w:p w:rsidR="00502BA0" w:rsidRDefault="00F21867" w:rsidP="005A40BF">
      <w:pPr>
        <w:pStyle w:val="30"/>
        <w:shd w:val="clear" w:color="auto" w:fill="auto"/>
        <w:spacing w:before="0" w:after="0" w:line="276" w:lineRule="auto"/>
        <w:ind w:left="20"/>
      </w:pPr>
      <w:r>
        <w:t>от 26 апреля 2017 г. № 6-33</w:t>
      </w:r>
    </w:p>
    <w:p w:rsidR="006F6588" w:rsidRDefault="006F6588" w:rsidP="005A40BF">
      <w:pPr>
        <w:pStyle w:val="30"/>
        <w:shd w:val="clear" w:color="auto" w:fill="auto"/>
        <w:spacing w:before="0" w:after="0" w:line="276" w:lineRule="auto"/>
        <w:ind w:left="20"/>
      </w:pPr>
    </w:p>
    <w:p w:rsidR="006F6588" w:rsidRDefault="006F6588" w:rsidP="005A40BF">
      <w:pPr>
        <w:pStyle w:val="30"/>
        <w:shd w:val="clear" w:color="auto" w:fill="auto"/>
        <w:spacing w:before="0" w:after="0" w:line="276" w:lineRule="auto"/>
        <w:ind w:left="20"/>
      </w:pPr>
    </w:p>
    <w:p w:rsidR="00502BA0" w:rsidRDefault="00F21867" w:rsidP="005A40BF">
      <w:pPr>
        <w:pStyle w:val="30"/>
        <w:shd w:val="clear" w:color="auto" w:fill="auto"/>
        <w:spacing w:before="0" w:after="0" w:line="276" w:lineRule="auto"/>
        <w:ind w:left="20"/>
      </w:pPr>
      <w:r>
        <w:t xml:space="preserve">О внесении изменений в Порядок </w:t>
      </w:r>
      <w:r>
        <w:t>государственной регистрации</w:t>
      </w:r>
      <w:r>
        <w:br/>
        <w:t>(перерегистрации), снятия с учета автомобилей, автобусов,</w:t>
      </w:r>
      <w:r>
        <w:br/>
        <w:t>а также самоходных машин, сконструированных на шасси автомобилей,</w:t>
      </w:r>
      <w:r>
        <w:br/>
        <w:t>мотоциклов всех типов, марок и моделей, прицепов, полуприцепов,</w:t>
      </w:r>
      <w:r>
        <w:br/>
        <w:t>мотоколясок, других приравненных к ним т</w:t>
      </w:r>
      <w:r>
        <w:t>ранспортных средств</w:t>
      </w:r>
      <w:r>
        <w:br/>
        <w:t>и мопедов, утвержденный Постановлением Совета Министров</w:t>
      </w:r>
      <w:r>
        <w:br/>
        <w:t>Донецкой Народной Республики от 12.03.2015 г. № 3-8</w:t>
      </w:r>
    </w:p>
    <w:p w:rsidR="006F6588" w:rsidRDefault="006F6588" w:rsidP="005A40BF">
      <w:pPr>
        <w:pStyle w:val="30"/>
        <w:shd w:val="clear" w:color="auto" w:fill="auto"/>
        <w:spacing w:before="0" w:after="0" w:line="276" w:lineRule="auto"/>
        <w:ind w:left="20"/>
      </w:pPr>
    </w:p>
    <w:p w:rsidR="006F6588" w:rsidRDefault="006F6588" w:rsidP="005A40BF">
      <w:pPr>
        <w:pStyle w:val="30"/>
        <w:shd w:val="clear" w:color="auto" w:fill="auto"/>
        <w:spacing w:before="0" w:after="0" w:line="276" w:lineRule="auto"/>
        <w:ind w:left="20"/>
      </w:pPr>
    </w:p>
    <w:p w:rsidR="00502BA0" w:rsidRDefault="00F21867" w:rsidP="005A40BF">
      <w:pPr>
        <w:pStyle w:val="22"/>
        <w:shd w:val="clear" w:color="auto" w:fill="auto"/>
        <w:spacing w:before="0" w:after="0" w:line="276" w:lineRule="auto"/>
        <w:ind w:firstLine="560"/>
      </w:pPr>
      <w:r>
        <w:t>В связи с необходимостью усовершенствования работы по регистрации (перерегистрации), снятию с учета автомобилей, автобусов, а та</w:t>
      </w:r>
      <w:r>
        <w:t>кже самоходных машин, сконструированных на шасси автомобилей, мотоциклов всех типов, марок и моделей, прицепов, полуприцепов, мотоколясок, других приравненных к ним транспортных средств и мопедов Совет Министров Донецкой Народной Республики</w:t>
      </w:r>
    </w:p>
    <w:p w:rsidR="006F6588" w:rsidRDefault="006F6588" w:rsidP="005A40BF">
      <w:pPr>
        <w:pStyle w:val="22"/>
        <w:shd w:val="clear" w:color="auto" w:fill="auto"/>
        <w:spacing w:before="0" w:after="0" w:line="276" w:lineRule="auto"/>
        <w:ind w:firstLine="560"/>
      </w:pPr>
    </w:p>
    <w:p w:rsidR="00502BA0" w:rsidRDefault="00F21867" w:rsidP="005A40BF">
      <w:pPr>
        <w:pStyle w:val="3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6F6588" w:rsidRDefault="006F6588" w:rsidP="005A40BF">
      <w:pPr>
        <w:pStyle w:val="30"/>
        <w:shd w:val="clear" w:color="auto" w:fill="auto"/>
        <w:spacing w:before="0" w:after="0" w:line="276" w:lineRule="auto"/>
        <w:jc w:val="left"/>
      </w:pPr>
    </w:p>
    <w:p w:rsidR="00502BA0" w:rsidRDefault="00F21867" w:rsidP="005A40BF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1. Внести в </w:t>
      </w:r>
      <w:hyperlink r:id="rId9" w:history="1">
        <w:r w:rsidRPr="00260573">
          <w:rPr>
            <w:rStyle w:val="a3"/>
          </w:rPr>
          <w:t xml:space="preserve">Порядок государственной регистрации (перерегистрации), снятия с учета автомобилей, автобусов, а также самоходных машин, сконструированных на шасси автомобилей, мотоциклов всех типов, марок и моделей, прицепов, полуприцепов, мотоколясок, других </w:t>
        </w:r>
        <w:r w:rsidRPr="00260573">
          <w:rPr>
            <w:rStyle w:val="a3"/>
          </w:rPr>
          <w:t>приравненных к ним транспортных средств и мопедов, утвержденный Постановлением Совета Министров Донецкой Народной Республики от 12.03.2015</w:t>
        </w:r>
        <w:r w:rsidRPr="00260573">
          <w:rPr>
            <w:rStyle w:val="a3"/>
          </w:rPr>
          <w:tab/>
        </w:r>
        <w:r w:rsidR="006F6588" w:rsidRPr="00260573">
          <w:rPr>
            <w:rStyle w:val="a3"/>
          </w:rPr>
          <w:t xml:space="preserve"> </w:t>
        </w:r>
        <w:r w:rsidRPr="00260573">
          <w:rPr>
            <w:rStyle w:val="a3"/>
          </w:rPr>
          <w:t>№3-8</w:t>
        </w:r>
      </w:hyperlink>
      <w:r w:rsidR="006F6588">
        <w:t xml:space="preserve"> </w:t>
      </w:r>
      <w:r>
        <w:t>(далее - Порядок), следующие изменения:</w:t>
      </w:r>
    </w:p>
    <w:p w:rsidR="00502BA0" w:rsidRDefault="00F21867" w:rsidP="005A40BF">
      <w:pPr>
        <w:pStyle w:val="22"/>
        <w:shd w:val="clear" w:color="auto" w:fill="auto"/>
        <w:spacing w:before="0" w:after="300" w:line="276" w:lineRule="auto"/>
        <w:jc w:val="left"/>
      </w:pPr>
      <w:r>
        <w:t xml:space="preserve">1.1. Дополнить абзацем 13 пункт 8 </w:t>
      </w:r>
      <w:hyperlink r:id="rId10" w:history="1">
        <w:r w:rsidRPr="00103A55">
          <w:rPr>
            <w:rStyle w:val="a3"/>
          </w:rPr>
          <w:t>Порядка</w:t>
        </w:r>
      </w:hyperlink>
      <w:bookmarkStart w:id="2" w:name="_GoBack"/>
      <w:bookmarkEnd w:id="2"/>
      <w:r>
        <w:t xml:space="preserve"> в следующей редакции: «Первая </w:t>
      </w:r>
      <w:r>
        <w:lastRenderedPageBreak/>
        <w:t xml:space="preserve">государственная регистрация мотоциклов и мопедов с объемом двигателя не более 150 куб. см (кроме </w:t>
      </w:r>
      <w:proofErr w:type="spellStart"/>
      <w:r>
        <w:t>квадроциклов</w:t>
      </w:r>
      <w:proofErr w:type="spellEnd"/>
      <w:r>
        <w:t>), изготовленных и ввезенных на территорию Донецкой Народной Республики до 01.01.2015,</w:t>
      </w:r>
      <w:r w:rsidR="006F6588">
        <w:t xml:space="preserve"> </w:t>
      </w:r>
      <w:r w:rsidR="006F6588">
        <w:rPr>
          <w:rStyle w:val="2Exact0"/>
        </w:rPr>
        <w:t xml:space="preserve">может проводиться </w:t>
      </w:r>
      <w:r>
        <w:rPr>
          <w:rStyle w:val="23"/>
        </w:rPr>
        <w:t xml:space="preserve">без предоставления документов, которые подтверждают </w:t>
      </w:r>
      <w:r w:rsidR="005A40BF">
        <w:rPr>
          <w:rStyle w:val="2Exact0"/>
        </w:rPr>
        <w:t xml:space="preserve">правомерность их </w:t>
      </w:r>
      <w:r>
        <w:rPr>
          <w:rStyle w:val="23"/>
        </w:rPr>
        <w:t>приобре</w:t>
      </w:r>
      <w:r>
        <w:rPr>
          <w:rStyle w:val="23"/>
        </w:rPr>
        <w:t>тения, по установленной настоящим Порядком</w:t>
      </w:r>
      <w:r w:rsidR="005A40BF" w:rsidRPr="005A40BF">
        <w:rPr>
          <w:rStyle w:val="2Exact0"/>
        </w:rPr>
        <w:t xml:space="preserve"> </w:t>
      </w:r>
      <w:r w:rsidR="005A40BF">
        <w:rPr>
          <w:rStyle w:val="2Exact0"/>
        </w:rPr>
        <w:t>процедуре».</w:t>
      </w:r>
    </w:p>
    <w:p w:rsidR="00502BA0" w:rsidRDefault="006F6588" w:rsidP="005A40BF">
      <w:pPr>
        <w:pStyle w:val="22"/>
        <w:shd w:val="clear" w:color="auto" w:fill="auto"/>
        <w:spacing w:before="0" w:after="0" w:line="276" w:lineRule="auto"/>
        <w:ind w:firstLine="740"/>
        <w:jc w:val="left"/>
      </w:pPr>
      <w:r>
        <w:rPr>
          <w:rStyle w:val="2Exact0"/>
        </w:rPr>
        <w:t xml:space="preserve">2. Настоящее </w:t>
      </w:r>
      <w:r w:rsidR="00F21867">
        <w:rPr>
          <w:rStyle w:val="23"/>
        </w:rPr>
        <w:t xml:space="preserve">Постановление вступает в силу со </w:t>
      </w:r>
      <w:r w:rsidR="00F21867">
        <w:rPr>
          <w:rStyle w:val="23"/>
        </w:rPr>
        <w:t>дня официального</w:t>
      </w:r>
      <w:r w:rsidRPr="006F6588">
        <w:rPr>
          <w:rStyle w:val="2Exact0"/>
        </w:rPr>
        <w:t xml:space="preserve"> </w:t>
      </w:r>
      <w:r>
        <w:rPr>
          <w:rStyle w:val="2Exact0"/>
        </w:rPr>
        <w:t>опубликования.</w:t>
      </w:r>
    </w:p>
    <w:p w:rsidR="005A40BF" w:rsidRDefault="005A40BF" w:rsidP="005A40BF">
      <w:pPr>
        <w:pStyle w:val="22"/>
        <w:shd w:val="clear" w:color="auto" w:fill="auto"/>
        <w:spacing w:before="0" w:after="0" w:line="276" w:lineRule="auto"/>
        <w:ind w:firstLine="740"/>
        <w:jc w:val="left"/>
        <w:sectPr w:rsidR="005A40BF" w:rsidSect="005A40BF">
          <w:headerReference w:type="default" r:id="rId11"/>
          <w:pgSz w:w="11900" w:h="16840"/>
          <w:pgMar w:top="993" w:right="384" w:bottom="1308" w:left="1790" w:header="0" w:footer="3" w:gutter="0"/>
          <w:cols w:space="720"/>
          <w:noEndnote/>
          <w:titlePg/>
          <w:docGrid w:linePitch="360"/>
        </w:sectPr>
      </w:pPr>
    </w:p>
    <w:p w:rsidR="006F6588" w:rsidRDefault="006F6588" w:rsidP="005A40BF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6F6588" w:rsidRDefault="006F6588" w:rsidP="005A40BF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5A40BF" w:rsidRDefault="005A40BF" w:rsidP="005A40BF">
      <w:pPr>
        <w:pStyle w:val="a7"/>
        <w:shd w:val="clear" w:color="auto" w:fill="auto"/>
        <w:spacing w:line="276" w:lineRule="auto"/>
        <w:ind w:right="-6885"/>
        <w:rPr>
          <w:rStyle w:val="31"/>
          <w:b/>
          <w:bCs/>
        </w:rPr>
      </w:pPr>
    </w:p>
    <w:p w:rsidR="005A40BF" w:rsidRDefault="00F21867" w:rsidP="005A40BF">
      <w:pPr>
        <w:pStyle w:val="a7"/>
        <w:shd w:val="clear" w:color="auto" w:fill="auto"/>
        <w:spacing w:line="276" w:lineRule="auto"/>
        <w:ind w:right="-6885"/>
      </w:pPr>
      <w:r>
        <w:rPr>
          <w:rStyle w:val="31"/>
          <w:b/>
          <w:bCs/>
        </w:rPr>
        <w:t xml:space="preserve">Председатель </w:t>
      </w:r>
      <w:r w:rsidR="005A40BF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5A40BF">
        <w:rPr>
          <w:rStyle w:val="31"/>
          <w:b/>
          <w:bCs/>
        </w:rPr>
        <w:t xml:space="preserve">                                                                   А. В. </w:t>
      </w:r>
      <w:r w:rsidR="005A40BF">
        <w:rPr>
          <w:rStyle w:val="Exact0"/>
          <w:b/>
          <w:bCs/>
        </w:rPr>
        <w:t>Захарченко</w:t>
      </w:r>
    </w:p>
    <w:p w:rsidR="00502BA0" w:rsidRDefault="00502BA0" w:rsidP="005A40BF">
      <w:pPr>
        <w:pStyle w:val="30"/>
        <w:shd w:val="clear" w:color="auto" w:fill="auto"/>
        <w:spacing w:before="0" w:after="0" w:line="276" w:lineRule="auto"/>
        <w:ind w:right="-6885"/>
        <w:jc w:val="left"/>
      </w:pPr>
    </w:p>
    <w:sectPr w:rsidR="00502BA0">
      <w:type w:val="continuous"/>
      <w:pgSz w:w="11900" w:h="16840"/>
      <w:pgMar w:top="1244" w:right="7627" w:bottom="1244" w:left="180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867" w:rsidRDefault="00F21867">
      <w:r>
        <w:separator/>
      </w:r>
    </w:p>
  </w:endnote>
  <w:endnote w:type="continuationSeparator" w:id="0">
    <w:p w:rsidR="00F21867" w:rsidRDefault="00F21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867" w:rsidRDefault="00F21867"/>
  </w:footnote>
  <w:footnote w:type="continuationSeparator" w:id="0">
    <w:p w:rsidR="00F21867" w:rsidRDefault="00F218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BA0" w:rsidRDefault="00F2186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1.2pt;margin-top:38.8pt;width:4.3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502BA0" w:rsidRDefault="00F2186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2BA0"/>
    <w:rsid w:val="00103A55"/>
    <w:rsid w:val="00260573"/>
    <w:rsid w:val="00502BA0"/>
    <w:rsid w:val="005A40BF"/>
    <w:rsid w:val="006F6588"/>
    <w:rsid w:val="00C13F14"/>
    <w:rsid w:val="00F2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9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00" w:after="9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2019-06-18T09:01:00Z</dcterms:created>
  <dcterms:modified xsi:type="dcterms:W3CDTF">2019-06-18T09:18:00Z</dcterms:modified>
</cp:coreProperties>
</file>