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6A" w:rsidRDefault="00933E95" w:rsidP="00B95F97">
      <w:pPr>
        <w:framePr w:h="136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министров\\05.06\\media\\image1.png" \* MERGEFORMATINET </w:instrText>
      </w:r>
      <w:r>
        <w:fldChar w:fldCharType="separate"/>
      </w:r>
      <w:r w:rsidR="00166DAE">
        <w:fldChar w:fldCharType="begin"/>
      </w:r>
      <w:r w:rsidR="00166DAE">
        <w:instrText xml:space="preserve"> </w:instrText>
      </w:r>
      <w:r w:rsidR="00166DAE">
        <w:instrText>INCLUDEPICTURE  "C:\\Users\\user\\Desktop\\доки\\постановления совета министров\\05.06\\media\\image1.png" \* MERGEFORMATINET</w:instrText>
      </w:r>
      <w:r w:rsidR="00166DAE">
        <w:instrText xml:space="preserve"> </w:instrText>
      </w:r>
      <w:r w:rsidR="00166DAE">
        <w:fldChar w:fldCharType="separate"/>
      </w:r>
      <w:r w:rsidR="00166DA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 w:rsidR="00166DAE">
        <w:fldChar w:fldCharType="end"/>
      </w:r>
      <w:r>
        <w:fldChar w:fldCharType="end"/>
      </w:r>
    </w:p>
    <w:p w:rsidR="005E146A" w:rsidRDefault="005E146A" w:rsidP="00B95F97">
      <w:pPr>
        <w:spacing w:line="276" w:lineRule="auto"/>
        <w:rPr>
          <w:sz w:val="2"/>
          <w:szCs w:val="2"/>
        </w:rPr>
      </w:pPr>
    </w:p>
    <w:p w:rsidR="005E146A" w:rsidRDefault="00933E95" w:rsidP="00B95F97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ДОНЕЦКАЯ НАРОДНАЯ РЕСПУБЛИКА</w:t>
      </w:r>
      <w:bookmarkEnd w:id="0"/>
    </w:p>
    <w:p w:rsidR="005E146A" w:rsidRDefault="00933E95" w:rsidP="00B95F97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B95F97" w:rsidRDefault="00B95F97" w:rsidP="00B95F97">
      <w:pPr>
        <w:pStyle w:val="10"/>
        <w:keepNext/>
        <w:keepLines/>
        <w:shd w:val="clear" w:color="auto" w:fill="auto"/>
        <w:spacing w:before="0" w:after="0" w:line="276" w:lineRule="auto"/>
      </w:pPr>
    </w:p>
    <w:p w:rsidR="005E146A" w:rsidRDefault="00933E95" w:rsidP="00B95F97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B95F97" w:rsidRDefault="00B95F97" w:rsidP="00B95F97">
      <w:pPr>
        <w:pStyle w:val="20"/>
        <w:keepNext/>
        <w:keepLines/>
        <w:shd w:val="clear" w:color="auto" w:fill="auto"/>
        <w:spacing w:before="0" w:after="0" w:line="276" w:lineRule="auto"/>
      </w:pPr>
    </w:p>
    <w:p w:rsidR="005E146A" w:rsidRDefault="00933E95" w:rsidP="00B95F97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26 апреля 2017 г. № 6-8</w:t>
      </w:r>
      <w:bookmarkEnd w:id="2"/>
    </w:p>
    <w:p w:rsidR="00B95F97" w:rsidRDefault="00B95F97" w:rsidP="00B95F97">
      <w:pPr>
        <w:pStyle w:val="30"/>
        <w:keepNext/>
        <w:keepLines/>
        <w:shd w:val="clear" w:color="auto" w:fill="auto"/>
        <w:spacing w:before="0" w:after="0" w:line="276" w:lineRule="auto"/>
      </w:pPr>
    </w:p>
    <w:p w:rsidR="00B95F97" w:rsidRDefault="00B95F97" w:rsidP="00B95F97">
      <w:pPr>
        <w:pStyle w:val="30"/>
        <w:keepNext/>
        <w:keepLines/>
        <w:shd w:val="clear" w:color="auto" w:fill="auto"/>
        <w:spacing w:before="0" w:after="0" w:line="276" w:lineRule="auto"/>
      </w:pPr>
    </w:p>
    <w:p w:rsidR="005E146A" w:rsidRDefault="00933E95" w:rsidP="00B95F97">
      <w:pPr>
        <w:pStyle w:val="3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некоторые нормативные правовые акты</w:t>
      </w:r>
      <w:r>
        <w:br/>
        <w:t>Совета Министров Донецкой Народной Республики</w:t>
      </w:r>
      <w:bookmarkEnd w:id="3"/>
    </w:p>
    <w:p w:rsidR="00B95F97" w:rsidRDefault="00B95F97" w:rsidP="00B95F97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B95F97" w:rsidRDefault="00B95F97" w:rsidP="00B95F97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5E146A" w:rsidRDefault="00933E95" w:rsidP="00B95F97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Руководствуясь статьей 78 </w:t>
      </w:r>
      <w:hyperlink r:id="rId10" w:history="1">
        <w:r w:rsidRPr="006C2458">
          <w:rPr>
            <w:rStyle w:val="a3"/>
          </w:rPr>
          <w:t>Конституции Донецкой Народной Республики</w:t>
        </w:r>
      </w:hyperlink>
      <w:r>
        <w:t xml:space="preserve">, статьей 46 </w:t>
      </w:r>
      <w:hyperlink r:id="rId11" w:history="1">
        <w:r w:rsidRPr="006C2458">
          <w:rPr>
            <w:rStyle w:val="a3"/>
          </w:rPr>
          <w:t xml:space="preserve">Закона Донецкой Народной Республики от 24 апреля 2015 года № </w:t>
        </w:r>
        <w:r w:rsidRPr="006C2458">
          <w:rPr>
            <w:rStyle w:val="a3"/>
            <w:lang w:eastAsia="en-US" w:bidi="en-US"/>
          </w:rPr>
          <w:t>35-</w:t>
        </w:r>
        <w:r w:rsidRPr="006C2458">
          <w:rPr>
            <w:rStyle w:val="a3"/>
            <w:lang w:val="en-US" w:eastAsia="en-US" w:bidi="en-US"/>
          </w:rPr>
          <w:t>IHC</w:t>
        </w:r>
        <w:r w:rsidRPr="006C2458">
          <w:rPr>
            <w:rStyle w:val="a3"/>
            <w:lang w:eastAsia="en-US" w:bidi="en-US"/>
          </w:rPr>
          <w:t xml:space="preserve"> </w:t>
        </w:r>
        <w:r w:rsidRPr="006C2458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 xml:space="preserve">, </w:t>
      </w:r>
      <w:hyperlink r:id="rId12" w:history="1">
        <w:r w:rsidRPr="001135A5">
          <w:rPr>
            <w:rStyle w:val="a3"/>
          </w:rPr>
          <w:t>Указом Главы Донецкой Народной Республики от 11 ноября 2016 года № 388 «О ликвидации Главного управления земельных ресурсов Донецкой Народной Республики и создании Государственного комитета по земельным ресурсам Донецкой Народной Республики»</w:t>
        </w:r>
      </w:hyperlink>
      <w:r>
        <w:t>, Совет Министров Донецкой</w:t>
      </w:r>
      <w:proofErr w:type="gramEnd"/>
      <w:r>
        <w:t xml:space="preserve"> Народной Республики</w:t>
      </w:r>
    </w:p>
    <w:p w:rsidR="00B95F97" w:rsidRDefault="00B95F97" w:rsidP="00B95F97">
      <w:pPr>
        <w:pStyle w:val="22"/>
        <w:shd w:val="clear" w:color="auto" w:fill="auto"/>
        <w:spacing w:before="0" w:after="0" w:line="276" w:lineRule="auto"/>
        <w:ind w:firstLine="760"/>
      </w:pPr>
    </w:p>
    <w:p w:rsidR="005E146A" w:rsidRDefault="00933E95" w:rsidP="00B95F97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B95F97" w:rsidRDefault="00B95F97" w:rsidP="00B95F97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5E146A" w:rsidRDefault="00933E95" w:rsidP="00B95F97">
      <w:pPr>
        <w:pStyle w:val="22"/>
        <w:shd w:val="clear" w:color="auto" w:fill="auto"/>
        <w:spacing w:before="120" w:after="0" w:line="276" w:lineRule="auto"/>
        <w:ind w:firstLine="760"/>
      </w:pPr>
      <w:r>
        <w:t>1. Внести следующие изменения в нормативные правовые акты Совета Министров Донецкой Народной Республики по вопросам деятельности Государственного комитета по земельным ресурсам Донецкой Народной Республики, в частности:</w:t>
      </w:r>
    </w:p>
    <w:p w:rsidR="005E146A" w:rsidRDefault="00933E95" w:rsidP="00B95F97">
      <w:pPr>
        <w:pStyle w:val="22"/>
        <w:numPr>
          <w:ilvl w:val="0"/>
          <w:numId w:val="1"/>
        </w:numPr>
        <w:shd w:val="clear" w:color="auto" w:fill="auto"/>
        <w:tabs>
          <w:tab w:val="left" w:pos="1373"/>
        </w:tabs>
        <w:spacing w:before="120" w:after="0" w:line="276" w:lineRule="auto"/>
        <w:ind w:firstLine="760"/>
      </w:pPr>
      <w:r>
        <w:t xml:space="preserve">Во </w:t>
      </w:r>
      <w:hyperlink r:id="rId13" w:history="1">
        <w:r w:rsidRPr="00B67579">
          <w:rPr>
            <w:rStyle w:val="a3"/>
          </w:rPr>
          <w:t>Временном порядке ведения Государственного земельного кадастра и регистрации прав пользования земельными участками, утвержденном Постановлением Совета Министров Донецкой Народной Республики от 02 сентября 2015 года № 17-16</w:t>
        </w:r>
      </w:hyperlink>
      <w:bookmarkStart w:id="5" w:name="_GoBack"/>
      <w:bookmarkEnd w:id="5"/>
      <w:r>
        <w:t>:</w:t>
      </w:r>
    </w:p>
    <w:p w:rsidR="005E146A" w:rsidRDefault="00933E95" w:rsidP="00B95F97">
      <w:pPr>
        <w:pStyle w:val="22"/>
        <w:numPr>
          <w:ilvl w:val="0"/>
          <w:numId w:val="2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t>пункт 1.3 раздела 1 изложить в следующей редакции:</w:t>
      </w:r>
    </w:p>
    <w:p w:rsidR="00B95F97" w:rsidRDefault="00933E95" w:rsidP="00B95F97">
      <w:pPr>
        <w:pStyle w:val="22"/>
        <w:shd w:val="clear" w:color="auto" w:fill="auto"/>
        <w:spacing w:before="120" w:after="0" w:line="276" w:lineRule="auto"/>
        <w:ind w:firstLine="760"/>
      </w:pPr>
      <w:r>
        <w:lastRenderedPageBreak/>
        <w:t xml:space="preserve">«1.3. Ведение Государственного земельного кадастра и государственная регистрация права пользования земельными участками осуществляется Государственным комитетом по земельным ресурсам Донецкой Народной Республики (далее - </w:t>
      </w:r>
      <w:proofErr w:type="spellStart"/>
      <w:r>
        <w:t>Госкомзем</w:t>
      </w:r>
      <w:proofErr w:type="spellEnd"/>
      <w:r>
        <w:t xml:space="preserve"> ДНР) и территориальными органами (структурными подразделениями) Государственного комитета по земельным</w:t>
      </w:r>
    </w:p>
    <w:p w:rsidR="005E146A" w:rsidRDefault="00933E95" w:rsidP="00B95F97">
      <w:pPr>
        <w:pStyle w:val="22"/>
        <w:shd w:val="clear" w:color="auto" w:fill="auto"/>
        <w:spacing w:before="120" w:after="0" w:line="276" w:lineRule="auto"/>
      </w:pPr>
      <w:r>
        <w:rPr>
          <w:rStyle w:val="23"/>
        </w:rPr>
        <w:t>ресурсам Донецкой Народной Республики (далее - территориальные органы (структурные подразделения)</w:t>
      </w:r>
      <w:proofErr w:type="gramStart"/>
      <w:r>
        <w:rPr>
          <w:rStyle w:val="23"/>
        </w:rPr>
        <w:t>.»</w:t>
      </w:r>
      <w:proofErr w:type="gramEnd"/>
      <w:r>
        <w:rPr>
          <w:rStyle w:val="23"/>
        </w:rPr>
        <w:t>;</w:t>
      </w:r>
    </w:p>
    <w:p w:rsidR="005E146A" w:rsidRDefault="00933E95" w:rsidP="00B95F97">
      <w:pPr>
        <w:pStyle w:val="22"/>
        <w:numPr>
          <w:ilvl w:val="0"/>
          <w:numId w:val="3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rPr>
          <w:rStyle w:val="23"/>
        </w:rPr>
        <w:t>в пунктах 1.6, 1.11 раздела 1, 3.15 раздела 3, 11.3, 11.6, 11.7, 11.63, 11.69, 11.74, 11.87 раздела 11 слова «Главное управление» заменить словами «</w:t>
      </w:r>
      <w:proofErr w:type="spellStart"/>
      <w:r>
        <w:rPr>
          <w:rStyle w:val="23"/>
        </w:rPr>
        <w:t>Госкомзем</w:t>
      </w:r>
      <w:proofErr w:type="spellEnd"/>
      <w:r>
        <w:rPr>
          <w:rStyle w:val="23"/>
        </w:rPr>
        <w:t xml:space="preserve"> ДНР» в соответствующих падежах;</w:t>
      </w:r>
    </w:p>
    <w:p w:rsidR="005E146A" w:rsidRDefault="00933E95" w:rsidP="00B95F97">
      <w:pPr>
        <w:pStyle w:val="22"/>
        <w:numPr>
          <w:ilvl w:val="0"/>
          <w:numId w:val="3"/>
        </w:numPr>
        <w:shd w:val="clear" w:color="auto" w:fill="auto"/>
        <w:tabs>
          <w:tab w:val="left" w:pos="1116"/>
        </w:tabs>
        <w:spacing w:before="120" w:after="0" w:line="276" w:lineRule="auto"/>
        <w:ind w:firstLine="760"/>
      </w:pPr>
      <w:r>
        <w:rPr>
          <w:rStyle w:val="23"/>
        </w:rPr>
        <w:t>пункт 9.32 раздела 9 изложить в следующей редакции:</w:t>
      </w:r>
    </w:p>
    <w:p w:rsidR="005E146A" w:rsidRDefault="00933E95" w:rsidP="00B95F97">
      <w:pPr>
        <w:pStyle w:val="22"/>
        <w:shd w:val="clear" w:color="auto" w:fill="auto"/>
        <w:spacing w:before="120" w:after="0" w:line="276" w:lineRule="auto"/>
        <w:ind w:firstLine="760"/>
      </w:pPr>
      <w:r>
        <w:rPr>
          <w:rStyle w:val="23"/>
        </w:rPr>
        <w:t>«9.32. Государственный регистратор вещных прав на недвижимое имущество и их ограничений (обременений) выполняет процедуру регистрации прав собственности в установленном законом порядке</w:t>
      </w:r>
      <w:proofErr w:type="gramStart"/>
      <w:r>
        <w:rPr>
          <w:rStyle w:val="23"/>
        </w:rPr>
        <w:t>.»;</w:t>
      </w:r>
      <w:proofErr w:type="gramEnd"/>
    </w:p>
    <w:p w:rsidR="005E146A" w:rsidRDefault="00933E95" w:rsidP="00B95F97">
      <w:pPr>
        <w:pStyle w:val="22"/>
        <w:numPr>
          <w:ilvl w:val="0"/>
          <w:numId w:val="3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rPr>
          <w:rStyle w:val="23"/>
        </w:rPr>
        <w:t>в тексте приложения № 31 слова «Главного управления земельных ресурсов Донецкой Народной Республики» заменить словами «Государственного комитета по земельным ресурсам Донецкой Народной Республики» в соответствующих падежах, исключить слова «Министерство агропромышленной политики и продовольствия Донецкой Народной Республики»;</w:t>
      </w:r>
    </w:p>
    <w:p w:rsidR="005E146A" w:rsidRDefault="00933E95" w:rsidP="00B95F97">
      <w:pPr>
        <w:pStyle w:val="22"/>
        <w:numPr>
          <w:ilvl w:val="0"/>
          <w:numId w:val="3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rPr>
          <w:rStyle w:val="23"/>
        </w:rPr>
        <w:t>в тексте приложения №42, а также в приложениях №№ 2, 9, 13 к приложению № 42 слова «Главного управления земельных ресурсов Донецкой Народной Республики» заменить словами «Государственного комитета по земельным ресурсам Донецкой Народной Республики» в соответствующих падежах;</w:t>
      </w:r>
    </w:p>
    <w:p w:rsidR="005E146A" w:rsidRDefault="00933E95" w:rsidP="00B95F97">
      <w:pPr>
        <w:pStyle w:val="22"/>
        <w:numPr>
          <w:ilvl w:val="0"/>
          <w:numId w:val="4"/>
        </w:numPr>
        <w:shd w:val="clear" w:color="auto" w:fill="auto"/>
        <w:tabs>
          <w:tab w:val="left" w:pos="1270"/>
        </w:tabs>
        <w:spacing w:before="120" w:after="0" w:line="276" w:lineRule="auto"/>
        <w:ind w:firstLine="760"/>
      </w:pPr>
      <w:proofErr w:type="gramStart"/>
      <w:r>
        <w:rPr>
          <w:rStyle w:val="23"/>
        </w:rPr>
        <w:t xml:space="preserve">В пункте 2 </w:t>
      </w:r>
      <w:hyperlink r:id="rId14" w:history="1">
        <w:r w:rsidRPr="00950B72">
          <w:rPr>
            <w:rStyle w:val="a3"/>
          </w:rPr>
          <w:t>Постановления Совета Министров Донецкой Народной Республики от 02 декабря 2015 года № 23-23 «О создании межведомственной комиссии по установлению льгот и списанию существу</w:t>
        </w:r>
        <w:r w:rsidR="00950B72" w:rsidRPr="00950B72">
          <w:rPr>
            <w:rStyle w:val="a3"/>
          </w:rPr>
          <w:t>ющей (имеющейся) задолженности п</w:t>
        </w:r>
        <w:r w:rsidRPr="00950B72">
          <w:rPr>
            <w:rStyle w:val="a3"/>
          </w:rPr>
          <w:t>о уплате платы за землю и утверждении Временного порядка предоставлении льгот и (или) списания сумм существующей (имеющейся) задолженности по уплате платы за землю, взимаемой за земельные участки, которые находятся в государственной, муниципальной (коммунальной</w:t>
        </w:r>
        <w:proofErr w:type="gramEnd"/>
        <w:r w:rsidRPr="00950B72">
          <w:rPr>
            <w:rStyle w:val="a3"/>
          </w:rPr>
          <w:t>) или частной собственности»</w:t>
        </w:r>
      </w:hyperlink>
      <w:r>
        <w:rPr>
          <w:rStyle w:val="23"/>
        </w:rPr>
        <w:t xml:space="preserve"> слова «Главного управления земельных ресурсов Донецкой Народной Республики» заменить словами «Государственного комитета по земельным ресурсам Донецкой Народной Республики»;</w:t>
      </w:r>
    </w:p>
    <w:p w:rsidR="005E146A" w:rsidRDefault="00933E95" w:rsidP="00B95F97">
      <w:pPr>
        <w:pStyle w:val="22"/>
        <w:numPr>
          <w:ilvl w:val="0"/>
          <w:numId w:val="4"/>
        </w:numPr>
        <w:shd w:val="clear" w:color="auto" w:fill="auto"/>
        <w:tabs>
          <w:tab w:val="left" w:pos="1270"/>
        </w:tabs>
        <w:spacing w:before="120" w:after="0" w:line="276" w:lineRule="auto"/>
        <w:ind w:firstLine="760"/>
      </w:pPr>
      <w:r>
        <w:rPr>
          <w:rStyle w:val="23"/>
        </w:rPr>
        <w:t xml:space="preserve">В пункте 1 </w:t>
      </w:r>
      <w:hyperlink r:id="rId15" w:history="1">
        <w:r w:rsidRPr="008F49E7">
          <w:rPr>
            <w:rStyle w:val="a3"/>
          </w:rPr>
          <w:t xml:space="preserve">Перечня распределения полномочий между органами </w:t>
        </w:r>
        <w:r w:rsidRPr="008F49E7">
          <w:rPr>
            <w:rStyle w:val="a3"/>
          </w:rPr>
          <w:lastRenderedPageBreak/>
          <w:t>исполнительной власти по вопросу лицензирования отдельных видов хозяйственной деятельности, утвержденного Постановлением Президиума Совета Министров Донецкой Народной Республики от 28 марта 2016 года №4-1</w:t>
        </w:r>
      </w:hyperlink>
      <w:r>
        <w:rPr>
          <w:rStyle w:val="23"/>
        </w:rPr>
        <w:t>, слова «Главное управление земельных ресурсов Донецкой Народной Республики» заменить словами «Государственный комитет по земельным ресурсам Донецкой Народной Республики».</w:t>
      </w:r>
    </w:p>
    <w:p w:rsidR="005E146A" w:rsidRDefault="00933E95" w:rsidP="00B95F97">
      <w:pPr>
        <w:pStyle w:val="a8"/>
        <w:shd w:val="clear" w:color="auto" w:fill="auto"/>
        <w:spacing w:before="120" w:line="276" w:lineRule="auto"/>
        <w:ind w:firstLine="760"/>
        <w:jc w:val="both"/>
        <w:rPr>
          <w:rStyle w:val="a9"/>
        </w:rPr>
      </w:pPr>
      <w:r>
        <w:rPr>
          <w:rStyle w:val="a9"/>
        </w:rPr>
        <w:t>2. Настоящее Постановление вступает в силу со дня официального опубликования.</w:t>
      </w:r>
    </w:p>
    <w:p w:rsidR="00B95F97" w:rsidRDefault="00B95F97" w:rsidP="00B95F97">
      <w:pPr>
        <w:pStyle w:val="a8"/>
        <w:shd w:val="clear" w:color="auto" w:fill="auto"/>
        <w:spacing w:before="120" w:line="276" w:lineRule="auto"/>
        <w:ind w:firstLine="760"/>
        <w:jc w:val="both"/>
        <w:rPr>
          <w:rStyle w:val="a9"/>
        </w:rPr>
      </w:pPr>
    </w:p>
    <w:p w:rsidR="00B95F97" w:rsidRDefault="00B95F97" w:rsidP="00B95F97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</w:p>
    <w:p w:rsidR="00B95F97" w:rsidRDefault="00B95F97" w:rsidP="00B95F97">
      <w:pPr>
        <w:pStyle w:val="a8"/>
        <w:shd w:val="clear" w:color="auto" w:fill="auto"/>
        <w:spacing w:line="276" w:lineRule="auto"/>
        <w:ind w:firstLine="760"/>
        <w:jc w:val="both"/>
      </w:pPr>
    </w:p>
    <w:p w:rsidR="00B95F97" w:rsidRDefault="00933E95" w:rsidP="00B95F97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6" w:name="bookmark5"/>
      <w:r>
        <w:rPr>
          <w:rStyle w:val="31"/>
          <w:b/>
          <w:bCs/>
        </w:rPr>
        <w:t xml:space="preserve">Председатель </w:t>
      </w:r>
      <w:r w:rsidR="00B95F97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6"/>
      <w:r w:rsidR="00B95F97">
        <w:rPr>
          <w:rStyle w:val="31"/>
          <w:b/>
          <w:bCs/>
        </w:rPr>
        <w:t xml:space="preserve">                                                                       </w:t>
      </w:r>
      <w:r w:rsidR="00B95F97">
        <w:rPr>
          <w:rStyle w:val="3Exact0"/>
          <w:b/>
          <w:bCs/>
        </w:rPr>
        <w:t>А. В. Захарченко</w:t>
      </w:r>
    </w:p>
    <w:p w:rsidR="005E146A" w:rsidRDefault="005E146A" w:rsidP="00B95F97">
      <w:pPr>
        <w:pStyle w:val="30"/>
        <w:keepNext/>
        <w:keepLines/>
        <w:shd w:val="clear" w:color="auto" w:fill="auto"/>
        <w:spacing w:before="0" w:after="0" w:line="276" w:lineRule="auto"/>
        <w:ind w:right="4800"/>
        <w:jc w:val="left"/>
      </w:pPr>
    </w:p>
    <w:sectPr w:rsidR="005E146A">
      <w:headerReference w:type="default" r:id="rId16"/>
      <w:pgSz w:w="11900" w:h="16840"/>
      <w:pgMar w:top="1182" w:right="370" w:bottom="1405" w:left="178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AE" w:rsidRDefault="00166DAE">
      <w:r>
        <w:separator/>
      </w:r>
    </w:p>
  </w:endnote>
  <w:endnote w:type="continuationSeparator" w:id="0">
    <w:p w:rsidR="00166DAE" w:rsidRDefault="0016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AE" w:rsidRDefault="00166DAE"/>
  </w:footnote>
  <w:footnote w:type="continuationSeparator" w:id="0">
    <w:p w:rsidR="00166DAE" w:rsidRDefault="00166D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6A" w:rsidRDefault="00166DA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1pt;margin-top:36.35pt;width:4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E146A" w:rsidRDefault="00933E9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91207"/>
    <w:multiLevelType w:val="multilevel"/>
    <w:tmpl w:val="7D4A0D2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AF17E3"/>
    <w:multiLevelType w:val="multilevel"/>
    <w:tmpl w:val="0A5838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B80286"/>
    <w:multiLevelType w:val="multilevel"/>
    <w:tmpl w:val="D756980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0D246D"/>
    <w:multiLevelType w:val="multilevel"/>
    <w:tmpl w:val="5A025C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146A"/>
    <w:rsid w:val="001135A5"/>
    <w:rsid w:val="00166DAE"/>
    <w:rsid w:val="005E146A"/>
    <w:rsid w:val="006C2458"/>
    <w:rsid w:val="008F49E7"/>
    <w:rsid w:val="00933E95"/>
    <w:rsid w:val="00950B72"/>
    <w:rsid w:val="009A3931"/>
    <w:rsid w:val="00B67579"/>
    <w:rsid w:val="00B95F97"/>
    <w:rsid w:val="00E04927"/>
    <w:rsid w:val="00E1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26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7-16-ot-02-09-2015-g-ob-utverzhdenii-vremennogo-poryadka-vedeniya-gosudarstvennogo-zemelnogo-kadastra-i-registratsii-prav-polzovaniya-zemelnymi-uchastkami-opublik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388-ot-11-11-2016-goda-o-likvidatsii-glavnogo-upravleniya-zemelnyh-resursov-donetskoj-narodnoj-respubliki-i-sozdanii-gosudarstvennogo-komiteta-po-zemelnym-res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2019-06-05T06:44:00Z</dcterms:created>
  <dcterms:modified xsi:type="dcterms:W3CDTF">2019-06-06T14:16:00Z</dcterms:modified>
</cp:coreProperties>
</file>