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E4A" w:rsidRDefault="00DF595A" w:rsidP="00FA3446">
      <w:pPr>
        <w:framePr w:h="136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3D0E4A" w:rsidRDefault="003D0E4A" w:rsidP="00FA3446">
      <w:pPr>
        <w:spacing w:line="276" w:lineRule="auto"/>
        <w:rPr>
          <w:sz w:val="2"/>
          <w:szCs w:val="2"/>
        </w:rPr>
      </w:pPr>
    </w:p>
    <w:p w:rsidR="003D0E4A" w:rsidRDefault="00DF595A" w:rsidP="00FA3446">
      <w:pPr>
        <w:pStyle w:val="10"/>
        <w:keepNext/>
        <w:keepLines/>
        <w:shd w:val="clear" w:color="auto" w:fill="auto"/>
        <w:spacing w:before="0" w:after="0" w:line="276" w:lineRule="auto"/>
        <w:ind w:left="300"/>
      </w:pPr>
      <w:bookmarkStart w:id="0" w:name="bookmark0"/>
      <w:r>
        <w:t>ДОНЕЦКАЯ НАРОДНАЯ РЕСПУБЛИКА</w:t>
      </w:r>
      <w:bookmarkEnd w:id="0"/>
    </w:p>
    <w:p w:rsidR="003D0E4A" w:rsidRDefault="00DF595A" w:rsidP="00FA3446">
      <w:pPr>
        <w:pStyle w:val="10"/>
        <w:keepNext/>
        <w:keepLines/>
        <w:shd w:val="clear" w:color="auto" w:fill="auto"/>
        <w:spacing w:before="0" w:after="0" w:line="276" w:lineRule="auto"/>
        <w:ind w:left="300"/>
      </w:pPr>
      <w:r>
        <w:t>СОВЕТ МИНИСТРОВ</w:t>
      </w:r>
    </w:p>
    <w:p w:rsidR="00FA3446" w:rsidRDefault="00FA3446" w:rsidP="00FA3446">
      <w:pPr>
        <w:pStyle w:val="10"/>
        <w:keepNext/>
        <w:keepLines/>
        <w:shd w:val="clear" w:color="auto" w:fill="auto"/>
        <w:spacing w:before="0" w:after="0" w:line="276" w:lineRule="auto"/>
        <w:ind w:left="300"/>
      </w:pPr>
    </w:p>
    <w:p w:rsidR="003D0E4A" w:rsidRDefault="00DF595A" w:rsidP="00FA3446">
      <w:pPr>
        <w:pStyle w:val="20"/>
        <w:keepNext/>
        <w:keepLines/>
        <w:shd w:val="clear" w:color="auto" w:fill="auto"/>
        <w:spacing w:before="0" w:after="0" w:line="276" w:lineRule="auto"/>
        <w:ind w:left="300"/>
      </w:pPr>
      <w:bookmarkStart w:id="1" w:name="bookmark1"/>
      <w:r>
        <w:t>ПОСТАНОВЛЕНИЕ</w:t>
      </w:r>
      <w:bookmarkEnd w:id="1"/>
    </w:p>
    <w:p w:rsidR="00FA3446" w:rsidRDefault="00FA3446" w:rsidP="00FA3446">
      <w:pPr>
        <w:pStyle w:val="20"/>
        <w:keepNext/>
        <w:keepLines/>
        <w:shd w:val="clear" w:color="auto" w:fill="auto"/>
        <w:spacing w:before="0" w:after="0" w:line="276" w:lineRule="auto"/>
        <w:ind w:left="300"/>
      </w:pPr>
    </w:p>
    <w:p w:rsidR="003D0E4A" w:rsidRDefault="00DF595A" w:rsidP="00FA3446">
      <w:pPr>
        <w:pStyle w:val="30"/>
        <w:keepNext/>
        <w:keepLines/>
        <w:shd w:val="clear" w:color="auto" w:fill="auto"/>
        <w:spacing w:before="0" w:after="0" w:line="276" w:lineRule="auto"/>
        <w:ind w:left="300"/>
      </w:pPr>
      <w:bookmarkStart w:id="2" w:name="bookmark2"/>
      <w:r>
        <w:t>от 15 июня 2017 г. № 7-9</w:t>
      </w:r>
      <w:bookmarkEnd w:id="2"/>
    </w:p>
    <w:p w:rsidR="00FA3446" w:rsidRDefault="00FA3446" w:rsidP="00FA3446">
      <w:pPr>
        <w:pStyle w:val="30"/>
        <w:keepNext/>
        <w:keepLines/>
        <w:shd w:val="clear" w:color="auto" w:fill="auto"/>
        <w:spacing w:before="0" w:after="0" w:line="276" w:lineRule="auto"/>
        <w:ind w:left="300"/>
      </w:pPr>
    </w:p>
    <w:p w:rsidR="00FA3446" w:rsidRDefault="00FA3446" w:rsidP="00FA3446">
      <w:pPr>
        <w:pStyle w:val="30"/>
        <w:keepNext/>
        <w:keepLines/>
        <w:shd w:val="clear" w:color="auto" w:fill="auto"/>
        <w:spacing w:before="0" w:after="0" w:line="276" w:lineRule="auto"/>
        <w:ind w:left="300"/>
      </w:pPr>
    </w:p>
    <w:p w:rsidR="003D0E4A" w:rsidRDefault="00DF595A" w:rsidP="00FA3446">
      <w:pPr>
        <w:pStyle w:val="32"/>
        <w:shd w:val="clear" w:color="auto" w:fill="auto"/>
        <w:spacing w:before="0" w:after="0" w:line="276" w:lineRule="auto"/>
      </w:pPr>
      <w:r>
        <w:t xml:space="preserve">О внесении изменений в Порядок </w:t>
      </w:r>
      <w:r>
        <w:t>регистрации средства</w:t>
      </w:r>
    </w:p>
    <w:p w:rsidR="003D0E4A" w:rsidRDefault="00DF595A" w:rsidP="00FA3446">
      <w:pPr>
        <w:pStyle w:val="32"/>
        <w:shd w:val="clear" w:color="auto" w:fill="auto"/>
        <w:spacing w:before="0" w:after="0" w:line="276" w:lineRule="auto"/>
      </w:pPr>
      <w:r>
        <w:t>массовой информации на территории Донецкой Народной Республики,</w:t>
      </w:r>
      <w:r>
        <w:br/>
      </w:r>
      <w:proofErr w:type="gramStart"/>
      <w:r>
        <w:t>утвержденный</w:t>
      </w:r>
      <w:proofErr w:type="gramEnd"/>
      <w:r>
        <w:t xml:space="preserve"> Постановлением Совета Министров</w:t>
      </w:r>
    </w:p>
    <w:p w:rsidR="003D0E4A" w:rsidRDefault="00DF595A" w:rsidP="00FA3446">
      <w:pPr>
        <w:pStyle w:val="32"/>
        <w:shd w:val="clear" w:color="auto" w:fill="auto"/>
        <w:spacing w:before="0" w:after="0" w:line="276" w:lineRule="auto"/>
      </w:pPr>
      <w:r>
        <w:t>Донецкой Народной Республики от 02.12.2015 № 23-21</w:t>
      </w:r>
    </w:p>
    <w:p w:rsidR="00FA3446" w:rsidRDefault="00FA3446" w:rsidP="00FA3446">
      <w:pPr>
        <w:pStyle w:val="32"/>
        <w:shd w:val="clear" w:color="auto" w:fill="auto"/>
        <w:spacing w:before="0" w:after="0" w:line="276" w:lineRule="auto"/>
      </w:pPr>
    </w:p>
    <w:p w:rsidR="00FA3446" w:rsidRDefault="00FA3446" w:rsidP="00FA3446">
      <w:pPr>
        <w:pStyle w:val="32"/>
        <w:shd w:val="clear" w:color="auto" w:fill="auto"/>
        <w:spacing w:before="0" w:after="0" w:line="276" w:lineRule="auto"/>
      </w:pP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>С целью обеспечения полной и своевременной регистрации средств массовой инф</w:t>
      </w:r>
      <w:r>
        <w:t xml:space="preserve">ормации на территории Донецкой Народной Республики, во исполнение статьи 10 </w:t>
      </w:r>
      <w:hyperlink r:id="rId10" w:history="1">
        <w:r w:rsidRPr="00DA7407">
          <w:rPr>
            <w:rStyle w:val="a3"/>
          </w:rPr>
          <w:t>Закона Донецкой Народной Республики от 29 июня 2015 года №59-</w:t>
        </w:r>
        <w:r w:rsidRPr="00DA7407">
          <w:rPr>
            <w:rStyle w:val="a3"/>
            <w:lang w:val="en-US" w:eastAsia="en-US" w:bidi="en-US"/>
          </w:rPr>
          <w:t>I</w:t>
        </w:r>
        <w:r w:rsidRPr="00DA7407">
          <w:rPr>
            <w:rStyle w:val="a3"/>
          </w:rPr>
          <w:t>НС «О средствах массовой информации»</w:t>
        </w:r>
      </w:hyperlink>
      <w:r>
        <w:t>, Совет Министров Донецкой Народной Республики</w:t>
      </w:r>
    </w:p>
    <w:p w:rsidR="00FA3446" w:rsidRDefault="00FA3446" w:rsidP="00FA3446">
      <w:pPr>
        <w:pStyle w:val="22"/>
        <w:shd w:val="clear" w:color="auto" w:fill="auto"/>
        <w:spacing w:before="0" w:after="0" w:line="276" w:lineRule="auto"/>
        <w:ind w:firstLine="780"/>
      </w:pPr>
    </w:p>
    <w:p w:rsidR="003D0E4A" w:rsidRDefault="00DF595A" w:rsidP="00FA3446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FA3446" w:rsidRDefault="00FA3446" w:rsidP="00FA3446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следующие </w:t>
      </w:r>
      <w:r>
        <w:t xml:space="preserve">изменения в </w:t>
      </w:r>
      <w:hyperlink r:id="rId11" w:history="1">
        <w:r w:rsidRPr="00B843BE">
          <w:rPr>
            <w:rStyle w:val="a3"/>
          </w:rPr>
          <w:t>Порядок регистрации средства массовой информации на территории Донецкой Народной Республики, утвержденный Постановлением Совета Министров Донецкой Народной Республики от 02.12.2015 № 23-21</w:t>
        </w:r>
      </w:hyperlink>
      <w:r>
        <w:t xml:space="preserve"> (далее - Порядок):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292"/>
        </w:tabs>
        <w:spacing w:before="0" w:after="0" w:line="276" w:lineRule="auto"/>
        <w:ind w:firstLine="780"/>
      </w:pPr>
      <w:r>
        <w:t xml:space="preserve">Пункт 1.3 </w:t>
      </w:r>
      <w:hyperlink r:id="rId12" w:history="1">
        <w:r w:rsidRPr="00B843BE">
          <w:rPr>
            <w:rStyle w:val="a3"/>
          </w:rPr>
          <w:t>Порядка</w:t>
        </w:r>
      </w:hyperlink>
      <w:r>
        <w:t xml:space="preserve">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292"/>
        </w:tabs>
        <w:spacing w:before="0" w:after="0" w:line="276" w:lineRule="auto"/>
        <w:ind w:firstLine="780"/>
      </w:pPr>
      <w:r>
        <w:t>Подпунк</w:t>
      </w:r>
      <w:r>
        <w:t xml:space="preserve">т 5 пункта 3.2 </w:t>
      </w:r>
      <w:hyperlink r:id="rId13" w:history="1">
        <w:r w:rsidRPr="00B843BE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>«5) письмо, заверенное печатью, о доменном имени или списке доменных имен, использующихся сайтом в сети Интернет, с которого сетевое средство массовой информации будет транслироваться в информационно</w:t>
      </w:r>
      <w:r w:rsidR="00FA3446">
        <w:t>-</w:t>
      </w:r>
      <w:r>
        <w:t>тел</w:t>
      </w:r>
      <w:r>
        <w:t xml:space="preserve">екоммуникационную сеть Интернет; надлежащим образом заверенная копия договора с транслятором (провайдером хостинга) на размещение сайта в сети Интернет, являющегося сетевым изданием, либо договора заявителя с </w:t>
      </w:r>
      <w:r>
        <w:lastRenderedPageBreak/>
        <w:t>оператором (операторами) телекоммуникаций по ок</w:t>
      </w:r>
      <w:r>
        <w:t>азанию услуг доступа в информационно-телекоммуникационную сеть Интернет, в случае если трансляция сетевого издания в информационно-телекоммуникационную сеть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</w:pPr>
      <w:r>
        <w:t>Интернет производиться в сети Интернет, размещенного на собственных вычислительных мощностях заявит</w:t>
      </w:r>
      <w:r>
        <w:t>еля</w:t>
      </w:r>
      <w:proofErr w:type="gramStart"/>
      <w:r>
        <w:t>;»</w:t>
      </w:r>
      <w:proofErr w:type="gramEnd"/>
      <w:r>
        <w:t>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 xml:space="preserve">Пункт 3.2 </w:t>
      </w:r>
      <w:hyperlink r:id="rId14" w:history="1">
        <w:r w:rsidRPr="00B843BE">
          <w:rPr>
            <w:rStyle w:val="a3"/>
          </w:rPr>
          <w:t>Порядка</w:t>
        </w:r>
      </w:hyperlink>
      <w:r>
        <w:t xml:space="preserve"> дополнить подпунктом 9 следующего содержания: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>«9) согласие субъекта персональных данных на обработку персональных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</w:pPr>
      <w:r>
        <w:t xml:space="preserve">данных в соответствии с </w:t>
      </w:r>
      <w:hyperlink r:id="rId15" w:history="1">
        <w:r w:rsidRPr="0070627E">
          <w:rPr>
            <w:rStyle w:val="a3"/>
          </w:rPr>
          <w:t xml:space="preserve">Законом Донецкой Народной Республики от 19 июня 2015 года № </w:t>
        </w:r>
        <w:r w:rsidRPr="0070627E">
          <w:rPr>
            <w:rStyle w:val="a3"/>
            <w:lang w:eastAsia="en-US" w:bidi="en-US"/>
          </w:rPr>
          <w:t>61-</w:t>
        </w:r>
        <w:r w:rsidRPr="0070627E">
          <w:rPr>
            <w:rStyle w:val="a3"/>
            <w:lang w:val="en-US" w:eastAsia="en-US" w:bidi="en-US"/>
          </w:rPr>
          <w:t>IHC</w:t>
        </w:r>
        <w:r w:rsidRPr="0070627E">
          <w:rPr>
            <w:rStyle w:val="a3"/>
            <w:lang w:eastAsia="en-US" w:bidi="en-US"/>
          </w:rPr>
          <w:t xml:space="preserve"> </w:t>
        </w:r>
        <w:r w:rsidRPr="0070627E">
          <w:rPr>
            <w:rStyle w:val="a3"/>
          </w:rPr>
          <w:t>«О персональных данных»</w:t>
        </w:r>
      </w:hyperlink>
      <w:r>
        <w:t>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>Пункт 4.3 Порядка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 xml:space="preserve">Пункт 4.13 </w:t>
      </w:r>
      <w:hyperlink r:id="rId16" w:history="1">
        <w:r w:rsidRPr="00B843BE">
          <w:rPr>
            <w:rStyle w:val="a3"/>
          </w:rPr>
          <w:t>Порядка</w:t>
        </w:r>
      </w:hyperlink>
      <w:r>
        <w:t xml:space="preserve"> дополнить абзацем следующего содержания: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>«В свидетельстве указываются данные о зарегистрированном средстве массовой информации: наименование, форма распространения, язы</w:t>
      </w:r>
      <w:proofErr w:type="gramStart"/>
      <w:r>
        <w:t>к(</w:t>
      </w:r>
      <w:proofErr w:type="gramEnd"/>
      <w:r>
        <w:t>и), учредитель(и), специализация, адре</w:t>
      </w:r>
      <w:r>
        <w:t>с редакции, территория распространения, дата регистрации.»;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>В пункте 4.17 Порядка слово «роспись» заменить словом «подпись»;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>Пункт 4.19 Порядка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>Пункт 4.20 Порядка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276" w:lineRule="auto"/>
        <w:ind w:firstLine="780"/>
      </w:pPr>
      <w:r>
        <w:t>Пункт 4.21 Порядка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>«4.21. Не требуется р</w:t>
      </w:r>
      <w:r>
        <w:t>егистрация средств массовой информации, предусмотренных статьей 14 Закона</w:t>
      </w:r>
      <w:proofErr w:type="gramStart"/>
      <w:r>
        <w:t>.»;</w:t>
      </w:r>
      <w:proofErr w:type="gramEnd"/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89"/>
        </w:tabs>
        <w:spacing w:before="0" w:after="0" w:line="276" w:lineRule="auto"/>
        <w:ind w:firstLine="780"/>
      </w:pPr>
      <w:r>
        <w:t>Пункт 5.3 Порядка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94"/>
        </w:tabs>
        <w:spacing w:before="0" w:after="0" w:line="276" w:lineRule="auto"/>
        <w:ind w:firstLine="780"/>
      </w:pPr>
      <w:r>
        <w:t>Подпункт 5 пункта 5.4 Порядка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94"/>
        </w:tabs>
        <w:spacing w:before="0" w:after="0" w:line="276" w:lineRule="auto"/>
        <w:ind w:firstLine="780"/>
      </w:pPr>
      <w:r>
        <w:t xml:space="preserve">Пункт 5.7 </w:t>
      </w:r>
      <w:hyperlink r:id="rId17" w:history="1">
        <w:r w:rsidRPr="00B843BE">
          <w:rPr>
            <w:rStyle w:val="a3"/>
          </w:rPr>
          <w:t>Порядка</w:t>
        </w:r>
      </w:hyperlink>
      <w:r>
        <w:t xml:space="preserve">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94"/>
        </w:tabs>
        <w:spacing w:before="0" w:after="0" w:line="276" w:lineRule="auto"/>
        <w:ind w:firstLine="780"/>
      </w:pPr>
      <w:r>
        <w:t>Абзац второй пункта 5.8 Порядка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«Справка </w:t>
      </w:r>
      <w:r>
        <w:t>оформляется на бланке регистрирующего органа,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</w:pPr>
      <w:r>
        <w:t>подписывается Министром информации Донецкой Народной Республики или лицом, его замещающим. Подписанная справка подлежит заверению гербовой печатью Министерства информации Донецкой Народной Республики. Справка в</w:t>
      </w:r>
      <w:r>
        <w:t>ыдается регистрирующим органом в течение 3 (трех) рабочих дней со дня регистрации заявления о перерегистрации средства массовой информации (внесении изменений в свидетельство) и после изъятия у учредителя оригинала свидетельства</w:t>
      </w:r>
      <w:proofErr w:type="gramStart"/>
      <w:r>
        <w:t>.»;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94"/>
        </w:tabs>
        <w:spacing w:before="0" w:after="0" w:line="276" w:lineRule="auto"/>
        <w:ind w:firstLine="780"/>
      </w:pPr>
      <w:proofErr w:type="gramEnd"/>
      <w:r>
        <w:t xml:space="preserve">Раздел VI </w:t>
      </w:r>
      <w:hyperlink r:id="rId18" w:history="1">
        <w:r w:rsidRPr="00B843BE">
          <w:rPr>
            <w:rStyle w:val="a3"/>
          </w:rPr>
          <w:t>Порядка</w:t>
        </w:r>
      </w:hyperlink>
      <w:r>
        <w:t xml:space="preserve"> изложи</w:t>
      </w:r>
      <w:r>
        <w:t>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«VI. Признание свидетельства о регистрации </w:t>
      </w:r>
      <w:proofErr w:type="gramStart"/>
      <w:r>
        <w:t>недействительным</w:t>
      </w:r>
      <w:proofErr w:type="gramEnd"/>
    </w:p>
    <w:p w:rsidR="003D0E4A" w:rsidRDefault="00DF595A" w:rsidP="00FA3446">
      <w:pPr>
        <w:pStyle w:val="22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Свидетельство о регистрации средства массовой информации может быть признано недействительным в порядке, установленном статьей 17 Закона.</w:t>
      </w:r>
    </w:p>
    <w:p w:rsidR="003D0E4A" w:rsidRDefault="00DF595A" w:rsidP="00FA3446">
      <w:pPr>
        <w:pStyle w:val="22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 xml:space="preserve">Внесение в реестр информации о </w:t>
      </w:r>
      <w:r>
        <w:t xml:space="preserve">признании свидетельства </w:t>
      </w:r>
      <w:proofErr w:type="gramStart"/>
      <w:r>
        <w:lastRenderedPageBreak/>
        <w:t>недействительным</w:t>
      </w:r>
      <w:proofErr w:type="gramEnd"/>
      <w:r>
        <w:t xml:space="preserve"> осуществляется в течение 3 (трех) рабочих дней со дня поступления в регистрирующий орган решения суда.»;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t xml:space="preserve">Раздел VII </w:t>
      </w:r>
      <w:hyperlink r:id="rId19" w:history="1">
        <w:r w:rsidRPr="00B843BE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t>«VII. Прекращение деятельности средства массовой информации</w:t>
      </w:r>
    </w:p>
    <w:p w:rsidR="003D0E4A" w:rsidRDefault="00DF595A" w:rsidP="00FA3446">
      <w:pPr>
        <w:pStyle w:val="22"/>
        <w:numPr>
          <w:ilvl w:val="0"/>
          <w:numId w:val="3"/>
        </w:numPr>
        <w:shd w:val="clear" w:color="auto" w:fill="auto"/>
        <w:tabs>
          <w:tab w:val="left" w:pos="1454"/>
        </w:tabs>
        <w:spacing w:before="0" w:after="0" w:line="276" w:lineRule="auto"/>
        <w:ind w:firstLine="760"/>
      </w:pPr>
      <w:r>
        <w:t>Прекращение деятельности средства массовой информации осуществляется в соответствии со статьей 18 Закона.</w:t>
      </w:r>
    </w:p>
    <w:p w:rsidR="003D0E4A" w:rsidRDefault="00DF595A" w:rsidP="00FA3446">
      <w:pPr>
        <w:pStyle w:val="22"/>
        <w:numPr>
          <w:ilvl w:val="0"/>
          <w:numId w:val="3"/>
        </w:numPr>
        <w:shd w:val="clear" w:color="auto" w:fill="auto"/>
        <w:tabs>
          <w:tab w:val="left" w:pos="1454"/>
        </w:tabs>
        <w:spacing w:before="0" w:after="0" w:line="276" w:lineRule="auto"/>
        <w:ind w:firstLine="760"/>
      </w:pPr>
      <w:r>
        <w:t xml:space="preserve">В случае принятия учредителем решения о прекращении деятельности средства массовой информации, учредитель письменно уведомляет регистрирующий орган о </w:t>
      </w:r>
      <w:r>
        <w:t>принятом решении.</w:t>
      </w:r>
    </w:p>
    <w:p w:rsidR="003D0E4A" w:rsidRDefault="00DF595A" w:rsidP="00FA3446">
      <w:pPr>
        <w:pStyle w:val="22"/>
        <w:numPr>
          <w:ilvl w:val="0"/>
          <w:numId w:val="3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Внесение в реестр информации о прекращении деятельности средства массовой информации осуществляется в течение 3 (трех) рабочих дней со дня поступления в регистрирующий орган уведомления учредителя либо решения суда</w:t>
      </w:r>
      <w:proofErr w:type="gramStart"/>
      <w:r>
        <w:t>.»;</w:t>
      </w:r>
      <w:proofErr w:type="gramEnd"/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t xml:space="preserve">Раздел VIII </w:t>
      </w:r>
      <w:hyperlink r:id="rId20" w:history="1">
        <w:r w:rsidRPr="00B843BE">
          <w:rPr>
            <w:rStyle w:val="a3"/>
          </w:rPr>
          <w:t>Порядка</w:t>
        </w:r>
      </w:hyperlink>
      <w:r>
        <w:t xml:space="preserve"> </w:t>
      </w:r>
      <w:r>
        <w:t>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t>«VIII. Приостановление деятельности средства массовой информации</w:t>
      </w:r>
    </w:p>
    <w:p w:rsidR="003D0E4A" w:rsidRDefault="00DF595A" w:rsidP="00FA3446">
      <w:pPr>
        <w:pStyle w:val="22"/>
        <w:numPr>
          <w:ilvl w:val="0"/>
          <w:numId w:val="4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Приостановление деятельности средства массовой информации осуществляется в соответствии со статьей 18 Закона.</w:t>
      </w:r>
    </w:p>
    <w:p w:rsidR="003D0E4A" w:rsidRDefault="00DF595A" w:rsidP="00FA3446">
      <w:pPr>
        <w:pStyle w:val="22"/>
        <w:numPr>
          <w:ilvl w:val="0"/>
          <w:numId w:val="4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 xml:space="preserve">В случае принятия учредителем решения о </w:t>
      </w:r>
      <w:r>
        <w:t>приостановлении деятельности средства массовой информации, учредитель письменно уведомляет регистрирующий орган о принятом решении.</w:t>
      </w:r>
    </w:p>
    <w:p w:rsidR="003D0E4A" w:rsidRDefault="00DF595A" w:rsidP="00FA3446">
      <w:pPr>
        <w:pStyle w:val="22"/>
        <w:numPr>
          <w:ilvl w:val="0"/>
          <w:numId w:val="4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Внесение в реестр информации о приостановлении деятельности средства массовой информации осуществляется в течение 3 (трех) р</w:t>
      </w:r>
      <w:r>
        <w:t>абочих дней со дня поступления в регистрирующий орган уведомления учредителя либо решения суда</w:t>
      </w:r>
      <w:proofErr w:type="gramStart"/>
      <w:r>
        <w:t>.»;</w:t>
      </w:r>
      <w:proofErr w:type="gramEnd"/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t xml:space="preserve">Абзац второй пункта 10.4 </w:t>
      </w:r>
      <w:hyperlink r:id="rId21" w:history="1">
        <w:r w:rsidRPr="00B843BE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t>«Справка подписывается Министром информации Донецкой Народной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</w:pPr>
      <w:r>
        <w:t>Республики или лицом, его замеща</w:t>
      </w:r>
      <w:r>
        <w:t>ющим. Подписанная справка подлежит заверению гербовой печатью Министерства информации Донецкой Народной Республики. Справка выдается заявителю регистрирующим органом в течение 3 (трех) рабочих дней со дня регистрации заявления о выдаче дубликата свидетельс</w:t>
      </w:r>
      <w:r>
        <w:t>тва и изъятия пришедшего в негодность свидетельства</w:t>
      </w:r>
      <w:proofErr w:type="gramStart"/>
      <w:r>
        <w:t>.»;</w:t>
      </w:r>
      <w:proofErr w:type="gramEnd"/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t xml:space="preserve">Пункт 10.13 </w:t>
      </w:r>
      <w:hyperlink r:id="rId22" w:history="1">
        <w:r w:rsidRPr="00B843BE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t>«10.13. Дубликат свидетельства вручается заявителю под подпись на оборотной стороне копии данного дубликата и в журнале учета приема документов и выда</w:t>
      </w:r>
      <w:r>
        <w:t>чи свидетельств о регистрации средств массовой информации</w:t>
      </w:r>
      <w:proofErr w:type="gramStart"/>
      <w:r>
        <w:t>.»;</w:t>
      </w:r>
      <w:proofErr w:type="gramEnd"/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4"/>
        </w:tabs>
        <w:spacing w:before="0" w:after="0" w:line="276" w:lineRule="auto"/>
        <w:ind w:firstLine="760"/>
      </w:pPr>
      <w:r>
        <w:t xml:space="preserve">Раздел XI </w:t>
      </w:r>
      <w:hyperlink r:id="rId23" w:history="1">
        <w:r w:rsidRPr="00FD69AC">
          <w:rPr>
            <w:rStyle w:val="a3"/>
          </w:rPr>
          <w:t>Порядка</w:t>
        </w:r>
      </w:hyperlink>
      <w:bookmarkStart w:id="4" w:name="_GoBack"/>
      <w:bookmarkEnd w:id="4"/>
      <w:r>
        <w:t xml:space="preserve"> изложить в следующей редакции: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 xml:space="preserve">«XI. Предоставление информации из реестра зарегистрированных </w:t>
      </w:r>
      <w:r>
        <w:rPr>
          <w:rStyle w:val="23"/>
        </w:rPr>
        <w:lastRenderedPageBreak/>
        <w:t>средств массовой информации</w:t>
      </w:r>
    </w:p>
    <w:p w:rsidR="003D0E4A" w:rsidRDefault="00DF595A" w:rsidP="00FA3446">
      <w:pPr>
        <w:pStyle w:val="22"/>
        <w:numPr>
          <w:ilvl w:val="0"/>
          <w:numId w:val="5"/>
        </w:numPr>
        <w:shd w:val="clear" w:color="auto" w:fill="auto"/>
        <w:tabs>
          <w:tab w:val="left" w:pos="1428"/>
        </w:tabs>
        <w:spacing w:before="0" w:after="0" w:line="276" w:lineRule="auto"/>
        <w:ind w:firstLine="760"/>
      </w:pPr>
      <w:r>
        <w:rPr>
          <w:rStyle w:val="23"/>
        </w:rPr>
        <w:t xml:space="preserve">Информация, содержащаяся в реестре зарегистрированных </w:t>
      </w:r>
      <w:r>
        <w:rPr>
          <w:rStyle w:val="23"/>
        </w:rPr>
        <w:t>средств массовой информации, предоставляется в соответствии со статьей 10 Закона.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</w:pPr>
      <w:r>
        <w:rPr>
          <w:rStyle w:val="23"/>
        </w:rPr>
        <w:t>Предоставление информации из реестра осуществляется в виде выписки.</w:t>
      </w:r>
    </w:p>
    <w:p w:rsidR="003D0E4A" w:rsidRDefault="00DF595A" w:rsidP="00FA3446">
      <w:pPr>
        <w:pStyle w:val="22"/>
        <w:numPr>
          <w:ilvl w:val="0"/>
          <w:numId w:val="5"/>
        </w:numPr>
        <w:shd w:val="clear" w:color="auto" w:fill="auto"/>
        <w:tabs>
          <w:tab w:val="left" w:pos="1448"/>
        </w:tabs>
        <w:spacing w:before="0" w:after="0" w:line="276" w:lineRule="auto"/>
        <w:ind w:firstLine="760"/>
      </w:pPr>
      <w:r>
        <w:rPr>
          <w:rStyle w:val="23"/>
        </w:rPr>
        <w:t>Заявление о предоставлении сведений, позволяющих однозначно идентифицировать сведения из реестра, в получе</w:t>
      </w:r>
      <w:r>
        <w:rPr>
          <w:rStyle w:val="23"/>
        </w:rPr>
        <w:t>нии которых заинтересован заявитель, а также контактных данных заявителя, оформляется по форме согласно Приложению 5.»;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49"/>
        </w:tabs>
        <w:spacing w:before="0" w:after="0" w:line="276" w:lineRule="auto"/>
        <w:ind w:firstLine="760"/>
      </w:pPr>
      <w:r>
        <w:rPr>
          <w:rStyle w:val="23"/>
        </w:rPr>
        <w:t xml:space="preserve">Раздел XII </w:t>
      </w:r>
      <w:hyperlink r:id="rId24" w:history="1">
        <w:r w:rsidRPr="00B843BE">
          <w:rPr>
            <w:rStyle w:val="a3"/>
          </w:rPr>
          <w:t>Порядка</w:t>
        </w:r>
      </w:hyperlink>
      <w:r>
        <w:rPr>
          <w:rStyle w:val="23"/>
        </w:rPr>
        <w:t xml:space="preserve"> исключить;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firstLine="760"/>
      </w:pPr>
      <w:r>
        <w:rPr>
          <w:rStyle w:val="23"/>
        </w:rPr>
        <w:t>В приложении 10 Порядка «СВИДЕТЕЛЬСТВО о регистрации средства массовой информации» слово «выдачи» заменить</w:t>
      </w:r>
      <w:r>
        <w:rPr>
          <w:rStyle w:val="23"/>
        </w:rPr>
        <w:t xml:space="preserve"> словом «регистрации»;</w:t>
      </w:r>
    </w:p>
    <w:p w:rsidR="003D0E4A" w:rsidRDefault="00DF595A" w:rsidP="00FA3446">
      <w:pPr>
        <w:pStyle w:val="22"/>
        <w:numPr>
          <w:ilvl w:val="0"/>
          <w:numId w:val="1"/>
        </w:numPr>
        <w:shd w:val="clear" w:color="auto" w:fill="auto"/>
        <w:tabs>
          <w:tab w:val="left" w:pos="1428"/>
        </w:tabs>
        <w:spacing w:before="0" w:after="0" w:line="276" w:lineRule="auto"/>
        <w:ind w:firstLine="760"/>
      </w:pPr>
      <w:r>
        <w:rPr>
          <w:rStyle w:val="23"/>
        </w:rPr>
        <w:t>В приложении 11 Порядка «СПРАВКА №» исключить слово «Серия»;</w:t>
      </w:r>
    </w:p>
    <w:p w:rsidR="003D0E4A" w:rsidRDefault="00DF595A" w:rsidP="00FA3446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rPr>
          <w:rStyle w:val="23"/>
        </w:rPr>
        <w:t>2. Настоящее Постановление вступает в силу со дня официального опубликования.</w:t>
      </w:r>
    </w:p>
    <w:p w:rsidR="00FA3446" w:rsidRDefault="00FA3446" w:rsidP="00FA3446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</w:p>
    <w:p w:rsidR="00FA3446" w:rsidRDefault="00FA3446" w:rsidP="00FA3446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</w:p>
    <w:p w:rsidR="003D0E4A" w:rsidRDefault="00FA3446" w:rsidP="00FA3446">
      <w:pPr>
        <w:keepNext/>
        <w:keepLines/>
        <w:spacing w:line="276" w:lineRule="auto"/>
        <w:ind w:right="39"/>
        <w:outlineLvl w:val="1"/>
        <w:rPr>
          <w:sz w:val="2"/>
          <w:szCs w:val="2"/>
        </w:rPr>
      </w:pPr>
      <w:bookmarkStart w:id="5" w:name="bookmark6"/>
      <w:r w:rsidRPr="00FA3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Председатель </w:t>
      </w:r>
      <w:r w:rsidRPr="00FA344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Совета Министров</w:t>
      </w:r>
      <w:bookmarkEnd w:id="5"/>
      <w:r w:rsidRPr="00FA3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А. В. Захарченк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</w:p>
    <w:sectPr w:rsidR="003D0E4A" w:rsidSect="00FA3446">
      <w:headerReference w:type="default" r:id="rId25"/>
      <w:pgSz w:w="11900" w:h="16840"/>
      <w:pgMar w:top="1096" w:right="560" w:bottom="117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95A" w:rsidRDefault="00DF595A">
      <w:r>
        <w:separator/>
      </w:r>
    </w:p>
  </w:endnote>
  <w:endnote w:type="continuationSeparator" w:id="0">
    <w:p w:rsidR="00DF595A" w:rsidRDefault="00DF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95A" w:rsidRDefault="00DF595A"/>
  </w:footnote>
  <w:footnote w:type="continuationSeparator" w:id="0">
    <w:p w:rsidR="00DF595A" w:rsidRDefault="00DF59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4A" w:rsidRDefault="00DF59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pt;margin-top:37.4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D0E4A" w:rsidRDefault="00DF595A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69AC" w:rsidRPr="00FD69AC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6A6E"/>
    <w:multiLevelType w:val="multilevel"/>
    <w:tmpl w:val="AD6ECD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E61FD9"/>
    <w:multiLevelType w:val="multilevel"/>
    <w:tmpl w:val="F11C3E1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F731B5"/>
    <w:multiLevelType w:val="multilevel"/>
    <w:tmpl w:val="3698F80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0F5607"/>
    <w:multiLevelType w:val="multilevel"/>
    <w:tmpl w:val="0AD623A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A33CF9"/>
    <w:multiLevelType w:val="multilevel"/>
    <w:tmpl w:val="A536782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D0E4A"/>
    <w:rsid w:val="003D0E4A"/>
    <w:rsid w:val="0070627E"/>
    <w:rsid w:val="00B843BE"/>
    <w:rsid w:val="00DA7407"/>
    <w:rsid w:val="00DF595A"/>
    <w:rsid w:val="00FA3446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18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17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0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4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61-ihc-o-personalnyh-dannyh/" TargetMode="External"/><Relationship Id="rId23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10" Type="http://schemas.openxmlformats.org/officeDocument/2006/relationships/hyperlink" Target="https://dnr-online.ru/download/59-ihc-o-sredstvah-massovoj-informatsii-dejstvuyushhaya-redaktsiya-po-sostoyaniyu-na-06-02-2019g/" TargetMode="External"/><Relationship Id="rId19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2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1498</Words>
  <Characters>8541</Characters>
  <Application>Microsoft Office Word</Application>
  <DocSecurity>0</DocSecurity>
  <Lines>71</Lines>
  <Paragraphs>20</Paragraphs>
  <ScaleCrop>false</ScaleCrop>
  <Company/>
  <LinksUpToDate>false</LinksUpToDate>
  <CharactersWithSpaces>10019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2019-06-19T14:14:00Z</dcterms:created>
  <dcterms:modified xsi:type="dcterms:W3CDTF">2019-06-19T14:33:00Z</dcterms:modified>
</cp:coreProperties>
</file>