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FD9" w:rsidRDefault="002B2FD9" w:rsidP="002B2FD9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AFFC45E" wp14:editId="311D154E">
            <wp:extent cx="6291580" cy="124725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0" cy="12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1C1" w:rsidRDefault="004C03C2" w:rsidP="002B2FD9">
      <w:pPr>
        <w:pStyle w:val="10"/>
        <w:keepNext/>
        <w:keepLines/>
        <w:shd w:val="clear" w:color="auto" w:fill="auto"/>
        <w:spacing w:after="0" w:line="276" w:lineRule="auto"/>
      </w:pPr>
      <w:bookmarkStart w:id="1" w:name="_GoBack"/>
      <w:bookmarkEnd w:id="1"/>
      <w:r>
        <w:rPr>
          <w:rStyle w:val="11"/>
          <w:b/>
          <w:bCs/>
        </w:rPr>
        <w:t>УКАЗ</w:t>
      </w:r>
      <w:bookmarkEnd w:id="0"/>
    </w:p>
    <w:p w:rsidR="00C451C1" w:rsidRDefault="004C03C2" w:rsidP="002B2FD9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2" w:name="bookmark1"/>
      <w:r>
        <w:rPr>
          <w:rStyle w:val="11"/>
          <w:b/>
          <w:bCs/>
        </w:rPr>
        <w:t>ГЛАВЫ ДОНЕЦКОЙ НАРОДНОЙ РЕСПУБЛИКИ</w:t>
      </w:r>
      <w:bookmarkEnd w:id="2"/>
    </w:p>
    <w:p w:rsidR="002B2FD9" w:rsidRDefault="002B2FD9" w:rsidP="002B2FD9">
      <w:pPr>
        <w:pStyle w:val="10"/>
        <w:keepNext/>
        <w:keepLines/>
        <w:shd w:val="clear" w:color="auto" w:fill="auto"/>
        <w:spacing w:after="0" w:line="276" w:lineRule="auto"/>
      </w:pPr>
    </w:p>
    <w:p w:rsidR="002B2FD9" w:rsidRDefault="002B2FD9" w:rsidP="002B2FD9">
      <w:pPr>
        <w:pStyle w:val="10"/>
        <w:keepNext/>
        <w:keepLines/>
        <w:shd w:val="clear" w:color="auto" w:fill="auto"/>
        <w:spacing w:after="0" w:line="276" w:lineRule="auto"/>
      </w:pPr>
    </w:p>
    <w:p w:rsidR="00C451C1" w:rsidRDefault="004C03C2" w:rsidP="002B2FD9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bookmarkStart w:id="3" w:name="bookmark2"/>
      <w:r>
        <w:rPr>
          <w:rStyle w:val="11"/>
          <w:b/>
          <w:bCs/>
        </w:rPr>
        <w:t>О назначении</w:t>
      </w:r>
      <w:bookmarkEnd w:id="3"/>
    </w:p>
    <w:p w:rsidR="002B2FD9" w:rsidRDefault="002B2FD9" w:rsidP="002B2FD9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2B2FD9" w:rsidRDefault="002B2FD9" w:rsidP="002B2FD9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C451C1" w:rsidRDefault="004C03C2" w:rsidP="002B2FD9">
      <w:pPr>
        <w:pStyle w:val="20"/>
        <w:shd w:val="clear" w:color="auto" w:fill="auto"/>
        <w:spacing w:before="0" w:after="0" w:line="276" w:lineRule="auto"/>
        <w:ind w:firstLine="840"/>
      </w:pPr>
      <w:r>
        <w:rPr>
          <w:rStyle w:val="21"/>
        </w:rPr>
        <w:t xml:space="preserve">В соответствии со статьями 59, 60 </w:t>
      </w:r>
      <w:hyperlink r:id="rId8" w:history="1">
        <w:r w:rsidRPr="002B2FD9">
          <w:rPr>
            <w:rStyle w:val="a3"/>
          </w:rPr>
          <w:t>Конституции Донецкой Народной Республики</w:t>
        </w:r>
      </w:hyperlink>
      <w:r>
        <w:rPr>
          <w:rStyle w:val="21"/>
        </w:rPr>
        <w:t xml:space="preserve">, пунктом 2.2 </w:t>
      </w:r>
      <w:hyperlink r:id="rId9" w:history="1">
        <w:r w:rsidRPr="005F1DF2">
          <w:rPr>
            <w:rStyle w:val="a3"/>
          </w:rPr>
          <w:t>Временного (типового) положения о местных администрациях Донецкой Народной Республики, утвержденного Указом Главы Донецкой Народной Республики от 19 января 2015 г. № 13</w:t>
        </w:r>
      </w:hyperlink>
      <w:r>
        <w:rPr>
          <w:rStyle w:val="21"/>
        </w:rPr>
        <w:t>,</w:t>
      </w:r>
    </w:p>
    <w:p w:rsidR="002B2FD9" w:rsidRDefault="002B2FD9" w:rsidP="002B2FD9">
      <w:pPr>
        <w:pStyle w:val="10"/>
        <w:keepNext/>
        <w:keepLines/>
        <w:shd w:val="clear" w:color="auto" w:fill="auto"/>
        <w:spacing w:after="0" w:line="276" w:lineRule="auto"/>
        <w:jc w:val="both"/>
        <w:rPr>
          <w:rStyle w:val="11"/>
          <w:b/>
          <w:bCs/>
        </w:rPr>
      </w:pPr>
      <w:bookmarkStart w:id="4" w:name="bookmark3"/>
    </w:p>
    <w:p w:rsidR="00C451C1" w:rsidRDefault="004C03C2" w:rsidP="002B2FD9">
      <w:pPr>
        <w:pStyle w:val="10"/>
        <w:keepNext/>
        <w:keepLines/>
        <w:shd w:val="clear" w:color="auto" w:fill="auto"/>
        <w:spacing w:after="0" w:line="276" w:lineRule="auto"/>
        <w:jc w:val="both"/>
        <w:rPr>
          <w:rStyle w:val="11"/>
          <w:b/>
          <w:bCs/>
        </w:rPr>
      </w:pPr>
      <w:r>
        <w:rPr>
          <w:rStyle w:val="11"/>
          <w:b/>
          <w:bCs/>
        </w:rPr>
        <w:t>ПОСТАНОВЛЯЮ:</w:t>
      </w:r>
      <w:bookmarkEnd w:id="4"/>
    </w:p>
    <w:p w:rsidR="002B2FD9" w:rsidRDefault="002B2FD9" w:rsidP="002B2FD9">
      <w:pPr>
        <w:pStyle w:val="10"/>
        <w:keepNext/>
        <w:keepLines/>
        <w:shd w:val="clear" w:color="auto" w:fill="auto"/>
        <w:spacing w:after="0" w:line="276" w:lineRule="auto"/>
        <w:jc w:val="both"/>
      </w:pPr>
    </w:p>
    <w:p w:rsidR="00C451C1" w:rsidRDefault="004C03C2" w:rsidP="002B2FD9">
      <w:pPr>
        <w:pStyle w:val="20"/>
        <w:shd w:val="clear" w:color="auto" w:fill="auto"/>
        <w:spacing w:before="120" w:after="0" w:line="276" w:lineRule="auto"/>
        <w:ind w:firstLine="840"/>
      </w:pPr>
      <w:r>
        <w:rPr>
          <w:rStyle w:val="21"/>
        </w:rPr>
        <w:t>1. Назначить главой администрации города Донецка Донецкой Народной Республики КУЛЕМЗИНА Алексея Валерьевича.</w:t>
      </w:r>
    </w:p>
    <w:p w:rsidR="00C451C1" w:rsidRDefault="004C03C2" w:rsidP="002B2FD9">
      <w:pPr>
        <w:pStyle w:val="a5"/>
        <w:shd w:val="clear" w:color="auto" w:fill="auto"/>
        <w:spacing w:before="120" w:line="276" w:lineRule="auto"/>
        <w:ind w:firstLine="840"/>
        <w:jc w:val="both"/>
      </w:pPr>
      <w:r>
        <w:rPr>
          <w:rStyle w:val="a6"/>
        </w:rPr>
        <w:t>2. Настоящий Указ вступает в силу со дня его подписания.</w:t>
      </w:r>
    </w:p>
    <w:p w:rsidR="002B2FD9" w:rsidRDefault="002B2FD9" w:rsidP="002B2FD9">
      <w:pPr>
        <w:pStyle w:val="20"/>
        <w:shd w:val="clear" w:color="auto" w:fill="auto"/>
        <w:spacing w:before="120" w:after="0" w:line="276" w:lineRule="auto"/>
        <w:jc w:val="left"/>
        <w:rPr>
          <w:rStyle w:val="21"/>
        </w:rPr>
      </w:pPr>
    </w:p>
    <w:p w:rsidR="002B2FD9" w:rsidRDefault="002B2FD9" w:rsidP="002B2FD9">
      <w:pPr>
        <w:pStyle w:val="20"/>
        <w:shd w:val="clear" w:color="auto" w:fill="auto"/>
        <w:spacing w:before="120" w:after="0" w:line="276" w:lineRule="auto"/>
        <w:jc w:val="left"/>
        <w:rPr>
          <w:rStyle w:val="21"/>
        </w:rPr>
      </w:pPr>
    </w:p>
    <w:p w:rsidR="00C451C1" w:rsidRDefault="004C03C2" w:rsidP="002B2FD9">
      <w:pPr>
        <w:pStyle w:val="20"/>
        <w:shd w:val="clear" w:color="auto" w:fill="auto"/>
        <w:spacing w:before="0" w:after="0" w:line="276" w:lineRule="auto"/>
        <w:ind w:firstLine="709"/>
        <w:jc w:val="left"/>
      </w:pPr>
      <w:r>
        <w:rPr>
          <w:rStyle w:val="21"/>
        </w:rPr>
        <w:t>Глава</w:t>
      </w:r>
    </w:p>
    <w:p w:rsidR="002B2FD9" w:rsidRDefault="002B2FD9" w:rsidP="002B2FD9">
      <w:pPr>
        <w:pStyle w:val="a5"/>
        <w:shd w:val="clear" w:color="auto" w:fill="auto"/>
        <w:spacing w:line="276" w:lineRule="auto"/>
      </w:pPr>
      <w:r>
        <w:rPr>
          <w:rStyle w:val="21"/>
        </w:rPr>
        <w:t xml:space="preserve">Донецкой Народной Республики                                            </w:t>
      </w:r>
      <w:r>
        <w:rPr>
          <w:rStyle w:val="Exact0"/>
        </w:rPr>
        <w:t xml:space="preserve">Д. В. </w:t>
      </w:r>
      <w:proofErr w:type="spellStart"/>
      <w:r>
        <w:rPr>
          <w:rStyle w:val="Exact0"/>
        </w:rPr>
        <w:t>Пушилин</w:t>
      </w:r>
      <w:proofErr w:type="spellEnd"/>
    </w:p>
    <w:p w:rsidR="002B2FD9" w:rsidRDefault="002B2FD9" w:rsidP="002B2FD9">
      <w:pPr>
        <w:pStyle w:val="20"/>
        <w:shd w:val="clear" w:color="auto" w:fill="auto"/>
        <w:spacing w:before="0" w:after="0" w:line="276" w:lineRule="auto"/>
        <w:ind w:right="6380"/>
        <w:rPr>
          <w:rStyle w:val="21"/>
        </w:rPr>
      </w:pPr>
    </w:p>
    <w:p w:rsidR="00C451C1" w:rsidRDefault="004C03C2" w:rsidP="002B2FD9">
      <w:pPr>
        <w:pStyle w:val="20"/>
        <w:shd w:val="clear" w:color="auto" w:fill="auto"/>
        <w:spacing w:before="0" w:after="0" w:line="276" w:lineRule="auto"/>
        <w:ind w:right="6380"/>
      </w:pPr>
      <w:r>
        <w:rPr>
          <w:rStyle w:val="21"/>
        </w:rPr>
        <w:t>г. Донецк</w:t>
      </w:r>
    </w:p>
    <w:p w:rsidR="00C451C1" w:rsidRDefault="002B2FD9" w:rsidP="002B2FD9">
      <w:pPr>
        <w:pStyle w:val="20"/>
        <w:shd w:val="clear" w:color="auto" w:fill="auto"/>
        <w:tabs>
          <w:tab w:val="left" w:pos="2194"/>
        </w:tabs>
        <w:spacing w:before="0" w:after="0" w:line="276" w:lineRule="auto"/>
        <w:rPr>
          <w:rStyle w:val="21"/>
        </w:rPr>
      </w:pPr>
      <w:r>
        <w:rPr>
          <w:rStyle w:val="21"/>
        </w:rPr>
        <w:t>«</w:t>
      </w:r>
      <w:r>
        <w:rPr>
          <w:rStyle w:val="21"/>
          <w:u w:val="single"/>
        </w:rPr>
        <w:t>31</w:t>
      </w:r>
      <w:r>
        <w:rPr>
          <w:rStyle w:val="21"/>
        </w:rPr>
        <w:t xml:space="preserve">» </w:t>
      </w:r>
      <w:r>
        <w:rPr>
          <w:rStyle w:val="21"/>
          <w:u w:val="single"/>
        </w:rPr>
        <w:t>мая</w:t>
      </w:r>
      <w:r>
        <w:rPr>
          <w:rStyle w:val="21"/>
        </w:rPr>
        <w:t xml:space="preserve">  </w:t>
      </w:r>
      <w:r w:rsidR="004C03C2">
        <w:rPr>
          <w:rStyle w:val="21"/>
        </w:rPr>
        <w:t>2019 года</w:t>
      </w:r>
    </w:p>
    <w:p w:rsidR="002B2FD9" w:rsidRDefault="002B2FD9" w:rsidP="002B2FD9">
      <w:pPr>
        <w:pStyle w:val="20"/>
        <w:shd w:val="clear" w:color="auto" w:fill="auto"/>
        <w:tabs>
          <w:tab w:val="left" w:pos="2194"/>
        </w:tabs>
        <w:spacing w:before="0" w:after="0" w:line="276" w:lineRule="auto"/>
      </w:pPr>
      <w:r>
        <w:rPr>
          <w:rStyle w:val="21"/>
        </w:rPr>
        <w:t>№ 162</w:t>
      </w:r>
    </w:p>
    <w:p w:rsidR="002B2FD9" w:rsidRDefault="002B2FD9" w:rsidP="002B2FD9">
      <w:pPr>
        <w:pStyle w:val="20"/>
        <w:shd w:val="clear" w:color="auto" w:fill="auto"/>
        <w:tabs>
          <w:tab w:val="left" w:pos="2194"/>
        </w:tabs>
        <w:spacing w:before="0" w:after="0" w:line="276" w:lineRule="auto"/>
        <w:rPr>
          <w:sz w:val="2"/>
          <w:szCs w:val="2"/>
        </w:rPr>
      </w:pPr>
    </w:p>
    <w:sectPr w:rsidR="002B2FD9" w:rsidSect="002B2FD9">
      <w:type w:val="continuous"/>
      <w:pgSz w:w="11900" w:h="16840"/>
      <w:pgMar w:top="993" w:right="469" w:bottom="785" w:left="15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6EF" w:rsidRDefault="00D066EF">
      <w:r>
        <w:separator/>
      </w:r>
    </w:p>
  </w:endnote>
  <w:endnote w:type="continuationSeparator" w:id="0">
    <w:p w:rsidR="00D066EF" w:rsidRDefault="00D06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6EF" w:rsidRDefault="00D066EF"/>
  </w:footnote>
  <w:footnote w:type="continuationSeparator" w:id="0">
    <w:p w:rsidR="00D066EF" w:rsidRDefault="00D066E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451C1"/>
    <w:rsid w:val="002B2FD9"/>
    <w:rsid w:val="004C03C2"/>
    <w:rsid w:val="005F1DF2"/>
    <w:rsid w:val="00C451C1"/>
    <w:rsid w:val="00D066EF"/>
    <w:rsid w:val="00E1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Exact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Exact0">
    <w:name w:val="Подпись к картинке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6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2B2FD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FD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3-ot-19-01-2015-goda-o-prinyatii-vremennogo-tipovogo-polozheniya-o-mestnyh-administratsiyah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2019-06-03T07:00:00Z</dcterms:created>
  <dcterms:modified xsi:type="dcterms:W3CDTF">2019-06-03T07:13:00Z</dcterms:modified>
</cp:coreProperties>
</file>