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8B" w:rsidRDefault="00BD4FB8" w:rsidP="00BD4FB8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60"/>
        <w:rPr>
          <w:rStyle w:val="11"/>
          <w:b/>
          <w:bCs/>
          <w:sz w:val="26"/>
          <w:szCs w:val="26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E5913CD" wp14:editId="7C559C75">
            <wp:extent cx="6025515" cy="1195189"/>
            <wp:effectExtent l="0" t="0" r="0" b="0"/>
            <wp:docPr id="2" name="Рисунок 2" descr="https://dnr-online.ru/wp-content/uploads/2018/10/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515" cy="1195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B21" w:rsidRPr="003B168B" w:rsidRDefault="009133AB" w:rsidP="00BD4FB8">
      <w:pPr>
        <w:pStyle w:val="10"/>
        <w:keepNext/>
        <w:keepLines/>
        <w:shd w:val="clear" w:color="auto" w:fill="auto"/>
        <w:spacing w:after="0" w:line="360" w:lineRule="auto"/>
        <w:ind w:right="60" w:firstLine="709"/>
      </w:pPr>
      <w:r w:rsidRPr="003B168B">
        <w:rPr>
          <w:rStyle w:val="11"/>
          <w:b/>
          <w:bCs/>
        </w:rPr>
        <w:t>УКАЗ</w:t>
      </w:r>
      <w:bookmarkEnd w:id="0"/>
    </w:p>
    <w:p w:rsidR="00BC5B21" w:rsidRDefault="009133AB" w:rsidP="00BD4FB8">
      <w:pPr>
        <w:pStyle w:val="20"/>
        <w:keepNext/>
        <w:keepLines/>
        <w:shd w:val="clear" w:color="auto" w:fill="auto"/>
        <w:spacing w:after="0" w:line="360" w:lineRule="auto"/>
        <w:ind w:right="60" w:firstLine="709"/>
        <w:rPr>
          <w:rStyle w:val="21"/>
          <w:b/>
          <w:bCs/>
          <w:sz w:val="30"/>
          <w:szCs w:val="30"/>
        </w:rPr>
      </w:pPr>
      <w:bookmarkStart w:id="1" w:name="bookmark1"/>
      <w:r w:rsidRPr="003B168B">
        <w:rPr>
          <w:rStyle w:val="21"/>
          <w:b/>
          <w:bCs/>
          <w:sz w:val="30"/>
          <w:szCs w:val="30"/>
        </w:rPr>
        <w:t>ГЛАВЫ ДОНЕЦКОЙ НАРОДНОЙ РЕСПУБЛИКИ</w:t>
      </w:r>
      <w:bookmarkEnd w:id="1"/>
    </w:p>
    <w:p w:rsidR="003B168B" w:rsidRDefault="003B168B" w:rsidP="003B168B">
      <w:pPr>
        <w:pStyle w:val="20"/>
        <w:keepNext/>
        <w:keepLines/>
        <w:shd w:val="clear" w:color="auto" w:fill="auto"/>
        <w:spacing w:after="0" w:line="276" w:lineRule="auto"/>
        <w:ind w:right="60" w:firstLine="709"/>
        <w:rPr>
          <w:rStyle w:val="21"/>
          <w:b/>
          <w:bCs/>
          <w:sz w:val="30"/>
          <w:szCs w:val="30"/>
        </w:rPr>
      </w:pPr>
    </w:p>
    <w:p w:rsidR="003B168B" w:rsidRPr="003B168B" w:rsidRDefault="003B168B" w:rsidP="003B168B">
      <w:pPr>
        <w:pStyle w:val="20"/>
        <w:keepNext/>
        <w:keepLines/>
        <w:shd w:val="clear" w:color="auto" w:fill="auto"/>
        <w:spacing w:after="0" w:line="276" w:lineRule="auto"/>
        <w:ind w:right="60" w:firstLine="709"/>
        <w:rPr>
          <w:sz w:val="30"/>
          <w:szCs w:val="30"/>
        </w:rPr>
      </w:pPr>
    </w:p>
    <w:p w:rsidR="00BC5B21" w:rsidRDefault="009133AB" w:rsidP="00BD4FB8">
      <w:pPr>
        <w:pStyle w:val="50"/>
        <w:shd w:val="clear" w:color="auto" w:fill="auto"/>
        <w:spacing w:before="0" w:after="0" w:line="276" w:lineRule="auto"/>
        <w:ind w:right="60"/>
        <w:rPr>
          <w:rStyle w:val="51"/>
          <w:b/>
          <w:bCs/>
          <w:i/>
          <w:iCs/>
          <w:sz w:val="26"/>
          <w:szCs w:val="26"/>
        </w:rPr>
      </w:pPr>
      <w:r w:rsidRPr="003B168B">
        <w:rPr>
          <w:rStyle w:val="51"/>
          <w:b/>
          <w:bCs/>
          <w:i/>
          <w:iCs/>
          <w:sz w:val="26"/>
          <w:szCs w:val="26"/>
        </w:rPr>
        <w:t xml:space="preserve">«О </w:t>
      </w:r>
      <w:r w:rsidR="003B168B">
        <w:rPr>
          <w:rStyle w:val="510pt"/>
          <w:b/>
          <w:bCs/>
          <w:i/>
          <w:iCs/>
          <w:sz w:val="26"/>
          <w:szCs w:val="26"/>
        </w:rPr>
        <w:t>ликв</w:t>
      </w:r>
      <w:r w:rsidR="003B168B" w:rsidRPr="003B168B">
        <w:rPr>
          <w:rStyle w:val="510pt"/>
          <w:b/>
          <w:bCs/>
          <w:i/>
          <w:iCs/>
          <w:sz w:val="26"/>
          <w:szCs w:val="26"/>
        </w:rPr>
        <w:t>и</w:t>
      </w:r>
      <w:r w:rsidR="003B168B">
        <w:rPr>
          <w:rStyle w:val="510pt"/>
          <w:b/>
          <w:bCs/>
          <w:i/>
          <w:iCs/>
          <w:sz w:val="26"/>
          <w:szCs w:val="26"/>
        </w:rPr>
        <w:t>да</w:t>
      </w:r>
      <w:r w:rsidR="003B168B" w:rsidRPr="003B168B">
        <w:rPr>
          <w:rStyle w:val="510pt"/>
          <w:b/>
          <w:bCs/>
          <w:i/>
          <w:iCs/>
          <w:sz w:val="26"/>
          <w:szCs w:val="26"/>
        </w:rPr>
        <w:t>ции</w:t>
      </w:r>
      <w:r w:rsidRPr="003B168B">
        <w:rPr>
          <w:rStyle w:val="510pt"/>
          <w:b/>
          <w:bCs/>
          <w:i/>
          <w:iCs/>
          <w:sz w:val="26"/>
          <w:szCs w:val="26"/>
        </w:rPr>
        <w:t xml:space="preserve"> </w:t>
      </w:r>
      <w:r w:rsidR="003B168B">
        <w:rPr>
          <w:rStyle w:val="51"/>
          <w:b/>
          <w:bCs/>
          <w:i/>
          <w:iCs/>
          <w:sz w:val="26"/>
          <w:szCs w:val="26"/>
        </w:rPr>
        <w:t>Главного управления</w:t>
      </w:r>
      <w:r w:rsidRPr="003B168B">
        <w:rPr>
          <w:rStyle w:val="510pt"/>
          <w:b/>
          <w:bCs/>
          <w:i/>
          <w:iCs/>
          <w:sz w:val="26"/>
          <w:szCs w:val="26"/>
        </w:rPr>
        <w:t xml:space="preserve"> </w:t>
      </w:r>
      <w:r w:rsidR="003B168B">
        <w:rPr>
          <w:rStyle w:val="51"/>
          <w:b/>
          <w:bCs/>
          <w:i/>
          <w:iCs/>
          <w:sz w:val="26"/>
          <w:szCs w:val="26"/>
        </w:rPr>
        <w:t>в</w:t>
      </w:r>
      <w:r w:rsidRPr="003B168B">
        <w:rPr>
          <w:rStyle w:val="51"/>
          <w:b/>
          <w:bCs/>
          <w:i/>
          <w:iCs/>
          <w:sz w:val="26"/>
          <w:szCs w:val="26"/>
        </w:rPr>
        <w:t>одных ресурсов</w:t>
      </w:r>
      <w:r w:rsidRPr="003B168B">
        <w:rPr>
          <w:rStyle w:val="51"/>
          <w:b/>
          <w:bCs/>
          <w:i/>
          <w:iCs/>
          <w:sz w:val="26"/>
          <w:szCs w:val="26"/>
        </w:rPr>
        <w:br/>
        <w:t>Дон</w:t>
      </w:r>
      <w:r w:rsidR="003B168B">
        <w:rPr>
          <w:rStyle w:val="51"/>
          <w:b/>
          <w:bCs/>
          <w:i/>
          <w:iCs/>
          <w:sz w:val="26"/>
          <w:szCs w:val="26"/>
        </w:rPr>
        <w:t>ецкой Народной Республики и Главного управлении рыбных ресурсов</w:t>
      </w:r>
      <w:r w:rsidR="003B168B">
        <w:rPr>
          <w:rStyle w:val="51"/>
          <w:b/>
          <w:bCs/>
          <w:i/>
          <w:iCs/>
          <w:sz w:val="26"/>
          <w:szCs w:val="26"/>
        </w:rPr>
        <w:br/>
        <w:t>Донецкой Народ</w:t>
      </w:r>
      <w:r w:rsidRPr="003B168B">
        <w:rPr>
          <w:rStyle w:val="51"/>
          <w:b/>
          <w:bCs/>
          <w:i/>
          <w:iCs/>
          <w:sz w:val="26"/>
          <w:szCs w:val="26"/>
        </w:rPr>
        <w:t xml:space="preserve">ной Республики, создании </w:t>
      </w:r>
      <w:r w:rsidRPr="003B168B">
        <w:rPr>
          <w:rStyle w:val="51"/>
          <w:b/>
          <w:bCs/>
          <w:i/>
          <w:iCs/>
          <w:sz w:val="26"/>
          <w:szCs w:val="26"/>
        </w:rPr>
        <w:t>Государственного комитета</w:t>
      </w:r>
      <w:r w:rsidRPr="003B168B">
        <w:rPr>
          <w:rStyle w:val="51"/>
          <w:b/>
          <w:bCs/>
          <w:i/>
          <w:iCs/>
          <w:sz w:val="26"/>
          <w:szCs w:val="26"/>
        </w:rPr>
        <w:br/>
        <w:t>водного и рыбного хозяйст</w:t>
      </w:r>
      <w:r w:rsidR="003B168B">
        <w:rPr>
          <w:rStyle w:val="51"/>
          <w:b/>
          <w:bCs/>
          <w:i/>
          <w:iCs/>
          <w:sz w:val="26"/>
          <w:szCs w:val="26"/>
        </w:rPr>
        <w:t>ва Донецкой Народной Республики»</w:t>
      </w:r>
    </w:p>
    <w:p w:rsidR="003B168B" w:rsidRDefault="003B168B" w:rsidP="003B168B">
      <w:pPr>
        <w:pStyle w:val="50"/>
        <w:shd w:val="clear" w:color="auto" w:fill="auto"/>
        <w:spacing w:before="0" w:after="0" w:line="276" w:lineRule="auto"/>
        <w:ind w:right="60" w:firstLine="709"/>
        <w:rPr>
          <w:rStyle w:val="51"/>
          <w:b/>
          <w:bCs/>
          <w:i/>
          <w:iCs/>
          <w:sz w:val="26"/>
          <w:szCs w:val="26"/>
        </w:rPr>
      </w:pPr>
    </w:p>
    <w:p w:rsidR="003B168B" w:rsidRPr="003B168B" w:rsidRDefault="003B168B" w:rsidP="003B168B">
      <w:pPr>
        <w:pStyle w:val="50"/>
        <w:shd w:val="clear" w:color="auto" w:fill="auto"/>
        <w:spacing w:before="0" w:after="0" w:line="276" w:lineRule="auto"/>
        <w:ind w:right="60" w:firstLine="709"/>
        <w:rPr>
          <w:sz w:val="26"/>
          <w:szCs w:val="26"/>
        </w:rPr>
      </w:pPr>
    </w:p>
    <w:p w:rsidR="00BC5B21" w:rsidRDefault="003B168B" w:rsidP="003B168B">
      <w:pPr>
        <w:pStyle w:val="23"/>
        <w:shd w:val="clear" w:color="auto" w:fill="auto"/>
        <w:spacing w:before="0" w:after="0" w:line="276" w:lineRule="auto"/>
        <w:ind w:firstLine="709"/>
        <w:rPr>
          <w:rStyle w:val="24"/>
          <w:sz w:val="26"/>
          <w:szCs w:val="26"/>
        </w:rPr>
      </w:pPr>
      <w:r>
        <w:rPr>
          <w:rStyle w:val="24"/>
          <w:sz w:val="26"/>
          <w:szCs w:val="26"/>
        </w:rPr>
        <w:t>Руководствуясь стать</w:t>
      </w:r>
      <w:r w:rsidR="009133AB" w:rsidRPr="003B168B">
        <w:rPr>
          <w:rStyle w:val="24"/>
          <w:sz w:val="26"/>
          <w:szCs w:val="26"/>
        </w:rPr>
        <w:t>ей 60 Конституци</w:t>
      </w:r>
      <w:r>
        <w:rPr>
          <w:rStyle w:val="24"/>
          <w:sz w:val="26"/>
          <w:szCs w:val="26"/>
        </w:rPr>
        <w:t>и Донецкой Народной Республики</w:t>
      </w:r>
      <w:r w:rsidR="009133AB" w:rsidRPr="003B168B">
        <w:rPr>
          <w:rStyle w:val="24"/>
          <w:sz w:val="26"/>
          <w:szCs w:val="26"/>
        </w:rPr>
        <w:t xml:space="preserve"> статьями </w:t>
      </w:r>
      <w:r w:rsidR="009133AB" w:rsidRPr="003B168B">
        <w:rPr>
          <w:rStyle w:val="25"/>
          <w:b w:val="0"/>
          <w:i w:val="0"/>
          <w:sz w:val="26"/>
          <w:szCs w:val="26"/>
        </w:rPr>
        <w:t>22,</w:t>
      </w:r>
      <w:r w:rsidR="009133AB" w:rsidRPr="003B168B">
        <w:rPr>
          <w:rStyle w:val="24"/>
          <w:sz w:val="26"/>
          <w:szCs w:val="26"/>
        </w:rPr>
        <w:t xml:space="preserve"> 24, </w:t>
      </w:r>
      <w:r w:rsidR="009133AB" w:rsidRPr="003B168B">
        <w:rPr>
          <w:rStyle w:val="25"/>
          <w:b w:val="0"/>
          <w:i w:val="0"/>
          <w:sz w:val="26"/>
          <w:szCs w:val="26"/>
        </w:rPr>
        <w:t>25</w:t>
      </w:r>
      <w:r w:rsidR="009133AB" w:rsidRPr="003B168B">
        <w:rPr>
          <w:rStyle w:val="24"/>
          <w:sz w:val="26"/>
          <w:szCs w:val="26"/>
        </w:rPr>
        <w:t xml:space="preserve"> Закона Донецкой Народной Республики «О системе органов исполнительной власти Донец</w:t>
      </w:r>
      <w:r w:rsidR="009133AB" w:rsidRPr="003B168B">
        <w:rPr>
          <w:rStyle w:val="24"/>
          <w:sz w:val="26"/>
          <w:szCs w:val="26"/>
        </w:rPr>
        <w:t>кой Народной Республики»,</w:t>
      </w:r>
    </w:p>
    <w:p w:rsidR="003B168B" w:rsidRPr="00BD4FB8" w:rsidRDefault="003B168B" w:rsidP="003B168B">
      <w:pPr>
        <w:pStyle w:val="23"/>
        <w:shd w:val="clear" w:color="auto" w:fill="auto"/>
        <w:spacing w:before="0" w:after="0" w:line="276" w:lineRule="auto"/>
        <w:ind w:firstLine="709"/>
        <w:rPr>
          <w:b/>
          <w:sz w:val="26"/>
          <w:szCs w:val="26"/>
        </w:rPr>
      </w:pPr>
    </w:p>
    <w:p w:rsidR="00BC5B21" w:rsidRPr="00BD4FB8" w:rsidRDefault="009133AB" w:rsidP="003B168B">
      <w:pPr>
        <w:pStyle w:val="40"/>
        <w:shd w:val="clear" w:color="auto" w:fill="auto"/>
        <w:spacing w:before="0" w:line="276" w:lineRule="auto"/>
        <w:ind w:firstLine="709"/>
        <w:jc w:val="both"/>
        <w:rPr>
          <w:rStyle w:val="41"/>
          <w:b/>
        </w:rPr>
      </w:pPr>
      <w:r w:rsidRPr="00BD4FB8">
        <w:rPr>
          <w:rStyle w:val="41"/>
          <w:b/>
        </w:rPr>
        <w:t>ПОСТАНОВЛЯЮ:</w:t>
      </w:r>
    </w:p>
    <w:p w:rsidR="003B168B" w:rsidRPr="003B168B" w:rsidRDefault="003B168B" w:rsidP="003B168B">
      <w:pPr>
        <w:pStyle w:val="40"/>
        <w:shd w:val="clear" w:color="auto" w:fill="auto"/>
        <w:spacing w:before="0" w:line="276" w:lineRule="auto"/>
        <w:ind w:firstLine="709"/>
        <w:jc w:val="both"/>
      </w:pPr>
    </w:p>
    <w:p w:rsidR="00BC5B21" w:rsidRPr="003B168B" w:rsidRDefault="009133AB" w:rsidP="00BD4FB8">
      <w:pPr>
        <w:pStyle w:val="23"/>
        <w:numPr>
          <w:ilvl w:val="0"/>
          <w:numId w:val="1"/>
        </w:numPr>
        <w:shd w:val="clear" w:color="auto" w:fill="auto"/>
        <w:tabs>
          <w:tab w:val="left" w:pos="1232"/>
        </w:tabs>
        <w:spacing w:before="120" w:after="0" w:line="276" w:lineRule="auto"/>
        <w:ind w:firstLine="709"/>
        <w:rPr>
          <w:sz w:val="26"/>
          <w:szCs w:val="26"/>
        </w:rPr>
      </w:pPr>
      <w:r w:rsidRPr="003B168B">
        <w:rPr>
          <w:rStyle w:val="24"/>
          <w:sz w:val="26"/>
          <w:szCs w:val="26"/>
        </w:rPr>
        <w:t>Ликвидировать Главное управление водных ресурсов Донецкой Народной Республики</w:t>
      </w:r>
    </w:p>
    <w:p w:rsidR="00BC5B21" w:rsidRPr="003B168B" w:rsidRDefault="009133AB" w:rsidP="00BD4FB8">
      <w:pPr>
        <w:pStyle w:val="23"/>
        <w:numPr>
          <w:ilvl w:val="0"/>
          <w:numId w:val="1"/>
        </w:numPr>
        <w:shd w:val="clear" w:color="auto" w:fill="auto"/>
        <w:tabs>
          <w:tab w:val="left" w:pos="1232"/>
        </w:tabs>
        <w:spacing w:before="120" w:after="0" w:line="276" w:lineRule="auto"/>
        <w:ind w:firstLine="709"/>
        <w:rPr>
          <w:sz w:val="26"/>
          <w:szCs w:val="26"/>
        </w:rPr>
      </w:pPr>
      <w:r w:rsidRPr="003B168B">
        <w:rPr>
          <w:rStyle w:val="24"/>
          <w:sz w:val="26"/>
          <w:szCs w:val="26"/>
        </w:rPr>
        <w:t>Ликвидировать Главное управление рыбных ресурсов Донецкой Народной Республики.</w:t>
      </w:r>
    </w:p>
    <w:p w:rsidR="00BC5B21" w:rsidRPr="003B168B" w:rsidRDefault="009133AB" w:rsidP="00BD4FB8">
      <w:pPr>
        <w:pStyle w:val="23"/>
        <w:numPr>
          <w:ilvl w:val="0"/>
          <w:numId w:val="1"/>
        </w:numPr>
        <w:shd w:val="clear" w:color="auto" w:fill="auto"/>
        <w:tabs>
          <w:tab w:val="left" w:pos="1232"/>
        </w:tabs>
        <w:spacing w:before="120" w:after="0" w:line="276" w:lineRule="auto"/>
        <w:ind w:firstLine="709"/>
        <w:rPr>
          <w:sz w:val="26"/>
          <w:szCs w:val="26"/>
        </w:rPr>
      </w:pPr>
      <w:r w:rsidRPr="003B168B">
        <w:rPr>
          <w:rStyle w:val="24"/>
          <w:sz w:val="26"/>
          <w:szCs w:val="26"/>
        </w:rPr>
        <w:t xml:space="preserve">Создать Государственный комитет водного и рыбного хозяйства </w:t>
      </w:r>
      <w:r w:rsidRPr="003B168B">
        <w:rPr>
          <w:rStyle w:val="24"/>
          <w:sz w:val="26"/>
          <w:szCs w:val="26"/>
        </w:rPr>
        <w:t>Донецкой Народной Республики.</w:t>
      </w:r>
    </w:p>
    <w:p w:rsidR="00BC5B21" w:rsidRPr="00AD1820" w:rsidRDefault="009133AB" w:rsidP="00BD4FB8">
      <w:pPr>
        <w:pStyle w:val="23"/>
        <w:numPr>
          <w:ilvl w:val="0"/>
          <w:numId w:val="1"/>
        </w:numPr>
        <w:shd w:val="clear" w:color="auto" w:fill="auto"/>
        <w:tabs>
          <w:tab w:val="left" w:pos="1232"/>
        </w:tabs>
        <w:spacing w:before="120" w:after="0" w:line="276" w:lineRule="auto"/>
        <w:ind w:firstLine="709"/>
        <w:rPr>
          <w:sz w:val="26"/>
          <w:szCs w:val="26"/>
        </w:rPr>
      </w:pPr>
      <w:r w:rsidRPr="003B168B">
        <w:rPr>
          <w:rStyle w:val="24"/>
          <w:sz w:val="26"/>
          <w:szCs w:val="26"/>
        </w:rPr>
        <w:t xml:space="preserve">Установить срок ликвидационной процедуры </w:t>
      </w:r>
      <w:r w:rsidRPr="003B168B">
        <w:rPr>
          <w:rStyle w:val="26"/>
          <w:sz w:val="26"/>
          <w:szCs w:val="26"/>
        </w:rPr>
        <w:t xml:space="preserve">- </w:t>
      </w:r>
      <w:r w:rsidRPr="003B168B">
        <w:rPr>
          <w:rStyle w:val="24"/>
          <w:sz w:val="26"/>
          <w:szCs w:val="26"/>
        </w:rPr>
        <w:t>до 06 февраля 2017</w:t>
      </w:r>
      <w:r w:rsidR="00AD1820">
        <w:rPr>
          <w:sz w:val="26"/>
          <w:szCs w:val="26"/>
        </w:rPr>
        <w:t xml:space="preserve"> </w:t>
      </w:r>
      <w:r w:rsidR="00AD1820" w:rsidRPr="00AD1820">
        <w:rPr>
          <w:rStyle w:val="24"/>
          <w:sz w:val="26"/>
          <w:szCs w:val="26"/>
        </w:rPr>
        <w:t>г</w:t>
      </w:r>
      <w:r w:rsidR="003B168B" w:rsidRPr="00AD1820">
        <w:rPr>
          <w:rStyle w:val="24"/>
          <w:sz w:val="26"/>
          <w:szCs w:val="26"/>
        </w:rPr>
        <w:t>ода.</w:t>
      </w:r>
    </w:p>
    <w:p w:rsidR="003B168B" w:rsidRPr="003B168B" w:rsidRDefault="009133AB" w:rsidP="00BD4FB8">
      <w:pPr>
        <w:pStyle w:val="23"/>
        <w:numPr>
          <w:ilvl w:val="0"/>
          <w:numId w:val="1"/>
        </w:numPr>
        <w:shd w:val="clear" w:color="auto" w:fill="auto"/>
        <w:tabs>
          <w:tab w:val="left" w:pos="1240"/>
        </w:tabs>
        <w:spacing w:before="120" w:after="0" w:line="276" w:lineRule="auto"/>
        <w:ind w:firstLine="709"/>
        <w:rPr>
          <w:rStyle w:val="24"/>
          <w:sz w:val="26"/>
          <w:szCs w:val="26"/>
        </w:rPr>
      </w:pPr>
      <w:r w:rsidRPr="003B168B">
        <w:rPr>
          <w:rStyle w:val="24"/>
          <w:sz w:val="26"/>
          <w:szCs w:val="26"/>
        </w:rPr>
        <w:t xml:space="preserve">Определить, что Государственный комитет водного и рыбного хозяйства Донецкой Народной Республики подконтролен, </w:t>
      </w:r>
      <w:proofErr w:type="gramStart"/>
      <w:r w:rsidRPr="003B168B">
        <w:rPr>
          <w:rStyle w:val="24"/>
          <w:sz w:val="26"/>
          <w:szCs w:val="26"/>
        </w:rPr>
        <w:t xml:space="preserve">подотчетен </w:t>
      </w:r>
      <w:r w:rsidRPr="003B168B">
        <w:rPr>
          <w:rStyle w:val="26"/>
          <w:sz w:val="26"/>
          <w:szCs w:val="26"/>
        </w:rPr>
        <w:t xml:space="preserve">н </w:t>
      </w:r>
      <w:r w:rsidRPr="003B168B">
        <w:rPr>
          <w:rStyle w:val="24"/>
          <w:sz w:val="26"/>
          <w:szCs w:val="26"/>
        </w:rPr>
        <w:t>ответственен</w:t>
      </w:r>
      <w:proofErr w:type="gramEnd"/>
      <w:r w:rsidRPr="003B168B">
        <w:rPr>
          <w:rStyle w:val="24"/>
          <w:sz w:val="26"/>
          <w:szCs w:val="26"/>
        </w:rPr>
        <w:t xml:space="preserve"> перед Советом Министров Донецкой Народной Республики.</w:t>
      </w:r>
      <w:r w:rsidR="003B168B" w:rsidRPr="003B168B">
        <w:rPr>
          <w:rStyle w:val="24"/>
          <w:sz w:val="26"/>
          <w:szCs w:val="26"/>
        </w:rPr>
        <w:t xml:space="preserve"> </w:t>
      </w:r>
    </w:p>
    <w:p w:rsidR="00BC5B21" w:rsidRPr="003B168B" w:rsidRDefault="009133AB" w:rsidP="00BD4FB8">
      <w:pPr>
        <w:pStyle w:val="23"/>
        <w:numPr>
          <w:ilvl w:val="0"/>
          <w:numId w:val="2"/>
        </w:numPr>
        <w:shd w:val="clear" w:color="auto" w:fill="auto"/>
        <w:tabs>
          <w:tab w:val="left" w:pos="1240"/>
        </w:tabs>
        <w:spacing w:before="120" w:after="0" w:line="276" w:lineRule="auto"/>
        <w:ind w:firstLine="709"/>
        <w:rPr>
          <w:b/>
          <w:sz w:val="26"/>
          <w:szCs w:val="26"/>
        </w:rPr>
      </w:pPr>
      <w:r w:rsidRPr="003B168B">
        <w:rPr>
          <w:rStyle w:val="24"/>
          <w:sz w:val="26"/>
          <w:szCs w:val="26"/>
        </w:rPr>
        <w:t>Назначит</w:t>
      </w:r>
      <w:r w:rsidR="003B168B">
        <w:rPr>
          <w:rStyle w:val="24"/>
          <w:sz w:val="26"/>
          <w:szCs w:val="26"/>
        </w:rPr>
        <w:t>ь Председателем Государственн</w:t>
      </w:r>
      <w:r w:rsidRPr="003B168B">
        <w:rPr>
          <w:rStyle w:val="24"/>
          <w:sz w:val="26"/>
          <w:szCs w:val="26"/>
        </w:rPr>
        <w:t xml:space="preserve">ого комитета водного и рыбного хозяйства Донецкой Народной Республики Чернышева Сергея </w:t>
      </w:r>
      <w:r w:rsidRPr="003B168B">
        <w:rPr>
          <w:rStyle w:val="214pt-1pt"/>
          <w:b w:val="0"/>
          <w:sz w:val="26"/>
          <w:szCs w:val="26"/>
        </w:rPr>
        <w:t>Николаевича.</w:t>
      </w:r>
    </w:p>
    <w:p w:rsidR="00BC5B21" w:rsidRPr="003B168B" w:rsidRDefault="009133AB" w:rsidP="00BD4FB8">
      <w:pPr>
        <w:pStyle w:val="23"/>
        <w:numPr>
          <w:ilvl w:val="0"/>
          <w:numId w:val="2"/>
        </w:numPr>
        <w:shd w:val="clear" w:color="auto" w:fill="auto"/>
        <w:tabs>
          <w:tab w:val="left" w:pos="1240"/>
        </w:tabs>
        <w:spacing w:before="120" w:after="0" w:line="276" w:lineRule="auto"/>
        <w:ind w:firstLine="709"/>
        <w:rPr>
          <w:sz w:val="26"/>
          <w:szCs w:val="26"/>
        </w:rPr>
      </w:pPr>
      <w:proofErr w:type="gramStart"/>
      <w:r w:rsidRPr="003B168B">
        <w:rPr>
          <w:rStyle w:val="24"/>
          <w:sz w:val="26"/>
          <w:szCs w:val="26"/>
        </w:rPr>
        <w:t>Определить, что все архивные материалы, другие документы, баз</w:t>
      </w:r>
      <w:r w:rsidR="003B168B">
        <w:rPr>
          <w:rStyle w:val="24"/>
          <w:sz w:val="26"/>
          <w:szCs w:val="26"/>
        </w:rPr>
        <w:t>ы данных, фонды Главно</w:t>
      </w:r>
      <w:r w:rsidRPr="003B168B">
        <w:rPr>
          <w:rStyle w:val="24"/>
          <w:sz w:val="26"/>
          <w:szCs w:val="26"/>
        </w:rPr>
        <w:t>го управления водных ресурсов Донецкой Народной Республики и Главного управления рыбных ресурсов Донецкой Народной Республики, в том числе переданные Главному управлению водных ресурсов Донецкой Народной Республики и Главному управл</w:t>
      </w:r>
      <w:r w:rsidRPr="003B168B">
        <w:rPr>
          <w:rStyle w:val="24"/>
          <w:sz w:val="26"/>
          <w:szCs w:val="26"/>
        </w:rPr>
        <w:t xml:space="preserve">ению рыбных ресурсов </w:t>
      </w:r>
      <w:r w:rsidRPr="003B168B">
        <w:rPr>
          <w:rStyle w:val="24"/>
          <w:sz w:val="26"/>
          <w:szCs w:val="26"/>
        </w:rPr>
        <w:lastRenderedPageBreak/>
        <w:t>Донецкой Народн</w:t>
      </w:r>
      <w:r w:rsidR="003B168B">
        <w:rPr>
          <w:rStyle w:val="24"/>
          <w:sz w:val="26"/>
          <w:szCs w:val="26"/>
        </w:rPr>
        <w:t>ой Республики на Основании Постановле</w:t>
      </w:r>
      <w:r w:rsidRPr="003B168B">
        <w:rPr>
          <w:rStyle w:val="24"/>
          <w:sz w:val="26"/>
          <w:szCs w:val="26"/>
        </w:rPr>
        <w:t>ния Совета Министров Д</w:t>
      </w:r>
      <w:r w:rsidR="003B168B">
        <w:rPr>
          <w:rStyle w:val="24"/>
          <w:sz w:val="26"/>
          <w:szCs w:val="26"/>
        </w:rPr>
        <w:t>онецкой Народной Республики от 10 января 2015 года № 1 -39 «О</w:t>
      </w:r>
      <w:r w:rsidRPr="003B168B">
        <w:rPr>
          <w:rStyle w:val="24"/>
          <w:sz w:val="26"/>
          <w:szCs w:val="26"/>
        </w:rPr>
        <w:t>б</w:t>
      </w:r>
      <w:proofErr w:type="gramEnd"/>
      <w:r w:rsidRPr="003B168B">
        <w:rPr>
          <w:rStyle w:val="24"/>
          <w:sz w:val="26"/>
          <w:szCs w:val="26"/>
        </w:rPr>
        <w:t xml:space="preserve"> </w:t>
      </w:r>
      <w:proofErr w:type="gramStart"/>
      <w:r w:rsidRPr="003B168B">
        <w:rPr>
          <w:rStyle w:val="24"/>
          <w:sz w:val="26"/>
          <w:szCs w:val="26"/>
        </w:rPr>
        <w:t>утверждении Положения и структуры Министерства агропромышленной политики и продовольствия Доне</w:t>
      </w:r>
      <w:r w:rsidRPr="003B168B">
        <w:rPr>
          <w:rStyle w:val="24"/>
          <w:sz w:val="26"/>
          <w:szCs w:val="26"/>
        </w:rPr>
        <w:t>цкой Народной Республики» передаются Государственному комитету водного и рыбного хозяйства Донецкой Народной Республики.</w:t>
      </w:r>
      <w:proofErr w:type="gramEnd"/>
    </w:p>
    <w:p w:rsidR="00BC5B21" w:rsidRPr="003B168B" w:rsidRDefault="003B168B" w:rsidP="00BD4FB8">
      <w:pPr>
        <w:pStyle w:val="23"/>
        <w:numPr>
          <w:ilvl w:val="0"/>
          <w:numId w:val="2"/>
        </w:numPr>
        <w:shd w:val="clear" w:color="auto" w:fill="auto"/>
        <w:spacing w:before="120" w:after="0" w:line="276" w:lineRule="auto"/>
        <w:ind w:firstLine="709"/>
        <w:rPr>
          <w:sz w:val="26"/>
          <w:szCs w:val="26"/>
        </w:rPr>
      </w:pPr>
      <w:r>
        <w:rPr>
          <w:rStyle w:val="24"/>
          <w:sz w:val="26"/>
          <w:szCs w:val="26"/>
        </w:rPr>
        <w:t xml:space="preserve"> Передать Государствен</w:t>
      </w:r>
      <w:r w:rsidR="009133AB" w:rsidRPr="003B168B">
        <w:rPr>
          <w:rStyle w:val="24"/>
          <w:sz w:val="26"/>
          <w:szCs w:val="26"/>
        </w:rPr>
        <w:t xml:space="preserve">ному комитету водного и рыбного хозяйства Донецкой Народной </w:t>
      </w:r>
      <w:proofErr w:type="gramStart"/>
      <w:r w:rsidR="009133AB" w:rsidRPr="003B168B">
        <w:rPr>
          <w:rStyle w:val="24"/>
          <w:sz w:val="26"/>
          <w:szCs w:val="26"/>
        </w:rPr>
        <w:t>Республи</w:t>
      </w:r>
      <w:r>
        <w:rPr>
          <w:rStyle w:val="24"/>
          <w:sz w:val="26"/>
          <w:szCs w:val="26"/>
        </w:rPr>
        <w:t>ки функции Главного управления водных ресурсов</w:t>
      </w:r>
      <w:r w:rsidR="009133AB" w:rsidRPr="003B168B">
        <w:rPr>
          <w:rStyle w:val="24"/>
          <w:sz w:val="26"/>
          <w:szCs w:val="26"/>
        </w:rPr>
        <w:t xml:space="preserve"> Донецкой Народной Республики</w:t>
      </w:r>
      <w:proofErr w:type="gramEnd"/>
      <w:r w:rsidR="009133AB" w:rsidRPr="003B168B">
        <w:rPr>
          <w:rStyle w:val="24"/>
          <w:sz w:val="26"/>
          <w:szCs w:val="26"/>
        </w:rPr>
        <w:t xml:space="preserve"> и Главного управления рыбных ресурсов Донецкой Народной Республики.</w:t>
      </w:r>
    </w:p>
    <w:p w:rsidR="00BC5B21" w:rsidRPr="003B168B" w:rsidRDefault="009133AB" w:rsidP="00BD4FB8">
      <w:pPr>
        <w:pStyle w:val="23"/>
        <w:numPr>
          <w:ilvl w:val="0"/>
          <w:numId w:val="2"/>
        </w:numPr>
        <w:shd w:val="clear" w:color="auto" w:fill="auto"/>
        <w:tabs>
          <w:tab w:val="left" w:pos="1240"/>
        </w:tabs>
        <w:spacing w:before="120" w:after="0" w:line="276" w:lineRule="auto"/>
        <w:ind w:firstLine="709"/>
        <w:rPr>
          <w:sz w:val="26"/>
          <w:szCs w:val="26"/>
        </w:rPr>
      </w:pPr>
      <w:r w:rsidRPr="003B168B">
        <w:rPr>
          <w:rStyle w:val="24"/>
          <w:sz w:val="26"/>
          <w:szCs w:val="26"/>
        </w:rPr>
        <w:t>Наделить Государствен</w:t>
      </w:r>
      <w:r w:rsidRPr="003B168B">
        <w:rPr>
          <w:rStyle w:val="24"/>
          <w:sz w:val="26"/>
          <w:szCs w:val="26"/>
        </w:rPr>
        <w:t>ный комитет водного и рыбного хозяйства Донецкой Народной Республики правотворческими полномочиями Главного управления водных ресурсов Донецкой Народной Республики и Главного управления рыбных ресурсов Донецкой Народной Республики.</w:t>
      </w:r>
    </w:p>
    <w:p w:rsidR="00BC5B21" w:rsidRPr="003B168B" w:rsidRDefault="003B168B" w:rsidP="00BD4FB8">
      <w:pPr>
        <w:pStyle w:val="23"/>
        <w:shd w:val="clear" w:color="auto" w:fill="auto"/>
        <w:spacing w:before="120" w:after="0" w:line="276" w:lineRule="auto"/>
        <w:ind w:firstLine="709"/>
        <w:rPr>
          <w:sz w:val="26"/>
          <w:szCs w:val="26"/>
        </w:rPr>
      </w:pPr>
      <w:r>
        <w:rPr>
          <w:rStyle w:val="24"/>
          <w:sz w:val="26"/>
          <w:szCs w:val="26"/>
          <w:lang w:eastAsia="en-US" w:bidi="en-US"/>
        </w:rPr>
        <w:t>10.</w:t>
      </w:r>
      <w:r w:rsidR="009133AB" w:rsidRPr="003B168B">
        <w:rPr>
          <w:rStyle w:val="24"/>
          <w:sz w:val="26"/>
          <w:szCs w:val="26"/>
          <w:lang w:eastAsia="en-US" w:bidi="en-US"/>
        </w:rPr>
        <w:t xml:space="preserve"> </w:t>
      </w:r>
      <w:r w:rsidR="009133AB" w:rsidRPr="003B168B">
        <w:rPr>
          <w:rStyle w:val="24"/>
          <w:sz w:val="26"/>
          <w:szCs w:val="26"/>
        </w:rPr>
        <w:t>Совету Министров Дон</w:t>
      </w:r>
      <w:r w:rsidR="009133AB" w:rsidRPr="003B168B">
        <w:rPr>
          <w:rStyle w:val="24"/>
          <w:sz w:val="26"/>
          <w:szCs w:val="26"/>
        </w:rPr>
        <w:t>ецкой Народной Республики закрепить за Государственным комитетом водного и рыбного хозяйства Донецкой Народной Республики имущество, находившееся в оперативном управлении Главного управления водных ресурсов Донецкой Народной Республики и Главного управлени</w:t>
      </w:r>
      <w:r w:rsidR="009133AB" w:rsidRPr="003B168B">
        <w:rPr>
          <w:rStyle w:val="24"/>
          <w:sz w:val="26"/>
          <w:szCs w:val="26"/>
        </w:rPr>
        <w:t>я рыбных ресурсов Донецкой Народной Республики.</w:t>
      </w:r>
    </w:p>
    <w:p w:rsidR="00BC5B21" w:rsidRPr="003B168B" w:rsidRDefault="003B168B" w:rsidP="00BD4FB8">
      <w:pPr>
        <w:pStyle w:val="23"/>
        <w:shd w:val="clear" w:color="auto" w:fill="auto"/>
        <w:spacing w:before="120" w:after="0" w:line="276" w:lineRule="auto"/>
        <w:ind w:firstLine="709"/>
        <w:rPr>
          <w:sz w:val="26"/>
          <w:szCs w:val="26"/>
        </w:rPr>
      </w:pPr>
      <w:r>
        <w:rPr>
          <w:rStyle w:val="24"/>
          <w:sz w:val="26"/>
          <w:szCs w:val="26"/>
          <w:lang w:eastAsia="en-US" w:bidi="en-US"/>
        </w:rPr>
        <w:t>11</w:t>
      </w:r>
      <w:r w:rsidR="009133AB" w:rsidRPr="003B168B">
        <w:rPr>
          <w:rStyle w:val="24"/>
          <w:sz w:val="26"/>
          <w:szCs w:val="26"/>
          <w:lang w:eastAsia="en-US" w:bidi="en-US"/>
        </w:rPr>
        <w:t xml:space="preserve">. </w:t>
      </w:r>
      <w:r w:rsidR="009133AB" w:rsidRPr="003B168B">
        <w:rPr>
          <w:rStyle w:val="24"/>
          <w:sz w:val="26"/>
          <w:szCs w:val="26"/>
        </w:rPr>
        <w:t xml:space="preserve">Министерству агропромышленной политики и продовольствия Донецкой Народной Республики обеспечить проведение процедуры ликвидации Главного управления водных ресурсов Донецкой Народной Республики и Главного </w:t>
      </w:r>
      <w:r w:rsidR="009133AB" w:rsidRPr="003B168B">
        <w:rPr>
          <w:rStyle w:val="24"/>
          <w:sz w:val="26"/>
          <w:szCs w:val="26"/>
        </w:rPr>
        <w:t xml:space="preserve">управления рыбных ресурсов Донецкой Народной Республики, в том числе до </w:t>
      </w:r>
      <w:proofErr w:type="gramStart"/>
      <w:r w:rsidR="009133AB" w:rsidRPr="003B168B">
        <w:rPr>
          <w:rStyle w:val="24"/>
          <w:sz w:val="26"/>
          <w:szCs w:val="26"/>
        </w:rPr>
        <w:t>]Й</w:t>
      </w:r>
      <w:proofErr w:type="gramEnd"/>
      <w:r w:rsidR="009133AB" w:rsidRPr="003B168B">
        <w:rPr>
          <w:rStyle w:val="24"/>
          <w:sz w:val="26"/>
          <w:szCs w:val="26"/>
        </w:rPr>
        <w:t xml:space="preserve"> ноября 2016 гола создать ликвидационную</w:t>
      </w:r>
      <w:r>
        <w:rPr>
          <w:rStyle w:val="24"/>
          <w:sz w:val="26"/>
          <w:szCs w:val="26"/>
        </w:rPr>
        <w:t xml:space="preserve"> комиссию.</w:t>
      </w:r>
    </w:p>
    <w:p w:rsidR="00BC5B21" w:rsidRPr="003B168B" w:rsidRDefault="009133AB" w:rsidP="00BD4FB8">
      <w:pPr>
        <w:pStyle w:val="23"/>
        <w:shd w:val="clear" w:color="auto" w:fill="auto"/>
        <w:spacing w:before="120" w:after="0" w:line="276" w:lineRule="auto"/>
        <w:ind w:firstLine="709"/>
        <w:rPr>
          <w:sz w:val="26"/>
          <w:szCs w:val="26"/>
        </w:rPr>
      </w:pPr>
      <w:r w:rsidRPr="003B168B">
        <w:rPr>
          <w:rStyle w:val="24"/>
          <w:sz w:val="26"/>
          <w:szCs w:val="26"/>
        </w:rPr>
        <w:t>12. Председателю Государственного комитета водного и рыбного хозяйства Донецкой Народной Республики в месячный срок с момента вступл</w:t>
      </w:r>
      <w:r w:rsidRPr="003B168B">
        <w:rPr>
          <w:rStyle w:val="24"/>
          <w:sz w:val="26"/>
          <w:szCs w:val="26"/>
        </w:rPr>
        <w:t>ения в силу настоящего Указа подать на утверждение:</w:t>
      </w:r>
    </w:p>
    <w:p w:rsidR="00BC5B21" w:rsidRPr="003B168B" w:rsidRDefault="003B168B" w:rsidP="00BD4FB8">
      <w:pPr>
        <w:pStyle w:val="23"/>
        <w:shd w:val="clear" w:color="auto" w:fill="auto"/>
        <w:spacing w:before="120" w:after="0" w:line="276" w:lineRule="auto"/>
        <w:ind w:firstLine="709"/>
        <w:rPr>
          <w:sz w:val="26"/>
          <w:szCs w:val="26"/>
        </w:rPr>
      </w:pPr>
      <w:r>
        <w:rPr>
          <w:rStyle w:val="24"/>
          <w:sz w:val="26"/>
          <w:szCs w:val="26"/>
        </w:rPr>
        <w:t>12</w:t>
      </w:r>
      <w:r w:rsidR="009133AB" w:rsidRPr="003B168B">
        <w:rPr>
          <w:rStyle w:val="24"/>
          <w:sz w:val="26"/>
          <w:szCs w:val="26"/>
        </w:rPr>
        <w:t>.</w:t>
      </w:r>
      <w:r>
        <w:rPr>
          <w:rStyle w:val="24"/>
          <w:sz w:val="26"/>
          <w:szCs w:val="26"/>
        </w:rPr>
        <w:t xml:space="preserve">1. </w:t>
      </w:r>
      <w:r w:rsidR="009133AB" w:rsidRPr="003B168B">
        <w:rPr>
          <w:rStyle w:val="24"/>
          <w:sz w:val="26"/>
          <w:szCs w:val="26"/>
        </w:rPr>
        <w:t>Совету Министров Донецкой Народной Республике Положени</w:t>
      </w:r>
      <w:r>
        <w:rPr>
          <w:rStyle w:val="24"/>
          <w:sz w:val="26"/>
          <w:szCs w:val="26"/>
        </w:rPr>
        <w:t>е о Государственном комитете водного и рыбного хозяйства Донецкой Народной Респу</w:t>
      </w:r>
      <w:r w:rsidR="009133AB" w:rsidRPr="003B168B">
        <w:rPr>
          <w:rStyle w:val="24"/>
          <w:sz w:val="26"/>
          <w:szCs w:val="26"/>
        </w:rPr>
        <w:t>блики;</w:t>
      </w:r>
    </w:p>
    <w:p w:rsidR="00BC5B21" w:rsidRPr="003B168B" w:rsidRDefault="003B168B" w:rsidP="00BD4FB8">
      <w:pPr>
        <w:pStyle w:val="23"/>
        <w:shd w:val="clear" w:color="auto" w:fill="auto"/>
        <w:spacing w:before="120" w:after="0" w:line="276" w:lineRule="auto"/>
        <w:ind w:firstLine="709"/>
        <w:rPr>
          <w:sz w:val="26"/>
          <w:szCs w:val="26"/>
        </w:rPr>
      </w:pPr>
      <w:r>
        <w:rPr>
          <w:rStyle w:val="24"/>
          <w:sz w:val="26"/>
          <w:szCs w:val="26"/>
        </w:rPr>
        <w:t xml:space="preserve">12.2. </w:t>
      </w:r>
      <w:r w:rsidR="009133AB" w:rsidRPr="003B168B">
        <w:rPr>
          <w:rStyle w:val="24"/>
          <w:sz w:val="26"/>
          <w:szCs w:val="26"/>
        </w:rPr>
        <w:t xml:space="preserve"> Председателю Совета Министров Донецкой Народной</w:t>
      </w:r>
      <w:r w:rsidR="009133AB" w:rsidRPr="003B168B">
        <w:rPr>
          <w:rStyle w:val="24"/>
          <w:sz w:val="26"/>
          <w:szCs w:val="26"/>
        </w:rPr>
        <w:t xml:space="preserve"> Республики структуру и штатное расписание Государственной» комитета водного и рыбного хозяйства Донецкой Народной Республики.</w:t>
      </w:r>
    </w:p>
    <w:p w:rsidR="00BC5B21" w:rsidRPr="003B168B" w:rsidRDefault="009133AB" w:rsidP="00BD4FB8">
      <w:pPr>
        <w:pStyle w:val="23"/>
        <w:shd w:val="clear" w:color="auto" w:fill="auto"/>
        <w:spacing w:before="120" w:after="0" w:line="276" w:lineRule="auto"/>
        <w:ind w:firstLine="709"/>
        <w:rPr>
          <w:sz w:val="26"/>
          <w:szCs w:val="26"/>
        </w:rPr>
      </w:pPr>
      <w:r w:rsidRPr="003B168B">
        <w:rPr>
          <w:rStyle w:val="24"/>
          <w:sz w:val="26"/>
          <w:szCs w:val="26"/>
        </w:rPr>
        <w:t xml:space="preserve">13 Министерству финансов Донецкой Народной Республики обеспечить финансирование Государственного комитета водного и рыбного </w:t>
      </w:r>
      <w:r w:rsidRPr="003B168B">
        <w:rPr>
          <w:rStyle w:val="24"/>
          <w:sz w:val="26"/>
          <w:szCs w:val="26"/>
        </w:rPr>
        <w:t>хозяйства Донецкой Народной Республики.</w:t>
      </w:r>
    </w:p>
    <w:p w:rsidR="00BC5B21" w:rsidRPr="003B168B" w:rsidRDefault="009133AB" w:rsidP="00BD4FB8">
      <w:pPr>
        <w:pStyle w:val="23"/>
        <w:numPr>
          <w:ilvl w:val="0"/>
          <w:numId w:val="3"/>
        </w:numPr>
        <w:shd w:val="clear" w:color="auto" w:fill="auto"/>
        <w:tabs>
          <w:tab w:val="left" w:pos="1261"/>
        </w:tabs>
        <w:spacing w:before="120" w:after="0" w:line="276" w:lineRule="auto"/>
        <w:ind w:firstLine="709"/>
        <w:rPr>
          <w:sz w:val="26"/>
          <w:szCs w:val="26"/>
        </w:rPr>
      </w:pPr>
      <w:r w:rsidRPr="003B168B">
        <w:rPr>
          <w:rStyle w:val="24"/>
          <w:sz w:val="26"/>
          <w:szCs w:val="26"/>
        </w:rPr>
        <w:t>Органам исполнительной власти в двухмесячный срок с момента вступ</w:t>
      </w:r>
      <w:r w:rsidR="003B168B">
        <w:rPr>
          <w:rStyle w:val="24"/>
          <w:sz w:val="26"/>
          <w:szCs w:val="26"/>
        </w:rPr>
        <w:t>ления в</w:t>
      </w:r>
      <w:r w:rsidRPr="003B168B">
        <w:rPr>
          <w:rStyle w:val="24"/>
          <w:sz w:val="26"/>
          <w:szCs w:val="26"/>
        </w:rPr>
        <w:t xml:space="preserve"> силу настоящего Указа привести свои нормативные правовые акты в соответствие с Настоящим Указом.</w:t>
      </w:r>
    </w:p>
    <w:p w:rsidR="00BC5B21" w:rsidRPr="003B168B" w:rsidRDefault="009133AB" w:rsidP="00BD4FB8">
      <w:pPr>
        <w:pStyle w:val="23"/>
        <w:numPr>
          <w:ilvl w:val="0"/>
          <w:numId w:val="3"/>
        </w:numPr>
        <w:shd w:val="clear" w:color="auto" w:fill="auto"/>
        <w:tabs>
          <w:tab w:val="left" w:pos="1270"/>
        </w:tabs>
        <w:spacing w:before="120" w:after="0" w:line="276" w:lineRule="auto"/>
        <w:ind w:firstLine="709"/>
        <w:rPr>
          <w:sz w:val="26"/>
          <w:szCs w:val="26"/>
        </w:rPr>
      </w:pPr>
      <w:r w:rsidRPr="003B168B">
        <w:rPr>
          <w:rStyle w:val="24"/>
          <w:sz w:val="26"/>
          <w:szCs w:val="26"/>
        </w:rPr>
        <w:t>Настоящий Указ вступает в силу с момента подпи</w:t>
      </w:r>
      <w:r w:rsidRPr="003B168B">
        <w:rPr>
          <w:rStyle w:val="24"/>
          <w:sz w:val="26"/>
          <w:szCs w:val="26"/>
        </w:rPr>
        <w:t>сания.</w:t>
      </w:r>
    </w:p>
    <w:p w:rsidR="00BC5B21" w:rsidRPr="003B168B" w:rsidRDefault="009133AB" w:rsidP="003B168B">
      <w:pPr>
        <w:pStyle w:val="23"/>
        <w:shd w:val="clear" w:color="auto" w:fill="auto"/>
        <w:spacing w:before="0" w:after="0" w:line="276" w:lineRule="auto"/>
        <w:ind w:firstLine="709"/>
        <w:jc w:val="left"/>
        <w:rPr>
          <w:b/>
          <w:sz w:val="26"/>
          <w:szCs w:val="26"/>
        </w:rPr>
      </w:pPr>
      <w:r w:rsidRPr="003B168B">
        <w:rPr>
          <w:rStyle w:val="27"/>
          <w:b/>
          <w:sz w:val="26"/>
          <w:szCs w:val="26"/>
        </w:rPr>
        <w:lastRenderedPageBreak/>
        <w:t>Глава</w:t>
      </w:r>
    </w:p>
    <w:p w:rsidR="003B168B" w:rsidRPr="003B168B" w:rsidRDefault="009133AB" w:rsidP="00AD1820">
      <w:pPr>
        <w:pStyle w:val="a4"/>
        <w:shd w:val="clear" w:color="auto" w:fill="auto"/>
        <w:spacing w:line="276" w:lineRule="auto"/>
        <w:rPr>
          <w:b/>
        </w:rPr>
      </w:pPr>
      <w:r w:rsidRPr="003B168B">
        <w:rPr>
          <w:rStyle w:val="27"/>
          <w:b/>
          <w:sz w:val="26"/>
          <w:szCs w:val="26"/>
        </w:rPr>
        <w:t>Донецкой Народной Республики</w:t>
      </w:r>
      <w:r w:rsidR="003B168B" w:rsidRPr="003B168B">
        <w:rPr>
          <w:rStyle w:val="27"/>
          <w:b/>
          <w:sz w:val="26"/>
          <w:szCs w:val="26"/>
        </w:rPr>
        <w:t xml:space="preserve">     </w:t>
      </w:r>
      <w:r w:rsidR="003B168B">
        <w:rPr>
          <w:rStyle w:val="27"/>
          <w:b/>
          <w:sz w:val="26"/>
          <w:szCs w:val="26"/>
        </w:rPr>
        <w:t xml:space="preserve">                                          </w:t>
      </w:r>
      <w:r w:rsidR="003B168B" w:rsidRPr="003B168B">
        <w:rPr>
          <w:rStyle w:val="27"/>
          <w:b/>
          <w:sz w:val="26"/>
          <w:szCs w:val="26"/>
        </w:rPr>
        <w:t xml:space="preserve">      </w:t>
      </w:r>
      <w:r w:rsidR="003B168B" w:rsidRPr="003B168B">
        <w:rPr>
          <w:rStyle w:val="Exact0"/>
          <w:b/>
        </w:rPr>
        <w:t>А. В. Захарченко</w:t>
      </w:r>
    </w:p>
    <w:p w:rsidR="00BC5B21" w:rsidRPr="003B168B" w:rsidRDefault="00BC5B21" w:rsidP="003B168B">
      <w:pPr>
        <w:pStyle w:val="23"/>
        <w:shd w:val="clear" w:color="auto" w:fill="auto"/>
        <w:spacing w:before="0" w:after="0" w:line="276" w:lineRule="auto"/>
        <w:ind w:firstLine="709"/>
        <w:jc w:val="left"/>
        <w:rPr>
          <w:b/>
          <w:sz w:val="26"/>
          <w:szCs w:val="26"/>
        </w:rPr>
      </w:pPr>
    </w:p>
    <w:p w:rsidR="00BC5B21" w:rsidRPr="003B168B" w:rsidRDefault="009133AB" w:rsidP="00AD1820">
      <w:pPr>
        <w:pStyle w:val="30"/>
        <w:keepNext/>
        <w:keepLines/>
        <w:shd w:val="clear" w:color="auto" w:fill="auto"/>
        <w:spacing w:line="276" w:lineRule="auto"/>
        <w:rPr>
          <w:b/>
          <w:sz w:val="26"/>
          <w:szCs w:val="26"/>
        </w:rPr>
      </w:pPr>
      <w:bookmarkStart w:id="2" w:name="bookmark2"/>
      <w:r w:rsidRPr="003B168B">
        <w:rPr>
          <w:rStyle w:val="312pt"/>
          <w:sz w:val="26"/>
          <w:szCs w:val="26"/>
        </w:rPr>
        <w:t>г. Донецк</w:t>
      </w:r>
      <w:bookmarkEnd w:id="2"/>
      <w:r w:rsidRPr="003B168B">
        <w:rPr>
          <w:rStyle w:val="312pt"/>
          <w:sz w:val="26"/>
          <w:szCs w:val="26"/>
        </w:rPr>
        <w:t xml:space="preserve">  </w:t>
      </w:r>
    </w:p>
    <w:p w:rsidR="00BC5B21" w:rsidRPr="003B168B" w:rsidRDefault="009133AB" w:rsidP="00AD1820">
      <w:pPr>
        <w:pStyle w:val="70"/>
        <w:shd w:val="clear" w:color="auto" w:fill="auto"/>
        <w:spacing w:before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3B168B">
        <w:rPr>
          <w:rStyle w:val="31"/>
          <w:rFonts w:eastAsia="Cambria"/>
          <w:sz w:val="26"/>
          <w:szCs w:val="26"/>
        </w:rPr>
        <w:t xml:space="preserve">№ 389 </w:t>
      </w:r>
    </w:p>
    <w:p w:rsidR="00BC5B21" w:rsidRPr="003B168B" w:rsidRDefault="009133AB" w:rsidP="00AD1820">
      <w:pPr>
        <w:pStyle w:val="70"/>
        <w:shd w:val="clear" w:color="auto" w:fill="auto"/>
        <w:spacing w:before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3B168B">
        <w:rPr>
          <w:rStyle w:val="71"/>
          <w:rFonts w:ascii="Times New Roman" w:hAnsi="Times New Roman" w:cs="Times New Roman"/>
          <w:b/>
          <w:sz w:val="26"/>
          <w:szCs w:val="26"/>
        </w:rPr>
        <w:t>«11</w:t>
      </w:r>
      <w:r w:rsidR="003B168B" w:rsidRPr="003B168B">
        <w:rPr>
          <w:rStyle w:val="71"/>
          <w:rFonts w:ascii="Times New Roman" w:hAnsi="Times New Roman" w:cs="Times New Roman"/>
          <w:b/>
          <w:sz w:val="26"/>
          <w:szCs w:val="26"/>
        </w:rPr>
        <w:t xml:space="preserve">»  </w:t>
      </w:r>
      <w:r w:rsidR="003062DA">
        <w:rPr>
          <w:rStyle w:val="71"/>
          <w:rFonts w:ascii="Times New Roman" w:hAnsi="Times New Roman" w:cs="Times New Roman"/>
          <w:b/>
          <w:sz w:val="26"/>
          <w:szCs w:val="26"/>
        </w:rPr>
        <w:t>ноября 2016</w:t>
      </w:r>
      <w:bookmarkStart w:id="3" w:name="_GoBack"/>
      <w:bookmarkEnd w:id="3"/>
      <w:r w:rsidRPr="003B168B">
        <w:rPr>
          <w:rStyle w:val="71"/>
          <w:rFonts w:ascii="Times New Roman" w:hAnsi="Times New Roman" w:cs="Times New Roman"/>
          <w:b/>
          <w:sz w:val="26"/>
          <w:szCs w:val="26"/>
        </w:rPr>
        <w:t xml:space="preserve"> г.</w:t>
      </w:r>
    </w:p>
    <w:sectPr w:rsidR="00BC5B21" w:rsidRPr="003B168B" w:rsidSect="00AD1820">
      <w:pgSz w:w="11900" w:h="16840"/>
      <w:pgMar w:top="1134" w:right="701" w:bottom="993" w:left="17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3AB" w:rsidRDefault="009133AB">
      <w:r>
        <w:separator/>
      </w:r>
    </w:p>
  </w:endnote>
  <w:endnote w:type="continuationSeparator" w:id="0">
    <w:p w:rsidR="009133AB" w:rsidRDefault="0091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3AB" w:rsidRDefault="009133AB"/>
  </w:footnote>
  <w:footnote w:type="continuationSeparator" w:id="0">
    <w:p w:rsidR="009133AB" w:rsidRDefault="009133A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52D76"/>
    <w:multiLevelType w:val="multilevel"/>
    <w:tmpl w:val="61404B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940CBD"/>
    <w:multiLevelType w:val="multilevel"/>
    <w:tmpl w:val="9E246446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7B0EB2"/>
    <w:multiLevelType w:val="multilevel"/>
    <w:tmpl w:val="A2701C2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C5B21"/>
    <w:rsid w:val="003062DA"/>
    <w:rsid w:val="003B168B"/>
    <w:rsid w:val="009133AB"/>
    <w:rsid w:val="00AD1820"/>
    <w:rsid w:val="00BC5B21"/>
    <w:rsid w:val="00BD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0pt">
    <w:name w:val="Основной текст (5) + 1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-1pt">
    <w:name w:val="Основной текст (2) + 14 pt;Полужирный;Интервал -1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2pt">
    <w:name w:val="Заголовок №3 + 12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"/>
    <w:basedOn w:val="7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after="540" w:line="278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54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30">
    <w:name w:val="Заголовок №3"/>
    <w:basedOn w:val="a"/>
    <w:link w:val="3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60" w:line="0" w:lineRule="atLeast"/>
    </w:pPr>
    <w:rPr>
      <w:rFonts w:ascii="Cambria" w:eastAsia="Cambria" w:hAnsi="Cambria" w:cs="Cambria"/>
    </w:rPr>
  </w:style>
  <w:style w:type="paragraph" w:styleId="a5">
    <w:name w:val="Balloon Text"/>
    <w:basedOn w:val="a"/>
    <w:link w:val="a6"/>
    <w:uiPriority w:val="99"/>
    <w:semiHidden/>
    <w:unhideWhenUsed/>
    <w:rsid w:val="003B168B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68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2019-06-21T07:41:00Z</dcterms:created>
  <dcterms:modified xsi:type="dcterms:W3CDTF">2019-06-21T07:55:00Z</dcterms:modified>
</cp:coreProperties>
</file>