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449" w:rsidRDefault="00F76449" w:rsidP="00F76449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</w:p>
    <w:p w:rsidR="00F76449" w:rsidRDefault="00F76449" w:rsidP="00F76449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 wp14:anchorId="453F0E8F" wp14:editId="0BD59CCC">
            <wp:extent cx="6141720" cy="1217548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720" cy="1217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4A6" w:rsidRDefault="00D21CBA" w:rsidP="00F76449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РАСПОРЯЖЕНИЕ</w:t>
      </w:r>
      <w:bookmarkEnd w:id="0"/>
    </w:p>
    <w:p w:rsidR="00F814A6" w:rsidRDefault="00D21CBA" w:rsidP="00F76449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ГЛАВЫ ДОНЕЦКОЙ НАРОДНОЙ РЕСПУБЛИКИ</w:t>
      </w:r>
      <w:bookmarkEnd w:id="1"/>
    </w:p>
    <w:p w:rsidR="00F76449" w:rsidRDefault="00F76449" w:rsidP="00F76449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F76449" w:rsidRDefault="00F76449" w:rsidP="00F76449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F814A6" w:rsidRDefault="00D21CBA" w:rsidP="00F76449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2" w:name="bookmark2"/>
      <w:r>
        <w:t>Об утверждении Порядка предоставления материальной помощи в</w:t>
      </w:r>
      <w:r>
        <w:br/>
      </w:r>
      <w:r>
        <w:t>денежном выражении отдельным категориям лиц</w:t>
      </w:r>
      <w:bookmarkEnd w:id="2"/>
    </w:p>
    <w:p w:rsidR="00F76449" w:rsidRDefault="00F76449" w:rsidP="00F76449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F76449" w:rsidRDefault="00F76449" w:rsidP="00F76449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F814A6" w:rsidRDefault="00D21CBA" w:rsidP="00F76449">
      <w:pPr>
        <w:pStyle w:val="21"/>
        <w:shd w:val="clear" w:color="auto" w:fill="auto"/>
        <w:spacing w:before="0" w:after="0" w:line="276" w:lineRule="auto"/>
        <w:ind w:firstLine="740"/>
      </w:pPr>
      <w:r>
        <w:t>В целях усиления государственной поддержки социально незащищенных категорий населения Донецкой Народной Республики</w:t>
      </w:r>
    </w:p>
    <w:p w:rsidR="00F76449" w:rsidRDefault="00F76449" w:rsidP="00F76449">
      <w:pPr>
        <w:pStyle w:val="21"/>
        <w:shd w:val="clear" w:color="auto" w:fill="auto"/>
        <w:spacing w:before="0" w:after="0" w:line="276" w:lineRule="auto"/>
        <w:ind w:firstLine="740"/>
      </w:pPr>
    </w:p>
    <w:p w:rsidR="00F814A6" w:rsidRDefault="00D21CBA" w:rsidP="00F76449">
      <w:pPr>
        <w:pStyle w:val="10"/>
        <w:keepNext/>
        <w:keepLines/>
        <w:shd w:val="clear" w:color="auto" w:fill="auto"/>
        <w:spacing w:after="0" w:line="276" w:lineRule="auto"/>
        <w:jc w:val="both"/>
      </w:pPr>
      <w:bookmarkStart w:id="3" w:name="bookmark3"/>
      <w:r>
        <w:t>РАСПОРЯЖАЮСЬ:</w:t>
      </w:r>
      <w:bookmarkEnd w:id="3"/>
    </w:p>
    <w:p w:rsidR="00F76449" w:rsidRDefault="00F76449" w:rsidP="00F76449">
      <w:pPr>
        <w:pStyle w:val="10"/>
        <w:keepNext/>
        <w:keepLines/>
        <w:shd w:val="clear" w:color="auto" w:fill="auto"/>
        <w:spacing w:after="0" w:line="276" w:lineRule="auto"/>
        <w:jc w:val="both"/>
      </w:pPr>
    </w:p>
    <w:p w:rsidR="00F814A6" w:rsidRDefault="00D21CBA" w:rsidP="00F76449">
      <w:pPr>
        <w:pStyle w:val="21"/>
        <w:numPr>
          <w:ilvl w:val="0"/>
          <w:numId w:val="1"/>
        </w:numPr>
        <w:shd w:val="clear" w:color="auto" w:fill="auto"/>
        <w:tabs>
          <w:tab w:val="left" w:pos="1102"/>
        </w:tabs>
        <w:spacing w:before="0" w:after="0" w:line="276" w:lineRule="auto"/>
        <w:ind w:firstLine="740"/>
      </w:pPr>
      <w:r>
        <w:t>Утвердить Порядок предоставления материальной помощи в денежном выражении отдельным</w:t>
      </w:r>
      <w:r>
        <w:t xml:space="preserve"> категориям лиц (прилагается).</w:t>
      </w:r>
    </w:p>
    <w:p w:rsidR="00F814A6" w:rsidRDefault="00D21CBA" w:rsidP="00F76449">
      <w:pPr>
        <w:pStyle w:val="21"/>
        <w:numPr>
          <w:ilvl w:val="0"/>
          <w:numId w:val="1"/>
        </w:numPr>
        <w:shd w:val="clear" w:color="auto" w:fill="auto"/>
        <w:tabs>
          <w:tab w:val="left" w:pos="1112"/>
        </w:tabs>
        <w:spacing w:before="0" w:after="0" w:line="276" w:lineRule="auto"/>
        <w:ind w:firstLine="740"/>
      </w:pPr>
      <w:r>
        <w:t>Признать утратившим силу Распоряжение Главы Донецкой Народной Республики от 09 декабря 2016 года № 211 «Об утверждении Порядка предоставления материальной помощи в денежном выражении отдельным категориям граждан Донецкой Наро</w:t>
      </w:r>
      <w:r>
        <w:t>дной Республики».</w:t>
      </w:r>
    </w:p>
    <w:p w:rsidR="00F814A6" w:rsidRDefault="00D21CBA" w:rsidP="00F76449">
      <w:pPr>
        <w:pStyle w:val="a7"/>
        <w:numPr>
          <w:ilvl w:val="0"/>
          <w:numId w:val="1"/>
        </w:numPr>
        <w:shd w:val="clear" w:color="auto" w:fill="auto"/>
        <w:tabs>
          <w:tab w:val="left" w:pos="1102"/>
        </w:tabs>
        <w:spacing w:line="276" w:lineRule="auto"/>
        <w:ind w:firstLine="740"/>
        <w:jc w:val="both"/>
      </w:pPr>
      <w:r>
        <w:t>Настоящее Распоряжение вступает в силу со дн</w:t>
      </w:r>
      <w:r w:rsidR="00F76449">
        <w:t xml:space="preserve">я его официального опубликования.    </w:t>
      </w:r>
    </w:p>
    <w:p w:rsidR="00F76449" w:rsidRDefault="00F76449" w:rsidP="00F76449">
      <w:pPr>
        <w:pStyle w:val="a7"/>
        <w:shd w:val="clear" w:color="auto" w:fill="auto"/>
        <w:tabs>
          <w:tab w:val="left" w:pos="1102"/>
        </w:tabs>
        <w:spacing w:line="276" w:lineRule="auto"/>
        <w:jc w:val="both"/>
      </w:pPr>
    </w:p>
    <w:p w:rsidR="00F76449" w:rsidRDefault="00F76449" w:rsidP="00F76449">
      <w:pPr>
        <w:pStyle w:val="a7"/>
        <w:shd w:val="clear" w:color="auto" w:fill="auto"/>
        <w:tabs>
          <w:tab w:val="left" w:pos="1102"/>
        </w:tabs>
        <w:spacing w:line="276" w:lineRule="auto"/>
        <w:jc w:val="both"/>
      </w:pPr>
    </w:p>
    <w:p w:rsidR="00F814A6" w:rsidRDefault="00D21CBA" w:rsidP="00F76449">
      <w:pPr>
        <w:pStyle w:val="21"/>
        <w:shd w:val="clear" w:color="auto" w:fill="auto"/>
        <w:spacing w:before="0" w:after="0" w:line="276" w:lineRule="auto"/>
        <w:ind w:left="20" w:firstLine="689"/>
        <w:jc w:val="left"/>
      </w:pPr>
      <w:r>
        <w:t>Глава</w:t>
      </w:r>
    </w:p>
    <w:p w:rsidR="00F76449" w:rsidRDefault="00D21CBA" w:rsidP="00F76449">
      <w:pPr>
        <w:pStyle w:val="21"/>
        <w:shd w:val="clear" w:color="auto" w:fill="auto"/>
        <w:spacing w:before="0" w:after="0" w:line="276" w:lineRule="auto"/>
        <w:jc w:val="left"/>
        <w:rPr>
          <w:rStyle w:val="2Exact"/>
        </w:rPr>
      </w:pPr>
      <w:r>
        <w:t>Донецкой Народной Респуб</w:t>
      </w:r>
      <w:r w:rsidR="00F76449">
        <w:t xml:space="preserve">лики                                               </w:t>
      </w:r>
      <w:r w:rsidR="00F76449">
        <w:rPr>
          <w:rStyle w:val="2Exact"/>
        </w:rPr>
        <w:t xml:space="preserve">Д. В. </w:t>
      </w:r>
      <w:proofErr w:type="spellStart"/>
      <w:r w:rsidR="00F76449">
        <w:rPr>
          <w:rStyle w:val="2Exact"/>
        </w:rPr>
        <w:t>Пушилин</w:t>
      </w:r>
      <w:proofErr w:type="spellEnd"/>
    </w:p>
    <w:p w:rsidR="00F76449" w:rsidRDefault="00F76449" w:rsidP="00F76449">
      <w:pPr>
        <w:pStyle w:val="21"/>
        <w:shd w:val="clear" w:color="auto" w:fill="auto"/>
        <w:spacing w:before="0" w:after="0" w:line="276" w:lineRule="auto"/>
        <w:jc w:val="left"/>
      </w:pPr>
    </w:p>
    <w:p w:rsidR="00F814A6" w:rsidRDefault="00F76449" w:rsidP="00F76449">
      <w:pPr>
        <w:pStyle w:val="21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12</w:t>
      </w:r>
      <w:r>
        <w:t xml:space="preserve">» </w:t>
      </w:r>
      <w:r>
        <w:rPr>
          <w:u w:val="single"/>
        </w:rPr>
        <w:t xml:space="preserve">июня </w:t>
      </w:r>
      <w:r>
        <w:t xml:space="preserve">  2019 год.</w:t>
      </w:r>
    </w:p>
    <w:p w:rsidR="00F76449" w:rsidRDefault="00F76449" w:rsidP="00F76449">
      <w:pPr>
        <w:pStyle w:val="21"/>
        <w:shd w:val="clear" w:color="auto" w:fill="auto"/>
        <w:spacing w:before="0" w:after="0" w:line="276" w:lineRule="auto"/>
        <w:jc w:val="left"/>
      </w:pPr>
      <w:r>
        <w:t xml:space="preserve">№ 164 </w:t>
      </w:r>
    </w:p>
    <w:p w:rsidR="00F76449" w:rsidRDefault="00F76449" w:rsidP="00F76449">
      <w:pPr>
        <w:pStyle w:val="21"/>
        <w:shd w:val="clear" w:color="auto" w:fill="auto"/>
        <w:spacing w:before="0" w:after="0" w:line="276" w:lineRule="auto"/>
        <w:jc w:val="left"/>
      </w:pPr>
    </w:p>
    <w:p w:rsidR="00F76449" w:rsidRDefault="00F76449" w:rsidP="00F76449">
      <w:pPr>
        <w:pStyle w:val="21"/>
        <w:shd w:val="clear" w:color="auto" w:fill="auto"/>
        <w:spacing w:before="0" w:after="0" w:line="276" w:lineRule="auto"/>
        <w:jc w:val="left"/>
      </w:pPr>
    </w:p>
    <w:p w:rsidR="00F814A6" w:rsidRDefault="00D21CBA" w:rsidP="00F76449">
      <w:pPr>
        <w:pStyle w:val="21"/>
        <w:shd w:val="clear" w:color="auto" w:fill="auto"/>
        <w:spacing w:before="0" w:after="0" w:line="276" w:lineRule="auto"/>
        <w:ind w:left="5220"/>
        <w:jc w:val="left"/>
      </w:pPr>
      <w:r>
        <w:lastRenderedPageBreak/>
        <w:t>УТВЕРЖДЕН</w:t>
      </w:r>
    </w:p>
    <w:p w:rsidR="00F814A6" w:rsidRDefault="00D21CBA" w:rsidP="00F76449">
      <w:pPr>
        <w:pStyle w:val="21"/>
        <w:shd w:val="clear" w:color="auto" w:fill="auto"/>
        <w:spacing w:before="0" w:after="0" w:line="276" w:lineRule="auto"/>
        <w:ind w:left="5220"/>
        <w:jc w:val="left"/>
      </w:pPr>
      <w:r>
        <w:t>Распоряжением Главы</w:t>
      </w:r>
    </w:p>
    <w:p w:rsidR="00F814A6" w:rsidRPr="00F76449" w:rsidRDefault="00D21CBA" w:rsidP="00F76449">
      <w:pPr>
        <w:pStyle w:val="21"/>
        <w:shd w:val="clear" w:color="auto" w:fill="auto"/>
        <w:spacing w:before="0" w:after="0" w:line="276" w:lineRule="auto"/>
        <w:ind w:left="5220"/>
        <w:jc w:val="left"/>
      </w:pPr>
      <w:r>
        <w:t>Донецкой Народной Республики от</w:t>
      </w:r>
      <w:r w:rsidR="00F76449">
        <w:t xml:space="preserve"> </w:t>
      </w:r>
      <w:r w:rsidR="00F76449">
        <w:rPr>
          <w:u w:val="single"/>
        </w:rPr>
        <w:t xml:space="preserve">12.06.2019 </w:t>
      </w:r>
      <w:r w:rsidR="00F76449">
        <w:t xml:space="preserve">№ </w:t>
      </w:r>
      <w:r w:rsidR="00F76449" w:rsidRPr="00F76449">
        <w:rPr>
          <w:u w:val="single"/>
        </w:rPr>
        <w:t>164</w:t>
      </w:r>
    </w:p>
    <w:p w:rsidR="00F76449" w:rsidRDefault="00F76449" w:rsidP="00F76449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4" w:name="bookmark4"/>
    </w:p>
    <w:p w:rsidR="00F814A6" w:rsidRDefault="00D21CBA" w:rsidP="00F76449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ПОРЯДОК</w:t>
      </w:r>
      <w:bookmarkEnd w:id="4"/>
    </w:p>
    <w:p w:rsidR="00F814A6" w:rsidRDefault="00D21CBA" w:rsidP="00F76449">
      <w:pPr>
        <w:pStyle w:val="50"/>
        <w:shd w:val="clear" w:color="auto" w:fill="auto"/>
        <w:spacing w:line="276" w:lineRule="auto"/>
        <w:ind w:left="20"/>
      </w:pPr>
      <w:r>
        <w:t>предоставления материальной помощи в денежном выражении</w:t>
      </w:r>
    </w:p>
    <w:p w:rsidR="00F814A6" w:rsidRDefault="00D21CBA" w:rsidP="00F76449">
      <w:pPr>
        <w:pStyle w:val="50"/>
        <w:shd w:val="clear" w:color="auto" w:fill="auto"/>
        <w:spacing w:line="276" w:lineRule="auto"/>
        <w:ind w:left="20"/>
      </w:pPr>
      <w:r>
        <w:t>отдельным категориям лиц</w:t>
      </w:r>
    </w:p>
    <w:p w:rsidR="00F76449" w:rsidRDefault="00F76449" w:rsidP="00F76449">
      <w:pPr>
        <w:pStyle w:val="50"/>
        <w:shd w:val="clear" w:color="auto" w:fill="auto"/>
        <w:spacing w:line="276" w:lineRule="auto"/>
        <w:ind w:left="20"/>
      </w:pPr>
    </w:p>
    <w:p w:rsidR="00F814A6" w:rsidRDefault="00D21CBA" w:rsidP="00F76449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3799"/>
        </w:tabs>
        <w:spacing w:after="0" w:line="276" w:lineRule="auto"/>
        <w:ind w:left="3440"/>
        <w:jc w:val="both"/>
      </w:pPr>
      <w:bookmarkStart w:id="5" w:name="bookmark5"/>
      <w:r>
        <w:t>Общие положения</w:t>
      </w:r>
      <w:bookmarkEnd w:id="5"/>
    </w:p>
    <w:p w:rsidR="00F76449" w:rsidRDefault="00F76449" w:rsidP="00F76449">
      <w:pPr>
        <w:pStyle w:val="10"/>
        <w:keepNext/>
        <w:keepLines/>
        <w:shd w:val="clear" w:color="auto" w:fill="auto"/>
        <w:tabs>
          <w:tab w:val="left" w:pos="3799"/>
        </w:tabs>
        <w:spacing w:after="0" w:line="276" w:lineRule="auto"/>
        <w:jc w:val="both"/>
      </w:pP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089"/>
        </w:tabs>
        <w:spacing w:before="0" w:after="0" w:line="276" w:lineRule="auto"/>
        <w:ind w:firstLine="740"/>
      </w:pPr>
      <w:r>
        <w:t>Настоящий Порядок определяет механизм предоставления лицам, зарегистрированным и проживающим на территории Донецкой Народной Республики, которые оказались в тр</w:t>
      </w:r>
      <w:r>
        <w:t>удной жизненной ситуации, материальной помощи в денежном выражении (далее - материальная помощь).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084"/>
        </w:tabs>
        <w:spacing w:before="0" w:after="0" w:line="276" w:lineRule="auto"/>
        <w:ind w:firstLine="740"/>
      </w:pPr>
      <w:r>
        <w:t>Материальная помощь предоставляется исходя из принципа адресности.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089"/>
        </w:tabs>
        <w:spacing w:before="0" w:after="0" w:line="276" w:lineRule="auto"/>
        <w:ind w:firstLine="740"/>
      </w:pPr>
      <w:r>
        <w:t xml:space="preserve">Главным распорядителем средств на выплату материальной помощи отдельным категориям лиц </w:t>
      </w:r>
      <w:r>
        <w:t>является Министерство труда и социальной политики Донецкой Народной Республики (далее - Министерство труда и социальной политики).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089"/>
        </w:tabs>
        <w:spacing w:before="0" w:after="0" w:line="276" w:lineRule="auto"/>
        <w:ind w:firstLine="740"/>
      </w:pPr>
      <w:r>
        <w:t>Материальная помощь предоставляется в пределах утвержденных лимитов бюджетных ассигнований, предусмотренных на эти цели.</w:t>
      </w:r>
    </w:p>
    <w:p w:rsidR="00F76449" w:rsidRDefault="00F76449" w:rsidP="00F76449">
      <w:pPr>
        <w:pStyle w:val="21"/>
        <w:shd w:val="clear" w:color="auto" w:fill="auto"/>
        <w:tabs>
          <w:tab w:val="left" w:pos="1089"/>
        </w:tabs>
        <w:spacing w:before="0" w:after="0" w:line="276" w:lineRule="auto"/>
      </w:pPr>
    </w:p>
    <w:p w:rsidR="00F814A6" w:rsidRDefault="00D21CBA" w:rsidP="00F76449">
      <w:pPr>
        <w:pStyle w:val="10"/>
        <w:keepNext/>
        <w:keepLines/>
        <w:numPr>
          <w:ilvl w:val="0"/>
          <w:numId w:val="2"/>
        </w:numPr>
        <w:shd w:val="clear" w:color="auto" w:fill="auto"/>
        <w:spacing w:after="0" w:line="276" w:lineRule="auto"/>
        <w:ind w:left="20"/>
      </w:pPr>
      <w:bookmarkStart w:id="6" w:name="bookmark6"/>
      <w:r>
        <w:t>Порядок предоставления материальной помощи</w:t>
      </w:r>
      <w:bookmarkEnd w:id="6"/>
    </w:p>
    <w:p w:rsidR="00F76449" w:rsidRDefault="00F76449" w:rsidP="00F76449">
      <w:pPr>
        <w:pStyle w:val="10"/>
        <w:keepNext/>
        <w:keepLines/>
        <w:shd w:val="clear" w:color="auto" w:fill="auto"/>
        <w:spacing w:after="0" w:line="276" w:lineRule="auto"/>
      </w:pPr>
    </w:p>
    <w:p w:rsidR="00F76449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089"/>
        </w:tabs>
        <w:spacing w:before="0" w:after="0" w:line="276" w:lineRule="auto"/>
        <w:ind w:firstLine="740"/>
      </w:pPr>
      <w:r>
        <w:t>Право на получение материальной помощи определяется Комиссией по предоставлению материальной помощи в денежном выражении при районных, городских, районных в городах администрациях (далее - Ком</w:t>
      </w:r>
      <w:r>
        <w:t>иссия).</w:t>
      </w:r>
      <w:r w:rsidR="00F76449">
        <w:t xml:space="preserve"> 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31"/>
        </w:tabs>
        <w:spacing w:before="0" w:after="0" w:line="276" w:lineRule="auto"/>
        <w:ind w:firstLine="760"/>
      </w:pPr>
      <w:r>
        <w:t>Состав комиссии формируется из числа представителей: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307"/>
        </w:tabs>
        <w:spacing w:before="0" w:after="0" w:line="276" w:lineRule="auto"/>
        <w:ind w:firstLine="760"/>
      </w:pPr>
      <w:r>
        <w:t>Управления труда и социальной защиты населения районных, городских, районных в городах администраций Донецкой Народной Республики (далее - Управление).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312"/>
        </w:tabs>
        <w:spacing w:before="0" w:after="0" w:line="276" w:lineRule="auto"/>
        <w:ind w:firstLine="760"/>
      </w:pPr>
      <w:r>
        <w:t>Территориального органа Пенсионного фонда Д</w:t>
      </w:r>
      <w:r>
        <w:t xml:space="preserve">онецкой </w:t>
      </w:r>
      <w:r>
        <w:lastRenderedPageBreak/>
        <w:t>Народной Республики.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312"/>
        </w:tabs>
        <w:spacing w:before="0" w:after="0" w:line="276" w:lineRule="auto"/>
        <w:ind w:firstLine="760"/>
      </w:pPr>
      <w:r>
        <w:t>Территориального органа Республиканского центра занятости Министерства труда и социальной политики (далее - Центр занятости).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303"/>
        </w:tabs>
        <w:spacing w:before="0" w:after="0" w:line="276" w:lineRule="auto"/>
        <w:ind w:firstLine="760"/>
      </w:pPr>
      <w:r>
        <w:t>Территориального центра социального обслуживания (предоставления социальных услуг).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357"/>
        </w:tabs>
        <w:spacing w:before="0" w:after="0" w:line="276" w:lineRule="auto"/>
        <w:ind w:firstLine="760"/>
      </w:pPr>
      <w:r>
        <w:t xml:space="preserve">Иных </w:t>
      </w:r>
      <w:r>
        <w:t>государственных органов.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307"/>
        </w:tabs>
        <w:spacing w:before="0" w:after="0" w:line="276" w:lineRule="auto"/>
        <w:ind w:firstLine="760"/>
      </w:pPr>
      <w:r>
        <w:t>Представителей общественных объединений граждан, представителей общественности.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087"/>
        </w:tabs>
        <w:spacing w:before="0" w:after="0" w:line="276" w:lineRule="auto"/>
        <w:ind w:firstLine="760"/>
      </w:pPr>
      <w:r>
        <w:t>Состав комиссии утверждается распоряжениями глав районных, городских, районных в городах администраций Донецкой Народной Республики.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091"/>
        </w:tabs>
        <w:spacing w:before="0" w:after="0" w:line="276" w:lineRule="auto"/>
        <w:ind w:firstLine="760"/>
      </w:pPr>
      <w:r>
        <w:t>Председателем Коми</w:t>
      </w:r>
      <w:r>
        <w:t>ссии назначается заместитель главы районной, городской, районной в городах администрации по социальным вопросам.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31"/>
        </w:tabs>
        <w:spacing w:before="0" w:after="0" w:line="276" w:lineRule="auto"/>
        <w:ind w:firstLine="760"/>
      </w:pPr>
      <w:r>
        <w:t>Организацию работы Комиссии осуществляет Управление.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31"/>
        </w:tabs>
        <w:spacing w:before="0" w:after="0" w:line="276" w:lineRule="auto"/>
        <w:ind w:firstLine="760"/>
      </w:pPr>
      <w:r>
        <w:t>Материальная помощь по решению Комиссии может быть предоставлена лицам, оказавшимся в труд</w:t>
      </w:r>
      <w:r>
        <w:t>ной жизненной ситуации, из числа: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56"/>
        </w:tabs>
        <w:spacing w:before="0" w:after="0" w:line="276" w:lineRule="auto"/>
        <w:ind w:firstLine="760"/>
      </w:pPr>
      <w:r>
        <w:t>Лиц, получивших ранение в результате военной агрессии государства Украина против граждан Донецкой Народной Республики.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61"/>
        </w:tabs>
        <w:spacing w:before="0" w:after="0" w:line="276" w:lineRule="auto"/>
        <w:ind w:firstLine="760"/>
      </w:pPr>
      <w:r>
        <w:t xml:space="preserve">Членов семей лиц, погибших (умерших) в результате военной агрессии государства Украина против граждан </w:t>
      </w:r>
      <w:r>
        <w:t>Донецкой Народной Республики.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61"/>
        </w:tabs>
        <w:spacing w:before="0" w:after="0" w:line="276" w:lineRule="auto"/>
        <w:ind w:firstLine="760"/>
      </w:pPr>
      <w:r>
        <w:t>Лиц, жилье которых повреждено в результате проведения боевых действий, не подлежит восстановлению либо требует капитального ремонта и на момент обращения за материальной помощью не восстановлено.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56"/>
        </w:tabs>
        <w:spacing w:before="0" w:after="0" w:line="276" w:lineRule="auto"/>
        <w:ind w:firstLine="760"/>
      </w:pPr>
      <w:r>
        <w:t>Лиц, имеющих на иждивении трех</w:t>
      </w:r>
      <w:r>
        <w:t xml:space="preserve"> и более детей, не достигших возраста 18 лет, а также детей, обучающихся на очной форме обучения в общеобразовательных организациях, профессиональных образовательных организациях или образовательных организациях высшего профессионального образования и не и</w:t>
      </w:r>
      <w:r>
        <w:t>меющих собственных семей, до достижения ими возраста 23 лет.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501"/>
        </w:tabs>
        <w:spacing w:before="0" w:after="0" w:line="276" w:lineRule="auto"/>
        <w:ind w:firstLine="760"/>
      </w:pPr>
      <w:r>
        <w:t>Семей, воспитывающих детей-инвалидов.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506"/>
        </w:tabs>
        <w:spacing w:before="0" w:after="0" w:line="276" w:lineRule="auto"/>
        <w:ind w:firstLine="760"/>
      </w:pPr>
      <w:r>
        <w:t xml:space="preserve">Инвалидов </w:t>
      </w:r>
      <w:r>
        <w:rPr>
          <w:lang w:val="en-US" w:eastAsia="en-US" w:bidi="en-US"/>
        </w:rPr>
        <w:t>I</w:t>
      </w:r>
      <w:r w:rsidRPr="00F76449">
        <w:rPr>
          <w:lang w:eastAsia="en-US" w:bidi="en-US"/>
        </w:rPr>
        <w:t xml:space="preserve">, </w:t>
      </w:r>
      <w:r>
        <w:t>II, III группы.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66"/>
        </w:tabs>
        <w:spacing w:before="0" w:after="0" w:line="276" w:lineRule="auto"/>
        <w:ind w:firstLine="760"/>
      </w:pPr>
      <w:r>
        <w:t xml:space="preserve">Лиц, достигших пенсионного возраста и не имеющих права на </w:t>
      </w:r>
      <w:r>
        <w:lastRenderedPageBreak/>
        <w:t>пенсию.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506"/>
        </w:tabs>
        <w:spacing w:before="0" w:after="0" w:line="276" w:lineRule="auto"/>
        <w:ind w:firstLine="760"/>
      </w:pPr>
      <w:r>
        <w:t>Лиц, достигших возраста 80 лет.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70"/>
        </w:tabs>
        <w:spacing w:before="0" w:after="0" w:line="276" w:lineRule="auto"/>
        <w:ind w:firstLine="760"/>
      </w:pPr>
      <w:r>
        <w:t>Лиц, осуществляющих уход за ин</w:t>
      </w:r>
      <w:r>
        <w:t>валидом I группы или лицом, достигшим возраста 80 лет (состоящих на учете в Управлении).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614"/>
        </w:tabs>
        <w:spacing w:before="0" w:after="0" w:line="276" w:lineRule="auto"/>
        <w:ind w:firstLine="760"/>
      </w:pPr>
      <w:r>
        <w:t>Лиц, документально подтвердивших наличие тяжелого заболевания, или лиц, находящихся на длительном лечении.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650"/>
        </w:tabs>
        <w:spacing w:before="0" w:after="0" w:line="276" w:lineRule="auto"/>
        <w:ind w:firstLine="760"/>
      </w:pPr>
      <w:r>
        <w:t>Перемещенных лиц.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614"/>
        </w:tabs>
        <w:spacing w:before="0" w:after="0" w:line="276" w:lineRule="auto"/>
        <w:ind w:firstLine="760"/>
      </w:pPr>
      <w:r>
        <w:t xml:space="preserve">Иных лиц, подтвердивших трудную жизненную </w:t>
      </w:r>
      <w:r>
        <w:t>ситуацию (в том числе на основании акта обследования материально-бытовых условий семьи).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40"/>
        </w:tabs>
        <w:spacing w:before="0" w:after="0" w:line="276" w:lineRule="auto"/>
        <w:ind w:firstLine="760"/>
      </w:pPr>
      <w:r>
        <w:t>Размер материальной помощи составляет 1500,00 (Одна тысяча пятьсот) российских рублей 00 копеек на семью заявителя (если заявитель является одиноким лицом - отдельно н</w:t>
      </w:r>
      <w:r>
        <w:t>а заявителя).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45"/>
        </w:tabs>
        <w:spacing w:before="0" w:after="0" w:line="276" w:lineRule="auto"/>
        <w:ind w:firstLine="760"/>
      </w:pPr>
      <w:r>
        <w:t>Предельный размер среднемесячного совокупного дохода за предыдущие шесть месяцев на каждого члена семьи не должен превышать двух минимальных пенсионных выплат.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40"/>
        </w:tabs>
        <w:spacing w:before="0" w:after="0" w:line="276" w:lineRule="auto"/>
        <w:ind w:firstLine="760"/>
      </w:pPr>
      <w:r>
        <w:t xml:space="preserve">Заявление об оказании материальной помощи установленного образца (приложение 1) и </w:t>
      </w:r>
      <w:r>
        <w:t>документы, предусмотренные пунктом 15 настоящего Порядка, подаются в Комиссию по месту регистрации заявителя через Управление.</w:t>
      </w:r>
    </w:p>
    <w:p w:rsidR="00F814A6" w:rsidRDefault="00D21CBA" w:rsidP="00F76449">
      <w:pPr>
        <w:pStyle w:val="21"/>
        <w:shd w:val="clear" w:color="auto" w:fill="auto"/>
        <w:spacing w:before="0" w:after="0" w:line="276" w:lineRule="auto"/>
        <w:ind w:firstLine="760"/>
      </w:pPr>
      <w:r>
        <w:t>За предоставлением материальной помощи имеют право обратиться лица или их представители. В случае обращения представителя лица по</w:t>
      </w:r>
      <w:r>
        <w:t xml:space="preserve"> вопросу оказания материальной помощи </w:t>
      </w:r>
      <w:proofErr w:type="gramStart"/>
      <w:r>
        <w:t>предоставляются документы</w:t>
      </w:r>
      <w:proofErr w:type="gramEnd"/>
      <w:r>
        <w:t>, удостоверяющие его личность и полномочия.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40"/>
        </w:tabs>
        <w:spacing w:before="0" w:after="0" w:line="276" w:lineRule="auto"/>
        <w:ind w:firstLine="760"/>
      </w:pPr>
      <w:r>
        <w:t>Заявление об оказании материальной помощи принимается при наличии документов, предусмотренных пунктом 15 настоящего Порядка.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40"/>
        </w:tabs>
        <w:spacing w:before="0" w:after="0" w:line="276" w:lineRule="auto"/>
        <w:ind w:firstLine="760"/>
      </w:pPr>
      <w:r>
        <w:t xml:space="preserve">Перечень документов, </w:t>
      </w:r>
      <w:r>
        <w:t>необходимых для получения материальной помощи: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70"/>
        </w:tabs>
        <w:spacing w:before="0" w:after="0" w:line="276" w:lineRule="auto"/>
        <w:ind w:firstLine="760"/>
      </w:pPr>
      <w:r>
        <w:t>Копия документа, удостоверяющего личность и место регистрации заявителя, с предъявлением оригинала указанного документа.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</w:pPr>
      <w:r>
        <w:t>Копия справки о присвоении заявителю регистрационного номера учетной карточки налогоплат</w:t>
      </w:r>
      <w:r>
        <w:t>ельщика или документ, подтверждающий отказ от него по религиозным или другим убеждениям, с предъявлением оригинала указанного документа.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23"/>
        </w:tabs>
        <w:spacing w:before="0" w:after="0" w:line="276" w:lineRule="auto"/>
        <w:ind w:firstLine="760"/>
      </w:pPr>
      <w:r>
        <w:t>Копии документов, подтверждающих социальное положение заявителя и членов его семьи, с предъявлением оригиналов (в случа</w:t>
      </w:r>
      <w:r>
        <w:t xml:space="preserve">е </w:t>
      </w:r>
      <w:r>
        <w:lastRenderedPageBreak/>
        <w:t>необходимости).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27"/>
        </w:tabs>
        <w:spacing w:before="0" w:after="0" w:line="276" w:lineRule="auto"/>
        <w:ind w:firstLine="760"/>
      </w:pPr>
      <w:r>
        <w:t>Декларация о доходах и имущественном положении лиц, обратившихся за назначением материальной помощи в денежном выражении (заполняется на основании справок о доходах заявителя и членов его семьи, которые приобщаются к личному делу) (прилож</w:t>
      </w:r>
      <w:r>
        <w:t>ение 2).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32"/>
        </w:tabs>
        <w:spacing w:before="0" w:after="0" w:line="276" w:lineRule="auto"/>
        <w:ind w:firstLine="760"/>
      </w:pPr>
      <w:r>
        <w:t>Справка о составе семьи, выданная не ранее чем за 30 дней до даты обращения за оказанием материальной помощи (форма справки утверждается Министерством труда и социальной политики).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27"/>
        </w:tabs>
        <w:spacing w:before="0" w:after="0" w:line="276" w:lineRule="auto"/>
        <w:ind w:firstLine="760"/>
      </w:pPr>
      <w:r>
        <w:t xml:space="preserve">Копия трудовой книжки заявителя и совершеннолетних членов его </w:t>
      </w:r>
      <w:r>
        <w:t>семьи (при наличии) с предъявлением оригинала указанного документа.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7"/>
        </w:tabs>
        <w:spacing w:before="0" w:after="0" w:line="276" w:lineRule="auto"/>
        <w:ind w:firstLine="760"/>
      </w:pPr>
      <w:r>
        <w:t xml:space="preserve">При необходимости также </w:t>
      </w:r>
      <w:proofErr w:type="gramStart"/>
      <w:r>
        <w:t>предоставляются следующие документы</w:t>
      </w:r>
      <w:proofErr w:type="gramEnd"/>
      <w:r>
        <w:t>: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</w:pPr>
      <w:r>
        <w:t>Копия свидетельства о рождении ребенка (детей) с предъявлением оригинала указанного документа.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23"/>
        </w:tabs>
        <w:spacing w:before="0" w:after="0" w:line="276" w:lineRule="auto"/>
        <w:ind w:firstLine="760"/>
      </w:pPr>
      <w:r>
        <w:t>Копия документа, подтверждающего</w:t>
      </w:r>
      <w:r>
        <w:t xml:space="preserve"> повреждение жилья (при наличии), с предъявлением оригинала указанного документа.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</w:pPr>
      <w:r>
        <w:t>Копия документа об установлении инвалидности (при наличии) с предъявлением оригинала указанного документа.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27"/>
        </w:tabs>
        <w:spacing w:before="0" w:after="0" w:line="276" w:lineRule="auto"/>
        <w:ind w:firstLine="760"/>
      </w:pPr>
      <w:r>
        <w:t>Документ, подтверждающий, что заявитель относится к семье лица, пог</w:t>
      </w:r>
      <w:r>
        <w:t>ибшего (умершего) в результате военной агрессии государства Украина против граждан Донецкой Народной Республики.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</w:pPr>
      <w:r>
        <w:t>Копия документа об установлении опеки или попечительства с предъявлением оригинала указанного документа.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598"/>
        </w:tabs>
        <w:spacing w:before="0" w:after="0" w:line="276" w:lineRule="auto"/>
        <w:ind w:firstLine="760"/>
      </w:pPr>
      <w:r>
        <w:t xml:space="preserve">Копия документа, подтверждающего </w:t>
      </w:r>
      <w:r>
        <w:t>наличие тяжелого заболевания или нахождения на длительном лечении, с предъявлением оригинала указанного документа - в случаях, предусмотренных пунктом 10.10 настоящего Порядка.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23"/>
        </w:tabs>
        <w:spacing w:before="0" w:after="0" w:line="276" w:lineRule="auto"/>
        <w:ind w:firstLine="760"/>
      </w:pPr>
      <w:r>
        <w:t>Письменная информация либо иные документы, подтверждающие наличие у семьи трудн</w:t>
      </w:r>
      <w:r>
        <w:t>ой жизненной ситуации, - в случаях, предусмотренных пунктом 10.12 настоящего Порядка.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6"/>
        </w:tabs>
        <w:spacing w:before="0" w:after="0" w:line="276" w:lineRule="auto"/>
        <w:ind w:firstLine="740"/>
      </w:pPr>
      <w:r>
        <w:t>В случае отсутствия возможности предоставления необходимых документов (затруднен сбор документов в связи с болезнью заявителя или члена семьи, отсутствует возможность пре</w:t>
      </w:r>
      <w:r>
        <w:t xml:space="preserve">доставления справки о доходах, отсутствует акт о разрушении жилья и </w:t>
      </w:r>
      <w:proofErr w:type="gramStart"/>
      <w:r>
        <w:t xml:space="preserve">прочее) </w:t>
      </w:r>
      <w:proofErr w:type="gramEnd"/>
      <w:r>
        <w:t xml:space="preserve">факт трудной жизненной ситуации семьи может устанавливаться Комиссией на основании акта </w:t>
      </w:r>
      <w:r>
        <w:lastRenderedPageBreak/>
        <w:t>обследования материально-бытовых условий семьи с учетом пояснений заявителя.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6"/>
        </w:tabs>
        <w:spacing w:before="0" w:after="0" w:line="276" w:lineRule="auto"/>
        <w:ind w:firstLine="740"/>
      </w:pPr>
      <w:r>
        <w:t>Ответственность</w:t>
      </w:r>
      <w:r>
        <w:t xml:space="preserve"> за достоверность сведений, изложенных в заявлении и в предоставленных документах, несет заявитель и орган, выдавший соответствующий документ.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01"/>
        </w:tabs>
        <w:spacing w:before="0" w:after="0" w:line="276" w:lineRule="auto"/>
        <w:ind w:firstLine="740"/>
      </w:pPr>
      <w:r>
        <w:t>Главный государственный социальный инспектор Управления или специалист, осуществляющий его функции, при первичном</w:t>
      </w:r>
      <w:r>
        <w:t xml:space="preserve"> обращении проводит проверку достоверности сведений и обследование материально-бытовых условий семьи, а при повторных обращениях - по усмотрению Комиссии.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1"/>
        </w:tabs>
        <w:spacing w:before="0" w:after="0" w:line="276" w:lineRule="auto"/>
        <w:ind w:firstLine="740"/>
      </w:pPr>
      <w:r>
        <w:t>Комиссия принимает решение о назначении или об отказе в назначении материальной помощи в течение 10 р</w:t>
      </w:r>
      <w:r>
        <w:t>абочих дней со дня подачи заявления.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6"/>
        </w:tabs>
        <w:spacing w:before="0" w:after="0" w:line="276" w:lineRule="auto"/>
        <w:ind w:firstLine="740"/>
      </w:pPr>
      <w:proofErr w:type="gramStart"/>
      <w:r>
        <w:t>Комиссия имеет право принять решение о переносе срока выплаты материальной помощи не более чем на 90 календарных дней в случае использования лимита бюджетных ассигнований, предусмотренных на эти цели в соответствующем б</w:t>
      </w:r>
      <w:r>
        <w:t>юджетном периоде, или не более чем на 35 календарных дней в случае необходимости проведения проверки достоверности сведений, предоставленных для назначения материальной помощи.</w:t>
      </w:r>
      <w:proofErr w:type="gramEnd"/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1"/>
        </w:tabs>
        <w:spacing w:before="0" w:after="0" w:line="276" w:lineRule="auto"/>
        <w:ind w:firstLine="740"/>
      </w:pPr>
      <w:r>
        <w:t>Комиссия отказывает в назначении материальной помощи в случае: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</w:pPr>
      <w:r>
        <w:t xml:space="preserve">Превышения </w:t>
      </w:r>
      <w:r>
        <w:t>предельного среднемесячного совокупного дохода за предыдущие шесть месяцев на каждого члена семьи.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</w:pPr>
      <w:r>
        <w:t>Отсутствия согласия заявителя на обработку персональных данных.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</w:pPr>
      <w:r>
        <w:t>Предоставления документов, содержащих недостоверные или неполные сведения.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1"/>
        </w:tabs>
        <w:spacing w:before="0" w:after="0" w:line="276" w:lineRule="auto"/>
        <w:ind w:firstLine="740"/>
      </w:pPr>
      <w:r>
        <w:t>Комиссия может отк</w:t>
      </w:r>
      <w:r>
        <w:t>азать в назначении материальной помощи в случае, если: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31"/>
        </w:tabs>
        <w:spacing w:before="0" w:after="0" w:line="276" w:lineRule="auto"/>
        <w:ind w:firstLine="740"/>
      </w:pPr>
      <w:proofErr w:type="gramStart"/>
      <w:r>
        <w:t>Трудоспособные члены семьи не работают, не служат, не обучаются на очной форме обучения в общеобразовательных организациях, профессиональных образовательных организациях или образовательных организация</w:t>
      </w:r>
      <w:r>
        <w:t xml:space="preserve">х высшего профессионального образования, не состоят на учете в Центре занятости как ищущие работу в течение 30 календарных дней, предшествующих дате обращения (кроме лиц: </w:t>
      </w:r>
      <w:r>
        <w:lastRenderedPageBreak/>
        <w:t>предоставивших справку Центра занятости о том, что по их обращению не была предложена</w:t>
      </w:r>
      <w:r>
        <w:t xml:space="preserve"> работа в</w:t>
      </w:r>
      <w:proofErr w:type="gramEnd"/>
      <w:r>
        <w:t xml:space="preserve"> связи с отсутствием вакансий, в том числе временного характера; находящихся на лечении свыше одного месяца; ухаживающих за детьми до достижения ими возраста 3 лет или за детьми, которые нуждаются в уходе на протяжении времени, указанного в заключ</w:t>
      </w:r>
      <w:r>
        <w:t>ени</w:t>
      </w:r>
      <w:proofErr w:type="gramStart"/>
      <w:r>
        <w:t>и</w:t>
      </w:r>
      <w:proofErr w:type="gramEnd"/>
      <w:r>
        <w:t xml:space="preserve"> врачебно-консультативной комиссии учреждения здравоохранения, но не более чем до достижения ими возраста 16 лет; ухаживающих за инвалидами I группы или детьми-инвалидами, не достигшими возраста 18 лет, за инвалидами II группы вследствие психического р</w:t>
      </w:r>
      <w:r>
        <w:t>асстройства, за лицами, достигшими возраста 80 лет, а также за другими лицами, нуждающимися в уходе).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</w:pPr>
      <w:r>
        <w:t>Трудоспособные неработающие члены семьи (один из членов семьи) отказались от работ, предложенных Центром занятости, в том числе от работ временного характ</w:t>
      </w:r>
      <w:r>
        <w:t>ера.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622"/>
        </w:tabs>
        <w:spacing w:before="0" w:after="0" w:line="276" w:lineRule="auto"/>
        <w:ind w:firstLine="740"/>
      </w:pPr>
      <w:r>
        <w:t>Главный государственный социальный инспектор или специалист, осуществляющий его функции, подал представление в соответствии со своими полномочиями.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17"/>
        </w:tabs>
        <w:spacing w:before="0" w:after="0" w:line="276" w:lineRule="auto"/>
        <w:ind w:firstLine="740"/>
      </w:pPr>
      <w:r>
        <w:t xml:space="preserve">Отсутствует финансирование либо полное освоение выделенных бюджетных ассигнований, предусмотренных на </w:t>
      </w:r>
      <w:r>
        <w:t>эти цели на текущий финансовый период.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1"/>
        </w:tabs>
        <w:spacing w:before="0" w:after="0" w:line="276" w:lineRule="auto"/>
        <w:ind w:firstLine="740"/>
      </w:pPr>
      <w:r>
        <w:t>Решение о назначении материальной помощи закрепляется в протоколе заседания Комиссии.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86"/>
        </w:tabs>
        <w:spacing w:before="0" w:after="0" w:line="276" w:lineRule="auto"/>
        <w:ind w:firstLine="740"/>
      </w:pPr>
      <w:r>
        <w:t>Материальная помощь назначается один раз в три месяца с месяца обращения.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86"/>
        </w:tabs>
        <w:spacing w:before="0" w:after="0" w:line="276" w:lineRule="auto"/>
        <w:ind w:firstLine="740"/>
      </w:pPr>
      <w:r>
        <w:t>При повторном обращении за назначением материальной помощ</w:t>
      </w:r>
      <w:r>
        <w:t>и подаются: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56"/>
        </w:tabs>
        <w:spacing w:before="0" w:after="0" w:line="276" w:lineRule="auto"/>
        <w:ind w:firstLine="740"/>
      </w:pPr>
      <w:r>
        <w:t>Заявление об оказании материальной помощи.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17"/>
        </w:tabs>
        <w:spacing w:before="0" w:after="0" w:line="276" w:lineRule="auto"/>
        <w:ind w:firstLine="760"/>
      </w:pPr>
      <w:r>
        <w:t>Декларация о доходах и имущественном положении заявителя и членов его семьи (заполняется на основании справок и информации о доходах, которые приобщаются к личному делу).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22"/>
        </w:tabs>
        <w:spacing w:before="0" w:after="0" w:line="276" w:lineRule="auto"/>
        <w:ind w:firstLine="760"/>
      </w:pPr>
      <w:r>
        <w:t xml:space="preserve">Справка о составе семьи (в </w:t>
      </w:r>
      <w:r>
        <w:t>случае изменения состава семьи), выданная не ранее чем за 30 календарных дней до даты обращения за назначением материальной помощи.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01"/>
        </w:tabs>
        <w:spacing w:before="0" w:after="0" w:line="276" w:lineRule="auto"/>
        <w:ind w:firstLine="760"/>
      </w:pPr>
      <w:r>
        <w:t>Письменная информация либо документы, поданные ранее, предоставляются повторно только при наличии в них изменений или в связ</w:t>
      </w:r>
      <w:r>
        <w:t>и с окончанием срока действия.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01"/>
        </w:tabs>
        <w:spacing w:before="0" w:after="0" w:line="276" w:lineRule="auto"/>
        <w:ind w:firstLine="760"/>
      </w:pPr>
      <w:r>
        <w:lastRenderedPageBreak/>
        <w:t>На каждого заявителя (получателя) материальной помощи формируется личное дело, к которому приобщаются расчет совокупного дохода семьи, выписка из протокола заседания Комиссии, заявление об оказании материальной помощи, докуме</w:t>
      </w:r>
      <w:r>
        <w:t>нты, предусмотренные пунктом 15 настоящего Порядка, а также акты обследования материально</w:t>
      </w:r>
      <w:r w:rsidR="00F76449">
        <w:t>-</w:t>
      </w:r>
      <w:r>
        <w:t>бытовых условий семьи.</w:t>
      </w:r>
    </w:p>
    <w:p w:rsidR="00F76449" w:rsidRDefault="00F76449" w:rsidP="00F76449">
      <w:pPr>
        <w:pStyle w:val="21"/>
        <w:shd w:val="clear" w:color="auto" w:fill="auto"/>
        <w:tabs>
          <w:tab w:val="left" w:pos="1201"/>
        </w:tabs>
        <w:spacing w:before="0" w:after="0" w:line="276" w:lineRule="auto"/>
      </w:pPr>
    </w:p>
    <w:p w:rsidR="00F814A6" w:rsidRDefault="00D21CBA" w:rsidP="00F76449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2083"/>
        </w:tabs>
        <w:spacing w:after="0" w:line="276" w:lineRule="auto"/>
        <w:ind w:left="1540"/>
        <w:jc w:val="both"/>
      </w:pPr>
      <w:bookmarkStart w:id="7" w:name="bookmark7"/>
      <w:r>
        <w:t>Механизм расчета совокупного дохода семьи</w:t>
      </w:r>
      <w:bookmarkEnd w:id="7"/>
    </w:p>
    <w:p w:rsidR="00F76449" w:rsidRDefault="00F76449" w:rsidP="00F76449">
      <w:pPr>
        <w:pStyle w:val="10"/>
        <w:keepNext/>
        <w:keepLines/>
        <w:shd w:val="clear" w:color="auto" w:fill="auto"/>
        <w:tabs>
          <w:tab w:val="left" w:pos="2083"/>
        </w:tabs>
        <w:spacing w:after="0" w:line="276" w:lineRule="auto"/>
        <w:jc w:val="both"/>
      </w:pP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01"/>
        </w:tabs>
        <w:spacing w:before="0" w:after="0" w:line="276" w:lineRule="auto"/>
        <w:ind w:firstLine="760"/>
      </w:pPr>
      <w:r>
        <w:t>В состав семьи включаются: муж, жена, дети, не достигшие возраста 18 лет, а также дети, обучающиеся на</w:t>
      </w:r>
      <w:r>
        <w:t xml:space="preserve"> очной форме обучения в общеобразовательных организациях, профессиональных образовательных организациях или образовательных организациях высшего профессионального образования и не имеющие собственных семей, до достижения ими возраста 23 лет.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6"/>
        </w:tabs>
        <w:spacing w:before="0" w:after="0" w:line="276" w:lineRule="auto"/>
        <w:ind w:firstLine="760"/>
      </w:pPr>
      <w:r>
        <w:t>В состав семьи</w:t>
      </w:r>
      <w:r>
        <w:t xml:space="preserve"> не включаются лица, которые находятся на полном государственном обеспечении (содержании) в местах лишения свободы или содержатся под стражей, избранной в качестве меры пресечения.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6"/>
        </w:tabs>
        <w:spacing w:before="0" w:after="0" w:line="276" w:lineRule="auto"/>
        <w:ind w:firstLine="760"/>
      </w:pPr>
      <w:r>
        <w:t>Среднемесячный совокупный доход семьи исчисляется за шесть месяцев, предшес</w:t>
      </w:r>
      <w:r>
        <w:t>твующих месяцу обращения за предоставлением материальной помощи.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06"/>
        </w:tabs>
        <w:spacing w:before="0" w:after="0" w:line="276" w:lineRule="auto"/>
        <w:ind w:firstLine="760"/>
      </w:pPr>
      <w:r>
        <w:t xml:space="preserve">В совокупный доход семьи включаются все виды начисленных доходов независимо от источника их получения на территории Донецкой Народной Республики и за ее пределами, кроме назначаемого вида </w:t>
      </w:r>
      <w:r>
        <w:t>помощи.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08"/>
        </w:tabs>
        <w:spacing w:before="0" w:after="0" w:line="276" w:lineRule="auto"/>
        <w:ind w:firstLine="740"/>
      </w:pPr>
      <w:proofErr w:type="gramStart"/>
      <w:r>
        <w:t>В совокупный доход семьи не включаются денежный эквивалент льготы на оплату жилищно-коммунальных услуг и выплаты, которые носят разовый характер, в том числе денежная помощь, оказываемая благотворительными организациями и общественными объединениям</w:t>
      </w:r>
      <w:r>
        <w:t>и (кроме государственной помощи в связи с беременностью и родами, выплат к заработной плате в виде надбавок, премий, выплат к юбилейным датам, других поощрительных выплат).</w:t>
      </w:r>
      <w:proofErr w:type="gramEnd"/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8"/>
        </w:tabs>
        <w:spacing w:before="0" w:after="0" w:line="276" w:lineRule="auto"/>
        <w:ind w:firstLine="740"/>
      </w:pPr>
      <w:r>
        <w:t xml:space="preserve">По решению Комиссии в случае невыплаты заработной платы (другого дохода) в течение </w:t>
      </w:r>
      <w:r>
        <w:t xml:space="preserve">трех и более месяцев подряд начисленные суммы доходов, кроме социальных пособий, учитываются в месяце, в </w:t>
      </w:r>
      <w:r>
        <w:lastRenderedPageBreak/>
        <w:t>котором они фактически были получены.</w:t>
      </w:r>
    </w:p>
    <w:p w:rsidR="00F76449" w:rsidRDefault="00F76449" w:rsidP="00F76449">
      <w:pPr>
        <w:pStyle w:val="21"/>
        <w:shd w:val="clear" w:color="auto" w:fill="auto"/>
        <w:tabs>
          <w:tab w:val="left" w:pos="1198"/>
        </w:tabs>
        <w:spacing w:before="0" w:after="0" w:line="276" w:lineRule="auto"/>
      </w:pPr>
    </w:p>
    <w:p w:rsidR="00F814A6" w:rsidRDefault="00D21CBA" w:rsidP="00F76449">
      <w:pPr>
        <w:pStyle w:val="10"/>
        <w:keepNext/>
        <w:keepLines/>
        <w:numPr>
          <w:ilvl w:val="0"/>
          <w:numId w:val="4"/>
        </w:numPr>
        <w:shd w:val="clear" w:color="auto" w:fill="auto"/>
        <w:tabs>
          <w:tab w:val="left" w:pos="2266"/>
        </w:tabs>
        <w:spacing w:after="0" w:line="276" w:lineRule="auto"/>
        <w:ind w:left="1740"/>
        <w:jc w:val="both"/>
      </w:pPr>
      <w:bookmarkStart w:id="8" w:name="bookmark8"/>
      <w:r>
        <w:t>Порядок выплаты материальной помощи</w:t>
      </w:r>
      <w:bookmarkEnd w:id="8"/>
    </w:p>
    <w:p w:rsidR="00F76449" w:rsidRDefault="00F76449" w:rsidP="00F76449">
      <w:pPr>
        <w:pStyle w:val="10"/>
        <w:keepNext/>
        <w:keepLines/>
        <w:shd w:val="clear" w:color="auto" w:fill="auto"/>
        <w:tabs>
          <w:tab w:val="left" w:pos="2266"/>
        </w:tabs>
        <w:spacing w:after="0" w:line="276" w:lineRule="auto"/>
        <w:jc w:val="both"/>
      </w:pP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03"/>
        </w:tabs>
        <w:spacing w:before="0" w:after="0" w:line="276" w:lineRule="auto"/>
        <w:ind w:firstLine="740"/>
      </w:pPr>
      <w:r>
        <w:t>Управление на основании протоколов заседаний Комиссии, которыми закреплены ре</w:t>
      </w:r>
      <w:r>
        <w:t>шения о назначении материальной помощи, формирует списки получателей материальной помощи.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8"/>
        </w:tabs>
        <w:spacing w:before="0" w:after="0" w:line="276" w:lineRule="auto"/>
        <w:ind w:firstLine="740"/>
      </w:pPr>
      <w:r>
        <w:t>Управление несет ответственность за правильность и достоверность сформированных списков.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03"/>
        </w:tabs>
        <w:spacing w:before="0" w:after="0" w:line="276" w:lineRule="auto"/>
        <w:ind w:firstLine="740"/>
      </w:pPr>
      <w:r>
        <w:t>Сформированные списки получателей материальной помощи на электронных носителя</w:t>
      </w:r>
      <w:r>
        <w:t>х с заявкой на финансирование предоставляются Управлением в Министерство труда и социальной политики.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08"/>
        </w:tabs>
        <w:spacing w:before="0" w:after="0" w:line="276" w:lineRule="auto"/>
        <w:ind w:firstLine="740"/>
      </w:pPr>
      <w:r>
        <w:t>В соответствии с поданными списками и заявками Министерство труда и социальной политики предоставляет в Министерство финансов Донецкой Народной Республики</w:t>
      </w:r>
      <w:r>
        <w:t xml:space="preserve"> (далее - Министерство финансов) заявку на финансирование материальной помощи.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276" w:lineRule="auto"/>
        <w:ind w:firstLine="740"/>
      </w:pPr>
      <w:r>
        <w:t xml:space="preserve"> Министерство финансов в соответствии</w:t>
      </w:r>
      <w:r>
        <w:tab/>
        <w:t>с</w:t>
      </w:r>
      <w:r>
        <w:tab/>
        <w:t>заявками</w:t>
      </w:r>
    </w:p>
    <w:p w:rsidR="00F814A6" w:rsidRDefault="00D21CBA" w:rsidP="00F76449">
      <w:pPr>
        <w:pStyle w:val="21"/>
        <w:shd w:val="clear" w:color="auto" w:fill="auto"/>
        <w:tabs>
          <w:tab w:val="left" w:pos="7762"/>
          <w:tab w:val="left" w:pos="8372"/>
        </w:tabs>
        <w:spacing w:before="0" w:after="0" w:line="276" w:lineRule="auto"/>
      </w:pPr>
      <w:r>
        <w:t>Министерства труда и социальной политики обеспечивает финансирование выплаты материальной помощи</w:t>
      </w:r>
      <w:r>
        <w:tab/>
        <w:t>в</w:t>
      </w:r>
      <w:r>
        <w:tab/>
        <w:t>пределах</w:t>
      </w:r>
    </w:p>
    <w:p w:rsidR="00F814A6" w:rsidRDefault="00D21CBA" w:rsidP="00F76449">
      <w:pPr>
        <w:pStyle w:val="21"/>
        <w:shd w:val="clear" w:color="auto" w:fill="auto"/>
        <w:spacing w:before="0" w:after="0" w:line="276" w:lineRule="auto"/>
      </w:pPr>
      <w:r>
        <w:t>утвержденных лимитов</w:t>
      </w:r>
      <w:r>
        <w:t xml:space="preserve"> бюджетных ассигнований, предусмотренных на эти цели.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08"/>
        </w:tabs>
        <w:spacing w:before="0" w:after="0" w:line="276" w:lineRule="auto"/>
        <w:ind w:firstLine="740"/>
      </w:pPr>
      <w:r>
        <w:t>В течение 3 рабочих дней со дня поступления финансирования и выплатных документов Центральный Республиканский Банк Донецкой Народной Республики (далее - ЦРБ ДНР) и Государственное предприятие «Почта Дон</w:t>
      </w:r>
      <w:r>
        <w:t>басса» (далее - ГП «Почта Донбасса») начинают осуществление выплаты материальной помощи.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1"/>
        </w:tabs>
        <w:spacing w:before="0" w:after="0" w:line="276" w:lineRule="auto"/>
        <w:ind w:firstLine="740"/>
      </w:pPr>
      <w:r>
        <w:t>В течение всего выплатного периода Министерство труда и социальной политики имеет право: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</w:pPr>
      <w:r>
        <w:t>Корректировать выплатную информацию, передаваемую ЦРБ ДНР и ГП «Почта Донбасса</w:t>
      </w:r>
      <w:r>
        <w:t>».</w:t>
      </w:r>
    </w:p>
    <w:p w:rsidR="00F814A6" w:rsidRDefault="00D21CBA" w:rsidP="00F76449">
      <w:pPr>
        <w:pStyle w:val="21"/>
        <w:numPr>
          <w:ilvl w:val="1"/>
          <w:numId w:val="3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</w:pPr>
      <w:r>
        <w:t>Предоставлять в ЦРБ ДНР и ГП «Почта Донбасса» дополнительные списки (выплатные документы) для осуществления выплаты материальной помощи.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6"/>
        </w:tabs>
        <w:spacing w:before="0" w:after="0" w:line="276" w:lineRule="auto"/>
        <w:ind w:firstLine="740"/>
      </w:pPr>
      <w:r>
        <w:t xml:space="preserve">ЦРБ ДНР и ГП «Почта Донбасса» ежедневно (в рабочие дни) предоставляет в Министерство труда и социальной политики </w:t>
      </w:r>
      <w:r>
        <w:t xml:space="preserve">оперативную информацию за предыдущий рабочий день выплатного периода о </w:t>
      </w:r>
      <w:r>
        <w:lastRenderedPageBreak/>
        <w:t>количестве получателей, которым произведена выплата, и сумме выплаченной материальной помощи.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01"/>
        </w:tabs>
        <w:spacing w:before="0" w:after="0" w:line="276" w:lineRule="auto"/>
        <w:ind w:firstLine="740"/>
      </w:pPr>
      <w:proofErr w:type="gramStart"/>
      <w:r>
        <w:t>Ежемесячно не позднее 05 числа месяца, следующего за отчетным, ЦРБ ДНР и ГП «Почта Донбасса</w:t>
      </w:r>
      <w:r>
        <w:t>» (каждый отдельно) составляет и подписывает с Министерством труда и социальной политики акты сверки с указанием сумм поступлений, сумм выплаченных получателям денежных средств и сумм невыплаченных денежных средств.</w:t>
      </w:r>
      <w:proofErr w:type="gramEnd"/>
      <w:r>
        <w:t xml:space="preserve"> Один экземпляр акта сверки предоставляет</w:t>
      </w:r>
      <w:r>
        <w:t>ся Министерством труда и социальной политики в Министерство финансов.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01"/>
        </w:tabs>
        <w:spacing w:before="0" w:after="0" w:line="276" w:lineRule="auto"/>
        <w:ind w:firstLine="740"/>
      </w:pPr>
      <w:r>
        <w:t xml:space="preserve">На протяжении выплатного периода по запросу Министерства труда и социальной политики в течение 5 рабочих дней ЦРБ ДНР и ГП «Почта Донбасса» </w:t>
      </w:r>
      <w:proofErr w:type="gramStart"/>
      <w:r>
        <w:t>предоставляют сводный отчет</w:t>
      </w:r>
      <w:proofErr w:type="gramEnd"/>
      <w:r>
        <w:t xml:space="preserve"> о выплате материал</w:t>
      </w:r>
      <w:r>
        <w:t>ьной помощи с указанием количества получателей и сумм выплат, с приложением списка получателей за запрашиваемый период.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01"/>
        </w:tabs>
        <w:spacing w:before="0" w:after="0" w:line="276" w:lineRule="auto"/>
        <w:ind w:firstLine="740"/>
      </w:pPr>
      <w:r>
        <w:t>В первый рабочий день со дня предоставления отчетной информации (согласно пункту 44 настоящего Порядка) ЦРБ ДНР и ГП «Почта Донбасса» во</w:t>
      </w:r>
      <w:r>
        <w:t>звращают остаток невыплаченных денежных средств на счет Министерства труда и социальной политики по его требованию.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206"/>
        </w:tabs>
        <w:spacing w:before="0" w:after="0" w:line="276" w:lineRule="auto"/>
        <w:ind w:firstLine="740"/>
      </w:pPr>
      <w:proofErr w:type="gramStart"/>
      <w:r>
        <w:t>Услуги ЦРБ ДНР и ГП «Почта Донбасса» по выплате и доставке материальной помощи (почтовый сбор) ежемесячно оплачиваются Министерством труда и</w:t>
      </w:r>
      <w:r>
        <w:t xml:space="preserve"> социальной политики в размере 1,0% от суммы выплаченной материальной помощи на основании акта сверки, который оформляется и подписывается до 05 числа месяца, следующего за отчетным (согласно пункту 43 настоящего Порядка), при наличии бюджетного финансиров</w:t>
      </w:r>
      <w:r>
        <w:t>ания.</w:t>
      </w:r>
      <w:proofErr w:type="gramEnd"/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6"/>
        </w:tabs>
        <w:spacing w:before="0" w:after="0" w:line="276" w:lineRule="auto"/>
        <w:ind w:firstLine="760"/>
      </w:pPr>
      <w:r>
        <w:t>ЦРБ ДНР осуществляет выплату на основании выплатных документов, предоставленных Министерством труда и социальной политики. ГП «Почта Донбасса» осуществляет выплату на основании выплатных документов, предоставленных Управлением.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>В случае неполучения н</w:t>
      </w:r>
      <w:r>
        <w:t>ачисленной материальной помощи ее выплата производится согласно личному заявлению получателя при условии обращения в Управление в течение трех месяцев, следующих за месяцем неполучения материальной помощи.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6"/>
        </w:tabs>
        <w:spacing w:before="0" w:after="0" w:line="276" w:lineRule="auto"/>
        <w:ind w:firstLine="760"/>
      </w:pPr>
      <w:proofErr w:type="gramStart"/>
      <w:r>
        <w:t xml:space="preserve">В случае смерти получателя материальной помощи ее </w:t>
      </w:r>
      <w:r>
        <w:t xml:space="preserve">выплата производится без решения Комиссии одному из членов семьи умершего, достигшему возраста 14 лет, который входит в состав семьи в </w:t>
      </w:r>
      <w:r>
        <w:lastRenderedPageBreak/>
        <w:t xml:space="preserve">соответствии с пунктом 29 Порядка, на основании заявления, документа, удостоверяющего личность, и свидетельства о смерти </w:t>
      </w:r>
      <w:r>
        <w:t>получателя, при условии обращения за ее получением в течение трех месяцев, следующих за месяцем снятия с выплаты.</w:t>
      </w:r>
      <w:proofErr w:type="gramEnd"/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>В случае выявления факта предоставления документов, содержащих неполные или недостоверные сведения, Комиссия имеет право отменить ранее принят</w:t>
      </w:r>
      <w:r>
        <w:t>ое решение о назначении материальной помощи.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>Если решение Комиссии отменено после выплаты материальной помощи, Управление проводит работу по возмещению излишне выплаченных сумм материальной помощи в соответствии с законодательством.</w:t>
      </w:r>
    </w:p>
    <w:p w:rsidR="00F814A6" w:rsidRDefault="00D21CBA" w:rsidP="00F76449">
      <w:pPr>
        <w:pStyle w:val="21"/>
        <w:numPr>
          <w:ilvl w:val="0"/>
          <w:numId w:val="3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>В случае смерти получат</w:t>
      </w:r>
      <w:r>
        <w:t>еля материальной помощи, утраты права на ее получение ЦРБ ДНР и ГП «Почта Донбасса» возвращают не подлежащие выплате денежные средства на счета главного распорядителя средств на основании его письменного требования.</w:t>
      </w:r>
    </w:p>
    <w:p w:rsidR="00BF7F8B" w:rsidRDefault="00BF7F8B" w:rsidP="00BF7F8B">
      <w:pPr>
        <w:pStyle w:val="21"/>
        <w:shd w:val="clear" w:color="auto" w:fill="auto"/>
        <w:tabs>
          <w:tab w:val="left" w:pos="1191"/>
        </w:tabs>
        <w:spacing w:before="0" w:after="0" w:line="276" w:lineRule="auto"/>
      </w:pPr>
    </w:p>
    <w:p w:rsidR="00BF7F8B" w:rsidRDefault="00BF7F8B" w:rsidP="00BF7F8B">
      <w:pPr>
        <w:pStyle w:val="21"/>
        <w:shd w:val="clear" w:color="auto" w:fill="auto"/>
        <w:tabs>
          <w:tab w:val="left" w:pos="1191"/>
        </w:tabs>
        <w:spacing w:before="0" w:after="0" w:line="276" w:lineRule="auto"/>
      </w:pPr>
    </w:p>
    <w:p w:rsidR="00BF7F8B" w:rsidRDefault="00BF7F8B" w:rsidP="00BF7F8B">
      <w:pPr>
        <w:pStyle w:val="21"/>
        <w:shd w:val="clear" w:color="auto" w:fill="auto"/>
        <w:tabs>
          <w:tab w:val="left" w:pos="1191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62675" cy="8972550"/>
            <wp:effectExtent l="0" t="0" r="0" b="0"/>
            <wp:docPr id="2" name="Рисунок 2" descr="C:\Users\user\Desktop\доки\постановления совета министров\12.06\Р 164\rasporiazhglavaN164_12062019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2.06\Р 164\rasporiazhglavaN164_12062019_Page1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897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62675" cy="9067800"/>
            <wp:effectExtent l="0" t="0" r="0" b="0"/>
            <wp:docPr id="3" name="Рисунок 3" descr="C:\Users\user\Desktop\доки\постановления совета министров\12.06\Р 164\rasporiazhglavaN164_12062019_Pag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2.06\Р 164\rasporiazhglavaN164_12062019_Page1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906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76950" cy="9144000"/>
            <wp:effectExtent l="0" t="0" r="0" b="0"/>
            <wp:docPr id="4" name="Рисунок 4" descr="C:\Users\user\Desktop\доки\постановления совета министров\12.06\Р 164\rasporiazhglavaN164_12062019_Page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2.06\Р 164\rasporiazhglavaN164_12062019_Page1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62675" cy="8591550"/>
            <wp:effectExtent l="0" t="0" r="0" b="0"/>
            <wp:docPr id="5" name="Рисунок 5" descr="C:\Users\user\Desktop\доки\постановления совета министров\12.06\Р 164\rasporiazhglavaN164_12062019_Page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2.06\Р 164\rasporiazhglavaN164_12062019_Page1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859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9" w:name="_GoBack"/>
      <w:bookmarkEnd w:id="9"/>
    </w:p>
    <w:sectPr w:rsidR="00BF7F8B">
      <w:headerReference w:type="even" r:id="rId13"/>
      <w:headerReference w:type="default" r:id="rId14"/>
      <w:pgSz w:w="11900" w:h="16840"/>
      <w:pgMar w:top="1256" w:right="577" w:bottom="1165" w:left="160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CBA" w:rsidRDefault="00D21CBA">
      <w:r>
        <w:separator/>
      </w:r>
    </w:p>
  </w:endnote>
  <w:endnote w:type="continuationSeparator" w:id="0">
    <w:p w:rsidR="00D21CBA" w:rsidRDefault="00D21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CBA" w:rsidRDefault="00D21CBA"/>
  </w:footnote>
  <w:footnote w:type="continuationSeparator" w:id="0">
    <w:p w:rsidR="00D21CBA" w:rsidRDefault="00D21CB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4A6" w:rsidRDefault="00D21CB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15.6pt;margin-top:42.9pt;width:10.8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814A6" w:rsidRDefault="00D21CB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F7F8B" w:rsidRPr="00BF7F8B">
                  <w:rPr>
                    <w:rStyle w:val="a8"/>
                    <w:b/>
                    <w:bCs/>
                    <w:noProof/>
                  </w:rPr>
                  <w:t>16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4A6" w:rsidRDefault="00D21CB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15.6pt;margin-top:42.9pt;width:10.8pt;height:8.4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814A6" w:rsidRDefault="00D21CB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</w:instrText>
                </w:r>
                <w:r>
                  <w:instrText xml:space="preserve">GE \* MERGEFORMAT </w:instrText>
                </w:r>
                <w:r>
                  <w:fldChar w:fldCharType="separate"/>
                </w:r>
                <w:r w:rsidR="00BF7F8B" w:rsidRPr="00BF7F8B">
                  <w:rPr>
                    <w:rStyle w:val="a8"/>
                    <w:b/>
                    <w:bCs/>
                    <w:noProof/>
                  </w:rPr>
                  <w:t>15</w:t>
                </w:r>
                <w:r>
                  <w:rPr>
                    <w:rStyle w:val="a8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51D5B"/>
    <w:multiLevelType w:val="multilevel"/>
    <w:tmpl w:val="B22237C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AB7147"/>
    <w:multiLevelType w:val="multilevel"/>
    <w:tmpl w:val="F51822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0B3E38"/>
    <w:multiLevelType w:val="multilevel"/>
    <w:tmpl w:val="36D015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05161D"/>
    <w:multiLevelType w:val="multilevel"/>
    <w:tmpl w:val="29AAC754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14A6"/>
    <w:rsid w:val="00BF7F8B"/>
    <w:rsid w:val="00D21CBA"/>
    <w:rsid w:val="00F164DF"/>
    <w:rsid w:val="00F76449"/>
    <w:rsid w:val="00F8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Exact">
    <w:name w:val="Заголовок №1 (2) Exact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2">
    <w:name w:val="Подпись к картинке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Exact0">
    <w:name w:val="Основной текст (4) Exact"/>
    <w:basedOn w:val="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2">
    <w:name w:val="Заголовок №1 (2)"/>
    <w:basedOn w:val="a"/>
    <w:link w:val="12Exact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20" w:after="30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355" w:lineRule="exact"/>
      <w:ind w:firstLine="72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55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9">
    <w:name w:val="Balloon Text"/>
    <w:basedOn w:val="a"/>
    <w:link w:val="aa"/>
    <w:uiPriority w:val="99"/>
    <w:semiHidden/>
    <w:unhideWhenUsed/>
    <w:rsid w:val="00F76449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644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2687</Words>
  <Characters>15319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2019-06-12T10:00:00Z</dcterms:created>
  <dcterms:modified xsi:type="dcterms:W3CDTF">2019-06-12T10:22:00Z</dcterms:modified>
</cp:coreProperties>
</file>