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D6E" w:rsidRDefault="00072AF6" w:rsidP="005E5D6E">
      <w:pPr>
        <w:pStyle w:val="50"/>
        <w:pBdr>
          <w:bottom w:val="double" w:sz="6" w:space="1" w:color="auto"/>
        </w:pBdr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1450FD63" wp14:editId="16370A78">
            <wp:extent cx="6138545" cy="121691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45" cy="121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F92" w:rsidRDefault="00662B11" w:rsidP="00072AF6">
      <w:pPr>
        <w:pStyle w:val="50"/>
        <w:shd w:val="clear" w:color="auto" w:fill="auto"/>
        <w:spacing w:after="0" w:line="360" w:lineRule="auto"/>
        <w:ind w:left="20"/>
      </w:pPr>
      <w:r>
        <w:t>РАСПОРЯЖЕНИЕ</w:t>
      </w:r>
    </w:p>
    <w:p w:rsidR="00AA2F92" w:rsidRDefault="00662B11" w:rsidP="00072AF6">
      <w:pPr>
        <w:pStyle w:val="50"/>
        <w:shd w:val="clear" w:color="auto" w:fill="auto"/>
        <w:spacing w:after="0" w:line="360" w:lineRule="auto"/>
        <w:ind w:left="20"/>
      </w:pPr>
      <w:r>
        <w:t>ГЛАВЫ ДОНЕЦКОЙ НАРОДНОЙ РЕСПУБЛИКИ</w:t>
      </w:r>
    </w:p>
    <w:p w:rsidR="005E5D6E" w:rsidRDefault="005E5D6E" w:rsidP="00072AF6">
      <w:pPr>
        <w:pStyle w:val="50"/>
        <w:shd w:val="clear" w:color="auto" w:fill="auto"/>
        <w:spacing w:after="0" w:line="360" w:lineRule="auto"/>
        <w:ind w:left="20"/>
      </w:pPr>
    </w:p>
    <w:p w:rsidR="00AA2F92" w:rsidRDefault="00662B11" w:rsidP="005E5D6E">
      <w:pPr>
        <w:pStyle w:val="50"/>
        <w:shd w:val="clear" w:color="auto" w:fill="auto"/>
        <w:spacing w:after="0" w:line="276" w:lineRule="auto"/>
        <w:ind w:left="20"/>
      </w:pPr>
      <w:bookmarkStart w:id="0" w:name="_GoBack"/>
      <w:bookmarkEnd w:id="0"/>
      <w:r>
        <w:t xml:space="preserve">Об организации выездов граждан Донецкой Народной </w:t>
      </w:r>
      <w:r>
        <w:t>Республики</w:t>
      </w:r>
      <w:r>
        <w:br/>
        <w:t>в пункты выдачи паспортов Российской Федерации</w:t>
      </w:r>
    </w:p>
    <w:p w:rsidR="005E5D6E" w:rsidRDefault="005E5D6E" w:rsidP="005E5D6E">
      <w:pPr>
        <w:pStyle w:val="50"/>
        <w:shd w:val="clear" w:color="auto" w:fill="auto"/>
        <w:spacing w:after="0" w:line="276" w:lineRule="auto"/>
        <w:ind w:left="20"/>
      </w:pPr>
    </w:p>
    <w:p w:rsidR="005E5D6E" w:rsidRDefault="005E5D6E" w:rsidP="005E5D6E">
      <w:pPr>
        <w:pStyle w:val="50"/>
        <w:shd w:val="clear" w:color="auto" w:fill="auto"/>
        <w:spacing w:after="0" w:line="276" w:lineRule="auto"/>
        <w:ind w:left="20"/>
      </w:pPr>
    </w:p>
    <w:p w:rsidR="00AA2F92" w:rsidRDefault="00662B11" w:rsidP="005E5D6E">
      <w:pPr>
        <w:pStyle w:val="30"/>
        <w:shd w:val="clear" w:color="auto" w:fill="auto"/>
        <w:spacing w:line="276" w:lineRule="auto"/>
        <w:ind w:firstLine="760"/>
        <w:jc w:val="both"/>
      </w:pPr>
      <w:r>
        <w:t>В целях обеспечения беспрепятственной централизованной перевозки граждан Донецкой Народной Республики в пункты выдачи паспортов Российской Федерации для получения гражданства Российской Федерации</w:t>
      </w:r>
    </w:p>
    <w:p w:rsidR="005E5D6E" w:rsidRDefault="005E5D6E" w:rsidP="005E5D6E">
      <w:pPr>
        <w:pStyle w:val="30"/>
        <w:shd w:val="clear" w:color="auto" w:fill="auto"/>
        <w:spacing w:line="276" w:lineRule="auto"/>
        <w:ind w:firstLine="760"/>
        <w:jc w:val="both"/>
      </w:pPr>
    </w:p>
    <w:p w:rsidR="00AA2F92" w:rsidRDefault="00662B11" w:rsidP="005E5D6E">
      <w:pPr>
        <w:pStyle w:val="21"/>
        <w:shd w:val="clear" w:color="auto" w:fill="auto"/>
        <w:spacing w:before="0" w:after="0" w:line="276" w:lineRule="auto"/>
      </w:pPr>
      <w:r>
        <w:t>РА</w:t>
      </w:r>
      <w:r>
        <w:t>СПОРЯЖАЮСЬ:</w:t>
      </w:r>
    </w:p>
    <w:p w:rsidR="005E5D6E" w:rsidRDefault="005E5D6E" w:rsidP="005E5D6E">
      <w:pPr>
        <w:pStyle w:val="21"/>
        <w:shd w:val="clear" w:color="auto" w:fill="auto"/>
        <w:spacing w:before="0" w:after="0" w:line="276" w:lineRule="auto"/>
      </w:pP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292"/>
        </w:tabs>
        <w:spacing w:before="120" w:after="0" w:line="276" w:lineRule="auto"/>
        <w:ind w:firstLine="760"/>
        <w:jc w:val="both"/>
      </w:pPr>
      <w:r>
        <w:t>Министерству транспорта Донецкой Народной Республики:</w:t>
      </w:r>
    </w:p>
    <w:p w:rsidR="00AA2F92" w:rsidRDefault="00662B11" w:rsidP="005E5D6E">
      <w:pPr>
        <w:pStyle w:val="21"/>
        <w:numPr>
          <w:ilvl w:val="1"/>
          <w:numId w:val="1"/>
        </w:numPr>
        <w:shd w:val="clear" w:color="auto" w:fill="auto"/>
        <w:tabs>
          <w:tab w:val="left" w:pos="1323"/>
        </w:tabs>
        <w:spacing w:before="120" w:after="0" w:line="276" w:lineRule="auto"/>
        <w:ind w:firstLine="760"/>
        <w:jc w:val="both"/>
      </w:pPr>
      <w:r>
        <w:t>Организовать централизованные выезды граждан Донецкой Народной Республики в пункты выдачи паспортов Российской Федерации и обратно, определив организацию-перевозчика и заключив с ней рамочно</w:t>
      </w:r>
      <w:r>
        <w:t>е соглашение, устанавливающее основные условия перевозки.</w:t>
      </w:r>
    </w:p>
    <w:p w:rsidR="00AA2F92" w:rsidRDefault="00662B11" w:rsidP="005E5D6E">
      <w:pPr>
        <w:pStyle w:val="21"/>
        <w:numPr>
          <w:ilvl w:val="1"/>
          <w:numId w:val="1"/>
        </w:numPr>
        <w:shd w:val="clear" w:color="auto" w:fill="auto"/>
        <w:tabs>
          <w:tab w:val="left" w:pos="1323"/>
        </w:tabs>
        <w:spacing w:before="120" w:after="0" w:line="276" w:lineRule="auto"/>
        <w:ind w:firstLine="760"/>
        <w:jc w:val="both"/>
      </w:pPr>
      <w:r>
        <w:t>В целях обеспечения беспрепятственного и первоочередного проезда через таможенные посты (пункты пропуска) «Успенка» и «Мариновка» заблаговременно представлять Министерству государственной безопаснос</w:t>
      </w:r>
      <w:r>
        <w:t>ти Донецкой Народной Республики, Министерству доходов и сборов Донецкой Народной Республики график перевозки, сведения о транспортных средствах и количестве пассажиров.</w:t>
      </w: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292"/>
        </w:tabs>
        <w:spacing w:before="120" w:after="0" w:line="276" w:lineRule="auto"/>
        <w:ind w:firstLine="760"/>
        <w:jc w:val="both"/>
      </w:pPr>
      <w:r>
        <w:t>Министерству внутренних дел Донецкой Народной Республики:</w:t>
      </w:r>
    </w:p>
    <w:p w:rsidR="00AA2F92" w:rsidRDefault="00662B11" w:rsidP="005E5D6E">
      <w:pPr>
        <w:pStyle w:val="21"/>
        <w:numPr>
          <w:ilvl w:val="1"/>
          <w:numId w:val="1"/>
        </w:numPr>
        <w:shd w:val="clear" w:color="auto" w:fill="auto"/>
        <w:tabs>
          <w:tab w:val="left" w:pos="1314"/>
        </w:tabs>
        <w:spacing w:before="120" w:after="0" w:line="276" w:lineRule="auto"/>
        <w:ind w:firstLine="760"/>
        <w:jc w:val="both"/>
      </w:pPr>
      <w:r>
        <w:t xml:space="preserve">Представлять Министерству </w:t>
      </w:r>
      <w:r>
        <w:t xml:space="preserve">транспорта Донецкой Народной Республики список лиц, выезжающих в пункты выдачи паспортов Российской Федерации, а также информацию о предполагаемой дате </w:t>
      </w:r>
      <w:r>
        <w:lastRenderedPageBreak/>
        <w:t>выезда.</w:t>
      </w:r>
    </w:p>
    <w:p w:rsidR="005E5D6E" w:rsidRDefault="00662B11" w:rsidP="005E5D6E">
      <w:pPr>
        <w:pStyle w:val="21"/>
        <w:numPr>
          <w:ilvl w:val="1"/>
          <w:numId w:val="1"/>
        </w:numPr>
        <w:shd w:val="clear" w:color="auto" w:fill="auto"/>
        <w:tabs>
          <w:tab w:val="left" w:pos="1314"/>
        </w:tabs>
        <w:spacing w:before="120" w:after="0" w:line="276" w:lineRule="auto"/>
        <w:ind w:firstLine="760"/>
        <w:jc w:val="both"/>
      </w:pPr>
      <w:r>
        <w:t>Обеспечить безопасность движения транспортных средств, осуществляющих пере</w:t>
      </w:r>
      <w:r>
        <w:t>возку граждан Донецкой Народной Республики в пункты выдачи паспортов Российской Федерации и обратно.</w:t>
      </w:r>
      <w:r w:rsidR="005E5D6E">
        <w:t xml:space="preserve"> </w:t>
      </w: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051"/>
        </w:tabs>
        <w:spacing w:before="120" w:after="0" w:line="276" w:lineRule="auto"/>
        <w:ind w:firstLine="740"/>
        <w:jc w:val="both"/>
      </w:pPr>
      <w:r>
        <w:t>Министерству здравоохранения Донецкой Народной Республики обеспечить медицинское сопровождение лиц, выезжающих в пункты выдачи паспортов Российской Федерац</w:t>
      </w:r>
      <w:r>
        <w:t>ии, в соответствии с представленным Министерством транспорта Донецкой Народной Республики графиком перевозки.</w:t>
      </w: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055"/>
        </w:tabs>
        <w:spacing w:before="120" w:after="0" w:line="276" w:lineRule="auto"/>
        <w:ind w:firstLine="740"/>
        <w:jc w:val="both"/>
      </w:pPr>
      <w:r>
        <w:t>Министерству доходов и сборов Донецкой Народной Республики, Министерству государственной безопасности Донецкой Народной Республики обеспечить бесп</w:t>
      </w:r>
      <w:r>
        <w:t>репятственный и первоочередной проезд транспортных средств, осуществляющих перевозку граждан Донецкой Народной Республики в пункты выдачи паспортов Российской Федерации и обратно, через таможенные посты (пункты пропуска) «Успенка» и «Мариновка».</w:t>
      </w: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055"/>
        </w:tabs>
        <w:spacing w:before="120" w:after="0" w:line="276" w:lineRule="auto"/>
        <w:ind w:firstLine="740"/>
        <w:jc w:val="both"/>
      </w:pPr>
      <w:r>
        <w:t>Министерст</w:t>
      </w:r>
      <w:r>
        <w:t>ву информации Донецкой Народной Республики, Министерству связи Донецкой Народной Республики обеспечить информирование населения Донецкой Народной Республики о ходе реализации мероприятий по обеспечению перевозки в пункты выдачи паспортов Российской Федерац</w:t>
      </w:r>
      <w:r>
        <w:t>ии.</w:t>
      </w:r>
    </w:p>
    <w:p w:rsidR="00AA2F92" w:rsidRDefault="00662B11" w:rsidP="005E5D6E">
      <w:pPr>
        <w:pStyle w:val="21"/>
        <w:numPr>
          <w:ilvl w:val="0"/>
          <w:numId w:val="1"/>
        </w:numPr>
        <w:shd w:val="clear" w:color="auto" w:fill="auto"/>
        <w:tabs>
          <w:tab w:val="left" w:pos="1055"/>
        </w:tabs>
        <w:spacing w:before="120" w:after="0" w:line="276" w:lineRule="auto"/>
        <w:ind w:firstLine="740"/>
        <w:jc w:val="both"/>
      </w:pPr>
      <w:r>
        <w:t>Контроль исполнения настоящего Распоряжения возложить на Администрацию Главы Донецкой Народной Республики.</w:t>
      </w:r>
    </w:p>
    <w:p w:rsidR="00AA2F92" w:rsidRDefault="00662B11" w:rsidP="005E5D6E">
      <w:pPr>
        <w:pStyle w:val="a7"/>
        <w:numPr>
          <w:ilvl w:val="0"/>
          <w:numId w:val="1"/>
        </w:numPr>
        <w:shd w:val="clear" w:color="auto" w:fill="auto"/>
        <w:tabs>
          <w:tab w:val="left" w:pos="1085"/>
        </w:tabs>
        <w:spacing w:before="120" w:line="276" w:lineRule="auto"/>
        <w:ind w:firstLine="740"/>
      </w:pPr>
      <w:r>
        <w:t>Настоящее Распоряжение вступает в силу со дня его подписания.</w:t>
      </w: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</w:pP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</w:pP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</w:pP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 w:firstLine="709"/>
      </w:pPr>
      <w:r>
        <w:t xml:space="preserve">Глава </w:t>
      </w:r>
      <w:r>
        <w:br/>
        <w:t xml:space="preserve">Донецкой Народной Республики                                          </w:t>
      </w:r>
      <w:r w:rsidR="00662B11">
        <w:t>Д.</w:t>
      </w:r>
      <w:r>
        <w:t xml:space="preserve"> </w:t>
      </w:r>
      <w:r w:rsidR="00662B11">
        <w:t xml:space="preserve">В. </w:t>
      </w:r>
      <w:proofErr w:type="spellStart"/>
      <w:r w:rsidR="00662B11">
        <w:t>Пушилин</w:t>
      </w:r>
      <w:proofErr w:type="spellEnd"/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  <w:jc w:val="right"/>
      </w:pP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  <w:jc w:val="right"/>
      </w:pPr>
    </w:p>
    <w:p w:rsidR="00AA2F92" w:rsidRDefault="005E5D6E" w:rsidP="005E5D6E">
      <w:pPr>
        <w:pStyle w:val="21"/>
        <w:shd w:val="clear" w:color="auto" w:fill="auto"/>
        <w:spacing w:before="0" w:after="0" w:line="276" w:lineRule="auto"/>
        <w:ind w:right="320"/>
      </w:pPr>
      <w:r>
        <w:t>«</w:t>
      </w:r>
      <w:r>
        <w:rPr>
          <w:u w:val="single"/>
        </w:rPr>
        <w:t>13</w:t>
      </w:r>
      <w:r>
        <w:t xml:space="preserve">» </w:t>
      </w:r>
      <w:r>
        <w:rPr>
          <w:u w:val="single"/>
        </w:rPr>
        <w:t xml:space="preserve">июня </w:t>
      </w:r>
      <w:r>
        <w:t xml:space="preserve">  20</w:t>
      </w:r>
      <w:r w:rsidR="00662B11">
        <w:t>19 года</w:t>
      </w:r>
    </w:p>
    <w:p w:rsidR="005E5D6E" w:rsidRDefault="005E5D6E" w:rsidP="005E5D6E">
      <w:pPr>
        <w:pStyle w:val="21"/>
        <w:shd w:val="clear" w:color="auto" w:fill="auto"/>
        <w:spacing w:before="0" w:after="0" w:line="276" w:lineRule="auto"/>
        <w:ind w:right="320"/>
      </w:pPr>
      <w:r>
        <w:t>№ 167</w:t>
      </w:r>
    </w:p>
    <w:p w:rsidR="005E5D6E" w:rsidRDefault="005E5D6E">
      <w:pPr>
        <w:pStyle w:val="a7"/>
        <w:shd w:val="clear" w:color="auto" w:fill="auto"/>
        <w:tabs>
          <w:tab w:val="left" w:pos="2458"/>
        </w:tabs>
        <w:spacing w:line="276" w:lineRule="auto"/>
      </w:pPr>
    </w:p>
    <w:sectPr w:rsidR="005E5D6E" w:rsidSect="00072AF6">
      <w:headerReference w:type="default" r:id="rId9"/>
      <w:headerReference w:type="first" r:id="rId10"/>
      <w:pgSz w:w="11900" w:h="16840"/>
      <w:pgMar w:top="993" w:right="599" w:bottom="1678" w:left="16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11" w:rsidRDefault="00662B11">
      <w:r>
        <w:separator/>
      </w:r>
    </w:p>
  </w:endnote>
  <w:endnote w:type="continuationSeparator" w:id="0">
    <w:p w:rsidR="00662B11" w:rsidRDefault="0066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11" w:rsidRDefault="00662B11"/>
  </w:footnote>
  <w:footnote w:type="continuationSeparator" w:id="0">
    <w:p w:rsidR="00662B11" w:rsidRDefault="00662B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F92" w:rsidRDefault="00662B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55pt;margin-top:40.95pt;width:6.5pt;height:9.3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A2F92" w:rsidRDefault="00662B11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F92" w:rsidRDefault="00662B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5.3pt;margin-top:87.5pt;width:130.55pt;height:9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A2F92" w:rsidRDefault="00662B1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2"/>
                  </w:rPr>
                  <w:t>ГЛАВА РЕСПУБЛИКИ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7B03"/>
    <w:multiLevelType w:val="multilevel"/>
    <w:tmpl w:val="0372A7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A2F92"/>
    <w:rsid w:val="00072AF6"/>
    <w:rsid w:val="005E5D6E"/>
    <w:rsid w:val="00662B11"/>
    <w:rsid w:val="00AA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05pt">
    <w:name w:val="Подпись к картинке + 10;5 pt;Курсив"/>
    <w:basedOn w:val="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pt">
    <w:name w:val="Подпись к картинке + 23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072AF6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2AF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2019-06-14T07:22:00Z</dcterms:created>
  <dcterms:modified xsi:type="dcterms:W3CDTF">2019-06-14T07:26:00Z</dcterms:modified>
</cp:coreProperties>
</file>