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264" w:rsidRDefault="00272264" w:rsidP="00272264">
      <w:pPr>
        <w:pStyle w:val="30"/>
        <w:shd w:val="clear" w:color="auto" w:fill="auto"/>
        <w:spacing w:after="0" w:line="276" w:lineRule="auto"/>
        <w:ind w:left="40"/>
        <w:rPr>
          <w:lang w:val="en-US"/>
        </w:rPr>
      </w:pPr>
      <w:r>
        <w:rPr>
          <w:noProof/>
          <w:lang w:bidi="ar-SA"/>
        </w:rPr>
        <w:drawing>
          <wp:inline distT="0" distB="0" distL="0" distR="0" wp14:anchorId="683D9122" wp14:editId="3A9B3E41">
            <wp:extent cx="762000" cy="647700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5E1" w:rsidRDefault="00FC4F50" w:rsidP="00272264">
      <w:pPr>
        <w:pStyle w:val="30"/>
        <w:shd w:val="clear" w:color="auto" w:fill="auto"/>
        <w:spacing w:after="0" w:line="276" w:lineRule="auto"/>
        <w:ind w:left="40"/>
      </w:pPr>
      <w:r>
        <w:t>НАРОДНЫЙ СОВЕТ</w:t>
      </w:r>
    </w:p>
    <w:p w:rsidR="001B05E1" w:rsidRDefault="00FC4F50" w:rsidP="00272264">
      <w:pPr>
        <w:pStyle w:val="30"/>
        <w:shd w:val="clear" w:color="auto" w:fill="auto"/>
        <w:spacing w:after="0" w:line="276" w:lineRule="auto"/>
        <w:ind w:left="40"/>
      </w:pPr>
      <w:r>
        <w:t>ДОНЕЦКОЙ НАРОДНОЙ РЕСПУБЛИКИ</w:t>
      </w:r>
    </w:p>
    <w:p w:rsidR="00272264" w:rsidRDefault="00272264" w:rsidP="00272264">
      <w:pPr>
        <w:pStyle w:val="30"/>
        <w:shd w:val="clear" w:color="auto" w:fill="auto"/>
        <w:spacing w:after="0" w:line="276" w:lineRule="auto"/>
        <w:ind w:left="40"/>
      </w:pPr>
    </w:p>
    <w:p w:rsidR="00272264" w:rsidRDefault="00272264" w:rsidP="00272264">
      <w:pPr>
        <w:pStyle w:val="30"/>
        <w:shd w:val="clear" w:color="auto" w:fill="auto"/>
        <w:spacing w:after="0" w:line="276" w:lineRule="auto"/>
        <w:ind w:left="40"/>
      </w:pPr>
    </w:p>
    <w:p w:rsidR="001B05E1" w:rsidRDefault="00FC4F50" w:rsidP="00272264">
      <w:pPr>
        <w:pStyle w:val="10"/>
        <w:keepNext/>
        <w:keepLines/>
        <w:shd w:val="clear" w:color="auto" w:fill="auto"/>
        <w:spacing w:before="0" w:after="0" w:line="276" w:lineRule="auto"/>
        <w:ind w:left="40"/>
      </w:pPr>
      <w:bookmarkStart w:id="0" w:name="bookmark0"/>
      <w:r>
        <w:t>ПОСТАНОВЛЕНИЕ</w:t>
      </w:r>
      <w:bookmarkEnd w:id="0"/>
    </w:p>
    <w:p w:rsidR="001B05E1" w:rsidRDefault="00FC4F50" w:rsidP="00272264">
      <w:pPr>
        <w:pStyle w:val="20"/>
        <w:keepNext/>
        <w:keepLines/>
        <w:shd w:val="clear" w:color="auto" w:fill="auto"/>
        <w:spacing w:before="0" w:after="0" w:line="276" w:lineRule="auto"/>
        <w:ind w:left="40"/>
      </w:pPr>
      <w:bookmarkStart w:id="1" w:name="bookmark1"/>
      <w:r>
        <w:t>НАРОДНОГО СОВЕТА</w:t>
      </w:r>
      <w:bookmarkEnd w:id="1"/>
    </w:p>
    <w:p w:rsidR="00272264" w:rsidRDefault="00272264" w:rsidP="00272264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272264" w:rsidRDefault="00272264" w:rsidP="00272264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1B05E1" w:rsidRDefault="00FC4F50" w:rsidP="00272264">
      <w:pPr>
        <w:pStyle w:val="40"/>
        <w:shd w:val="clear" w:color="auto" w:fill="auto"/>
        <w:spacing w:before="0" w:after="0" w:line="276" w:lineRule="auto"/>
        <w:ind w:left="40"/>
      </w:pPr>
      <w:r>
        <w:t>О внесении изменений в Постановление Народного Совета Донецкой</w:t>
      </w:r>
      <w:r>
        <w:br/>
        <w:t>Народной Республики от 23 октября 2015 года № 1-402П-НС</w:t>
      </w:r>
      <w:r>
        <w:br/>
        <w:t>«Об образовании Временной комиссии Народного Совета Донецкой</w:t>
      </w:r>
      <w:r>
        <w:br/>
      </w:r>
      <w:r>
        <w:t>Народной Республики по вопросам налаживания взаимодействия</w:t>
      </w:r>
      <w:r>
        <w:br/>
        <w:t>законодательной и исполнительной ветвей власти»</w:t>
      </w:r>
    </w:p>
    <w:p w:rsidR="00272264" w:rsidRDefault="00272264" w:rsidP="00272264">
      <w:pPr>
        <w:pStyle w:val="40"/>
        <w:shd w:val="clear" w:color="auto" w:fill="auto"/>
        <w:spacing w:before="0" w:after="0" w:line="276" w:lineRule="auto"/>
        <w:ind w:left="40"/>
      </w:pPr>
    </w:p>
    <w:p w:rsidR="00272264" w:rsidRDefault="00272264" w:rsidP="00272264">
      <w:pPr>
        <w:pStyle w:val="40"/>
        <w:shd w:val="clear" w:color="auto" w:fill="auto"/>
        <w:spacing w:before="0" w:after="0" w:line="276" w:lineRule="auto"/>
        <w:ind w:left="40"/>
      </w:pPr>
    </w:p>
    <w:p w:rsidR="001B05E1" w:rsidRDefault="00FC4F50" w:rsidP="00272264">
      <w:pPr>
        <w:pStyle w:val="22"/>
        <w:shd w:val="clear" w:color="auto" w:fill="auto"/>
        <w:spacing w:before="0" w:after="0" w:line="276" w:lineRule="auto"/>
        <w:ind w:firstLine="760"/>
        <w:rPr>
          <w:rStyle w:val="22pt"/>
        </w:rPr>
      </w:pPr>
      <w:r>
        <w:t>На основании части 3 статьи 67, части 2 статьи 70 Конституции Донецкой Народной Республики, в соответствии со статьями 65, 73 Регламента Народного Со</w:t>
      </w:r>
      <w:r>
        <w:t xml:space="preserve">вета Донецкой Народной Республики Народный Совет Донецкой Народной Республики </w:t>
      </w:r>
      <w:r>
        <w:rPr>
          <w:rStyle w:val="22pt"/>
        </w:rPr>
        <w:t>постановляет:</w:t>
      </w:r>
    </w:p>
    <w:p w:rsidR="00272264" w:rsidRDefault="00272264" w:rsidP="00272264">
      <w:pPr>
        <w:pStyle w:val="22"/>
        <w:shd w:val="clear" w:color="auto" w:fill="auto"/>
        <w:spacing w:before="0" w:after="0" w:line="276" w:lineRule="auto"/>
        <w:ind w:firstLine="760"/>
      </w:pPr>
    </w:p>
    <w:p w:rsidR="001B05E1" w:rsidRDefault="00FC4F50" w:rsidP="00272264">
      <w:pPr>
        <w:pStyle w:val="22"/>
        <w:shd w:val="clear" w:color="auto" w:fill="auto"/>
        <w:spacing w:before="120" w:after="0" w:line="276" w:lineRule="auto"/>
        <w:ind w:firstLine="760"/>
      </w:pPr>
      <w:r>
        <w:t>1. Внести в Постановление Народного Совета Донецкой Народной Республики от 23 октября 2015 года № 1-402П-НС «Об образовании Временной комиссии Народного Совета Доне</w:t>
      </w:r>
      <w:r>
        <w:t>цкой Народной Республики по вопросам налаживания взаимодействия законодательной и исполнительной ветвей власти» (далее — Постановление) следующие изменения:</w:t>
      </w:r>
    </w:p>
    <w:p w:rsidR="001B05E1" w:rsidRDefault="00FC4F50" w:rsidP="00272264">
      <w:pPr>
        <w:pStyle w:val="22"/>
        <w:numPr>
          <w:ilvl w:val="0"/>
          <w:numId w:val="1"/>
        </w:numPr>
        <w:shd w:val="clear" w:color="auto" w:fill="auto"/>
        <w:tabs>
          <w:tab w:val="left" w:pos="1120"/>
        </w:tabs>
        <w:spacing w:before="120" w:after="0" w:line="276" w:lineRule="auto"/>
        <w:ind w:firstLine="760"/>
      </w:pPr>
      <w:r>
        <w:t>наименование Постановления изложить в следующей редакции:</w:t>
      </w:r>
    </w:p>
    <w:p w:rsidR="001B05E1" w:rsidRDefault="00FC4F50" w:rsidP="00272264">
      <w:pPr>
        <w:pStyle w:val="40"/>
        <w:shd w:val="clear" w:color="auto" w:fill="auto"/>
        <w:spacing w:before="120" w:after="0" w:line="276" w:lineRule="auto"/>
        <w:ind w:firstLine="760"/>
        <w:jc w:val="both"/>
      </w:pPr>
      <w:r>
        <w:t xml:space="preserve">«Об образовании Временной комиссии </w:t>
      </w:r>
      <w:r>
        <w:t>Народного Совета Донецкой Народной Республики по гармонизации взаимодействия с органами государственной власти»;</w:t>
      </w:r>
    </w:p>
    <w:p w:rsidR="001B05E1" w:rsidRDefault="00FC4F50" w:rsidP="00272264">
      <w:pPr>
        <w:pStyle w:val="22"/>
        <w:numPr>
          <w:ilvl w:val="0"/>
          <w:numId w:val="1"/>
        </w:numPr>
        <w:shd w:val="clear" w:color="auto" w:fill="auto"/>
        <w:tabs>
          <w:tab w:val="left" w:pos="1149"/>
        </w:tabs>
        <w:spacing w:before="120" w:after="0" w:line="276" w:lineRule="auto"/>
        <w:ind w:firstLine="760"/>
      </w:pPr>
      <w:r>
        <w:t>пункт 1 Постановления изложить в следующей редакции:</w:t>
      </w:r>
    </w:p>
    <w:p w:rsidR="001B05E1" w:rsidRDefault="00FC4F50" w:rsidP="00272264">
      <w:pPr>
        <w:pStyle w:val="22"/>
        <w:shd w:val="clear" w:color="auto" w:fill="auto"/>
        <w:spacing w:before="120" w:after="0" w:line="276" w:lineRule="auto"/>
        <w:ind w:firstLine="760"/>
      </w:pPr>
      <w:r>
        <w:t>«1. Образовать Временную комиссию Народного Совета Донецкой Народной Республики по гармони</w:t>
      </w:r>
      <w:r>
        <w:t>зации взаимодействия с органами государственной власти (далее — Временная комиссия)</w:t>
      </w:r>
      <w:proofErr w:type="gramStart"/>
      <w:r>
        <w:t>.»</w:t>
      </w:r>
      <w:proofErr w:type="gramEnd"/>
      <w:r>
        <w:t>;</w:t>
      </w:r>
    </w:p>
    <w:p w:rsidR="001B05E1" w:rsidRDefault="00FC4F50" w:rsidP="00272264">
      <w:pPr>
        <w:pStyle w:val="22"/>
        <w:numPr>
          <w:ilvl w:val="0"/>
          <w:numId w:val="1"/>
        </w:numPr>
        <w:shd w:val="clear" w:color="auto" w:fill="auto"/>
        <w:tabs>
          <w:tab w:val="left" w:pos="1149"/>
        </w:tabs>
        <w:spacing w:before="120" w:after="0" w:line="276" w:lineRule="auto"/>
        <w:ind w:firstLine="760"/>
      </w:pPr>
      <w:r>
        <w:t>пункт 7 Постановления изложить в следующей редакции:</w:t>
      </w:r>
    </w:p>
    <w:p w:rsidR="001B05E1" w:rsidRDefault="00272264" w:rsidP="00272264">
      <w:pPr>
        <w:pStyle w:val="22"/>
        <w:shd w:val="clear" w:color="auto" w:fill="auto"/>
        <w:spacing w:before="120" w:after="0" w:line="276" w:lineRule="auto"/>
        <w:ind w:firstLine="800"/>
        <w:jc w:val="left"/>
      </w:pPr>
      <w:r>
        <w:lastRenderedPageBreak/>
        <w:t xml:space="preserve"> </w:t>
      </w:r>
      <w:r w:rsidR="00FC4F50">
        <w:t>«7. Срок полномочий Временной комиссии определить до 31 декабря 2019 года</w:t>
      </w:r>
      <w:proofErr w:type="gramStart"/>
      <w:r w:rsidR="00FC4F50">
        <w:t>.».</w:t>
      </w:r>
      <w:proofErr w:type="gramEnd"/>
    </w:p>
    <w:p w:rsidR="00272264" w:rsidRPr="00272264" w:rsidRDefault="00FC4F50" w:rsidP="00272264">
      <w:pPr>
        <w:pStyle w:val="22"/>
        <w:shd w:val="clear" w:color="auto" w:fill="auto"/>
        <w:spacing w:before="120" w:after="0" w:line="276" w:lineRule="auto"/>
        <w:ind w:firstLine="800"/>
        <w:jc w:val="left"/>
      </w:pPr>
      <w:r>
        <w:t xml:space="preserve">2. Настоящее Постановление </w:t>
      </w:r>
      <w:r w:rsidR="00272264">
        <w:t xml:space="preserve">вступает в силу со </w:t>
      </w:r>
      <w:r w:rsidR="00272264">
        <w:rPr>
          <w:rStyle w:val="2Exact"/>
        </w:rPr>
        <w:t>дня его принятия</w:t>
      </w:r>
      <w:r w:rsidR="00272264">
        <w:t xml:space="preserve"> </w:t>
      </w:r>
    </w:p>
    <w:p w:rsidR="00272264" w:rsidRDefault="00272264" w:rsidP="00272264">
      <w:pPr>
        <w:pStyle w:val="22"/>
        <w:shd w:val="clear" w:color="auto" w:fill="auto"/>
        <w:spacing w:before="120" w:after="0" w:line="276" w:lineRule="auto"/>
        <w:jc w:val="left"/>
      </w:pPr>
    </w:p>
    <w:p w:rsidR="00A705BE" w:rsidRDefault="00A705BE" w:rsidP="00272264">
      <w:pPr>
        <w:pStyle w:val="22"/>
        <w:shd w:val="clear" w:color="auto" w:fill="auto"/>
        <w:spacing w:before="0" w:after="0" w:line="276" w:lineRule="auto"/>
        <w:jc w:val="left"/>
        <w:rPr>
          <w:lang w:val="en-US"/>
        </w:rPr>
      </w:pPr>
    </w:p>
    <w:p w:rsidR="00A705BE" w:rsidRDefault="00A705BE" w:rsidP="00272264">
      <w:pPr>
        <w:pStyle w:val="22"/>
        <w:shd w:val="clear" w:color="auto" w:fill="auto"/>
        <w:spacing w:before="0" w:after="0" w:line="276" w:lineRule="auto"/>
        <w:jc w:val="left"/>
        <w:rPr>
          <w:lang w:val="en-US"/>
        </w:rPr>
      </w:pPr>
    </w:p>
    <w:p w:rsidR="00272264" w:rsidRDefault="00FC4F50" w:rsidP="00272264">
      <w:pPr>
        <w:pStyle w:val="22"/>
        <w:shd w:val="clear" w:color="auto" w:fill="auto"/>
        <w:spacing w:before="0" w:after="0" w:line="276" w:lineRule="auto"/>
        <w:jc w:val="left"/>
      </w:pPr>
      <w:bookmarkStart w:id="2" w:name="_GoBack"/>
      <w:bookmarkEnd w:id="2"/>
      <w:r>
        <w:t xml:space="preserve">Председатель Народного </w:t>
      </w:r>
      <w:r w:rsidR="00272264">
        <w:rPr>
          <w:rStyle w:val="23"/>
          <w:i w:val="0"/>
        </w:rPr>
        <w:t xml:space="preserve">Совета </w:t>
      </w:r>
      <w:r w:rsidR="00272264">
        <w:rPr>
          <w:rStyle w:val="23"/>
          <w:i w:val="0"/>
        </w:rPr>
        <w:br/>
      </w:r>
      <w:r>
        <w:t>Донецкой Народной Республики</w:t>
      </w:r>
      <w:r w:rsidR="00272264">
        <w:t xml:space="preserve">                                                     </w:t>
      </w:r>
      <w:r w:rsidR="00272264">
        <w:rPr>
          <w:rStyle w:val="2Exact"/>
        </w:rPr>
        <w:t xml:space="preserve">В. А. </w:t>
      </w:r>
      <w:proofErr w:type="spellStart"/>
      <w:r w:rsidR="00272264">
        <w:rPr>
          <w:rStyle w:val="2Exact"/>
        </w:rPr>
        <w:t>Бидёвка</w:t>
      </w:r>
      <w:proofErr w:type="spellEnd"/>
    </w:p>
    <w:p w:rsidR="001B05E1" w:rsidRDefault="001B05E1" w:rsidP="00272264">
      <w:pPr>
        <w:pStyle w:val="22"/>
        <w:shd w:val="clear" w:color="auto" w:fill="auto"/>
        <w:spacing w:before="0" w:after="0" w:line="276" w:lineRule="auto"/>
        <w:jc w:val="left"/>
      </w:pPr>
    </w:p>
    <w:p w:rsidR="001B05E1" w:rsidRDefault="00FC4F50" w:rsidP="00272264">
      <w:pPr>
        <w:pStyle w:val="22"/>
        <w:shd w:val="clear" w:color="auto" w:fill="auto"/>
        <w:spacing w:before="0" w:after="0" w:line="276" w:lineRule="auto"/>
        <w:ind w:right="2540"/>
        <w:jc w:val="left"/>
      </w:pPr>
      <w:r>
        <w:t xml:space="preserve">г. Донецк </w:t>
      </w:r>
      <w:r w:rsidR="00272264">
        <w:br/>
      </w:r>
      <w:r>
        <w:t xml:space="preserve">28 июня 2019 года </w:t>
      </w:r>
      <w:r w:rsidR="00272264">
        <w:br/>
        <w:t xml:space="preserve">№ </w:t>
      </w:r>
      <w:r w:rsidR="00272264">
        <w:rPr>
          <w:lang w:val="en-US"/>
        </w:rPr>
        <w:t>II</w:t>
      </w:r>
      <w:r>
        <w:t>-155П-НС</w:t>
      </w:r>
    </w:p>
    <w:sectPr w:rsidR="001B05E1" w:rsidSect="00272264">
      <w:headerReference w:type="default" r:id="rId9"/>
      <w:pgSz w:w="11900" w:h="16840"/>
      <w:pgMar w:top="1134" w:right="330" w:bottom="993" w:left="183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F50" w:rsidRDefault="00FC4F50">
      <w:r>
        <w:separator/>
      </w:r>
    </w:p>
  </w:endnote>
  <w:endnote w:type="continuationSeparator" w:id="0">
    <w:p w:rsidR="00FC4F50" w:rsidRDefault="00FC4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F50" w:rsidRDefault="00FC4F50"/>
  </w:footnote>
  <w:footnote w:type="continuationSeparator" w:id="0">
    <w:p w:rsidR="00FC4F50" w:rsidRDefault="00FC4F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5E1" w:rsidRDefault="00FC4F5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4.45pt;margin-top:66.4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B05E1" w:rsidRDefault="00FC4F50">
                <w:pPr>
                  <w:pStyle w:val="a5"/>
                  <w:shd w:val="clear" w:color="auto" w:fill="auto"/>
                  <w:spacing w:line="240" w:lineRule="auto"/>
                </w:pPr>
                <w: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65B3B"/>
    <w:multiLevelType w:val="multilevel"/>
    <w:tmpl w:val="721896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B05E1"/>
    <w:rsid w:val="001B05E1"/>
    <w:rsid w:val="00272264"/>
    <w:rsid w:val="00A705BE"/>
    <w:rsid w:val="00FC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2"/>
      <w:szCs w:val="4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31">
    <w:name w:val="Заголовок №3_"/>
    <w:basedOn w:val="a0"/>
    <w:link w:val="32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33">
    <w:name w:val="Заголовок №3"/>
    <w:basedOn w:val="31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20" w:after="72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27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2"/>
      <w:szCs w:val="4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72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20" w:after="72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300" w:after="300" w:line="0" w:lineRule="atLeast"/>
      <w:outlineLvl w:val="2"/>
    </w:pPr>
    <w:rPr>
      <w:rFonts w:ascii="Franklin Gothic Demi" w:eastAsia="Franklin Gothic Demi" w:hAnsi="Franklin Gothic Demi" w:cs="Franklin Gothic Demi"/>
    </w:rPr>
  </w:style>
  <w:style w:type="paragraph" w:styleId="a6">
    <w:name w:val="Balloon Text"/>
    <w:basedOn w:val="a"/>
    <w:link w:val="a7"/>
    <w:uiPriority w:val="99"/>
    <w:semiHidden/>
    <w:unhideWhenUsed/>
    <w:rsid w:val="00272264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226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user</cp:lastModifiedBy>
  <cp:revision>3</cp:revision>
  <dcterms:created xsi:type="dcterms:W3CDTF">2019-07-05T09:35:00Z</dcterms:created>
  <dcterms:modified xsi:type="dcterms:W3CDTF">2019-07-05T09:39:00Z</dcterms:modified>
</cp:coreProperties>
</file>