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40B" w:rsidRDefault="006C4715" w:rsidP="006B775B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министров\\03.07\\media\\image1.jpeg"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67140B" w:rsidRDefault="0067140B" w:rsidP="006B775B">
      <w:pPr>
        <w:spacing w:line="276" w:lineRule="auto"/>
        <w:rPr>
          <w:sz w:val="2"/>
          <w:szCs w:val="2"/>
        </w:rPr>
      </w:pPr>
    </w:p>
    <w:p w:rsidR="0067140B" w:rsidRDefault="006C4715" w:rsidP="006B775B">
      <w:pPr>
        <w:pStyle w:val="30"/>
        <w:shd w:val="clear" w:color="auto" w:fill="auto"/>
        <w:spacing w:before="0" w:after="0" w:line="276" w:lineRule="auto"/>
        <w:ind w:left="20"/>
      </w:pPr>
      <w:r>
        <w:t>ПРАВИТЕЛЬСТВО</w:t>
      </w:r>
    </w:p>
    <w:p w:rsidR="0067140B" w:rsidRDefault="006C4715" w:rsidP="006B775B">
      <w:pPr>
        <w:pStyle w:val="30"/>
        <w:shd w:val="clear" w:color="auto" w:fill="auto"/>
        <w:spacing w:before="0" w:after="0" w:line="276" w:lineRule="auto"/>
        <w:ind w:left="20"/>
      </w:pPr>
      <w:r>
        <w:t>ДОНЕЦКОЙ НАРОДНОЙ РЕСПУБЛИКИ</w:t>
      </w:r>
    </w:p>
    <w:p w:rsidR="0067140B" w:rsidRDefault="006C4715" w:rsidP="006B775B">
      <w:pPr>
        <w:pStyle w:val="30"/>
        <w:shd w:val="clear" w:color="auto" w:fill="auto"/>
        <w:spacing w:before="0" w:after="0" w:line="276" w:lineRule="auto"/>
        <w:ind w:left="20"/>
      </w:pPr>
      <w:r>
        <w:t>ПРЕЗИДИУМ</w:t>
      </w:r>
    </w:p>
    <w:p w:rsidR="006B775B" w:rsidRDefault="006B775B" w:rsidP="006B775B">
      <w:pPr>
        <w:pStyle w:val="30"/>
        <w:shd w:val="clear" w:color="auto" w:fill="auto"/>
        <w:spacing w:before="0" w:after="0" w:line="276" w:lineRule="auto"/>
        <w:ind w:left="20"/>
      </w:pPr>
    </w:p>
    <w:p w:rsidR="0067140B" w:rsidRDefault="006C4715" w:rsidP="006B775B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ПОСТАНОВЛЕНИЕ</w:t>
      </w:r>
      <w:bookmarkEnd w:id="0"/>
    </w:p>
    <w:p w:rsidR="006B775B" w:rsidRDefault="006B775B" w:rsidP="006B775B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67140B" w:rsidRDefault="006C4715" w:rsidP="006B775B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от 28 июня 2019 г. № 13-1</w:t>
      </w:r>
      <w:bookmarkEnd w:id="1"/>
    </w:p>
    <w:p w:rsidR="006B775B" w:rsidRDefault="006B775B" w:rsidP="006B775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B775B" w:rsidRDefault="006B775B" w:rsidP="006B775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7140B" w:rsidRDefault="006C4715" w:rsidP="006B775B">
      <w:pPr>
        <w:pStyle w:val="40"/>
        <w:shd w:val="clear" w:color="auto" w:fill="auto"/>
        <w:spacing w:before="0" w:after="0" w:line="276" w:lineRule="auto"/>
        <w:ind w:left="20"/>
      </w:pPr>
      <w:r>
        <w:t xml:space="preserve">Об организации </w:t>
      </w:r>
      <w:r>
        <w:t>взаимодействия Министерства финансов</w:t>
      </w:r>
      <w:r>
        <w:br/>
        <w:t>Донецкой Народной Республики, Республиканского казначейства</w:t>
      </w:r>
      <w:r>
        <w:br/>
        <w:t>Донецкой Народной Республики и Центрального Республиканского Банка</w:t>
      </w:r>
      <w:r>
        <w:br/>
        <w:t>Донецкой Народной Республики с целью обеспечения исполнения и</w:t>
      </w:r>
      <w:r>
        <w:br/>
        <w:t>кассового обслуживания бюджето</w:t>
      </w:r>
      <w:r>
        <w:t>в бюджетной системы</w:t>
      </w:r>
      <w:r>
        <w:br/>
        <w:t>Донецкой Народной Республики</w:t>
      </w:r>
    </w:p>
    <w:p w:rsidR="006B775B" w:rsidRDefault="006B775B" w:rsidP="006B775B">
      <w:pPr>
        <w:pStyle w:val="40"/>
        <w:shd w:val="clear" w:color="auto" w:fill="auto"/>
        <w:spacing w:before="0" w:after="0" w:line="276" w:lineRule="auto"/>
        <w:ind w:left="20"/>
      </w:pPr>
    </w:p>
    <w:p w:rsidR="006B775B" w:rsidRDefault="006B775B" w:rsidP="006B775B">
      <w:pPr>
        <w:pStyle w:val="40"/>
        <w:shd w:val="clear" w:color="auto" w:fill="auto"/>
        <w:spacing w:before="0" w:after="0" w:line="276" w:lineRule="auto"/>
        <w:ind w:left="20"/>
      </w:pPr>
    </w:p>
    <w:p w:rsidR="0067140B" w:rsidRDefault="006C4715" w:rsidP="006B775B">
      <w:pPr>
        <w:pStyle w:val="22"/>
        <w:shd w:val="clear" w:color="auto" w:fill="auto"/>
        <w:tabs>
          <w:tab w:val="left" w:pos="8957"/>
        </w:tabs>
        <w:spacing w:before="0" w:line="276" w:lineRule="auto"/>
        <w:ind w:firstLine="920"/>
      </w:pPr>
      <w:proofErr w:type="gramStart"/>
      <w:r>
        <w:t>В целях установления системы взаимодействия Министерства финансов Донецкой Народной Республики, Республиканского казначейства Донецкой Народной Республики и Центрального Республиканского Банка Донецкой Народ</w:t>
      </w:r>
      <w:r>
        <w:t xml:space="preserve">ной Республики, руководствуясь </w:t>
      </w:r>
      <w:hyperlink r:id="rId10" w:history="1">
        <w:r w:rsidRPr="006B775B">
          <w:rPr>
            <w:rStyle w:val="a3"/>
          </w:rPr>
          <w:t>Конституцией Донецкой Народной Республики</w:t>
        </w:r>
      </w:hyperlink>
      <w:r>
        <w:t xml:space="preserve">, </w:t>
      </w:r>
      <w:hyperlink r:id="rId11" w:history="1">
        <w:r w:rsidRPr="006B775B">
          <w:rPr>
            <w:rStyle w:val="a3"/>
          </w:rPr>
          <w:t>Законом Донецкой Народной Республики от 26.04.2019 №32-</w:t>
        </w:r>
        <w:r w:rsidRPr="006B775B">
          <w:rPr>
            <w:rStyle w:val="a3"/>
            <w:lang w:val="en-US" w:eastAsia="en-US" w:bidi="en-US"/>
          </w:rPr>
          <w:t>II</w:t>
        </w:r>
        <w:r w:rsidRPr="006B775B">
          <w:rPr>
            <w:rStyle w:val="a3"/>
          </w:rPr>
          <w:t>НС «О Центральном Республиканском Банке Донецкой Народной Республики»</w:t>
        </w:r>
      </w:hyperlink>
      <w:r>
        <w:t xml:space="preserve">, </w:t>
      </w:r>
      <w:hyperlink r:id="rId12" w:history="1">
        <w:r w:rsidRPr="006B775B">
          <w:rPr>
            <w:rStyle w:val="a3"/>
          </w:rPr>
          <w:t>Указом Главы Донецкой Народной Республики от 25.04.201</w:t>
        </w:r>
        <w:r w:rsidR="006B775B" w:rsidRPr="006B775B">
          <w:rPr>
            <w:rStyle w:val="a3"/>
          </w:rPr>
          <w:t xml:space="preserve">9 </w:t>
        </w:r>
        <w:r w:rsidRPr="006B775B">
          <w:rPr>
            <w:rStyle w:val="a3"/>
          </w:rPr>
          <w:t>№119</w:t>
        </w:r>
        <w:r w:rsidR="006B775B" w:rsidRPr="006B775B">
          <w:rPr>
            <w:rStyle w:val="a3"/>
          </w:rPr>
          <w:t xml:space="preserve"> </w:t>
        </w:r>
        <w:r w:rsidRPr="006B775B">
          <w:rPr>
            <w:rStyle w:val="a3"/>
          </w:rPr>
          <w:t>«Об образовании Республиканского казначейства Донецкой Народной Республики и реорганизации Министерства финансов</w:t>
        </w:r>
        <w:proofErr w:type="gramEnd"/>
        <w:r w:rsidRPr="006B775B">
          <w:rPr>
            <w:rStyle w:val="a3"/>
          </w:rPr>
          <w:t xml:space="preserve"> Донецкой Народной Республики»</w:t>
        </w:r>
      </w:hyperlink>
      <w:r>
        <w:t xml:space="preserve">, </w:t>
      </w:r>
      <w:hyperlink r:id="rId13" w:history="1">
        <w:r w:rsidRPr="006B775B">
          <w:rPr>
            <w:rStyle w:val="a3"/>
          </w:rPr>
          <w:t xml:space="preserve">Положением о Республиканском казначействе Донецкой Народной Республики, утвержденным Постановлением </w:t>
        </w:r>
        <w:r w:rsidRPr="006B775B">
          <w:rPr>
            <w:rStyle w:val="a3"/>
          </w:rPr>
          <w:t>Правительства Донецкой На</w:t>
        </w:r>
        <w:r w:rsidR="006B775B" w:rsidRPr="006B775B">
          <w:rPr>
            <w:rStyle w:val="a3"/>
          </w:rPr>
          <w:t xml:space="preserve">родной Республики от 03.05.2019 </w:t>
        </w:r>
        <w:r w:rsidRPr="006B775B">
          <w:rPr>
            <w:rStyle w:val="a3"/>
          </w:rPr>
          <w:t>№8-7</w:t>
        </w:r>
      </w:hyperlink>
      <w:bookmarkStart w:id="2" w:name="_GoBack"/>
      <w:bookmarkEnd w:id="2"/>
      <w:r>
        <w:t>, Положением о</w:t>
      </w:r>
      <w:r w:rsidR="006B775B">
        <w:t xml:space="preserve"> </w:t>
      </w:r>
      <w:r>
        <w:t xml:space="preserve">Министерстве финансов Донецкой Народной Республики, утвержденным Постановлением Совета Министров Донецкой Народной Республики от 22.06.2015 №13-33, Правительство Донецкой Народной </w:t>
      </w:r>
      <w:r>
        <w:t>Республики</w:t>
      </w:r>
    </w:p>
    <w:p w:rsidR="006B775B" w:rsidRDefault="006B775B" w:rsidP="006B775B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bookmarkStart w:id="3" w:name="bookmark2"/>
    </w:p>
    <w:p w:rsidR="0067140B" w:rsidRDefault="006C4715" w:rsidP="006B775B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r>
        <w:t>ПОСТАНОВЛЯЕТ:</w:t>
      </w:r>
      <w:bookmarkEnd w:id="3"/>
    </w:p>
    <w:p w:rsidR="006B775B" w:rsidRDefault="006B775B" w:rsidP="006B775B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67140B" w:rsidRDefault="006C4715" w:rsidP="006B775B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120" w:line="276" w:lineRule="auto"/>
        <w:ind w:firstLine="720"/>
      </w:pPr>
      <w:r>
        <w:t xml:space="preserve">Министерству финансов Донецкой Народной Республики и </w:t>
      </w:r>
      <w:r>
        <w:lastRenderedPageBreak/>
        <w:t>Республиканскому казначейству Донецкой Народной Республики приступить с 01 июля 2019 года к эксплуатации автоматизированной системы передачи и</w:t>
      </w:r>
      <w:r w:rsidR="006B775B">
        <w:t xml:space="preserve"> </w:t>
      </w:r>
      <w:r>
        <w:t>обработки данных по обеспечению исп</w:t>
      </w:r>
      <w:r>
        <w:t>олнения и кассовому обслуживанию бюджетов бюджетной системы Донецкой Народной Республики.</w:t>
      </w:r>
    </w:p>
    <w:p w:rsidR="0067140B" w:rsidRDefault="006C4715" w:rsidP="006B775B">
      <w:pPr>
        <w:pStyle w:val="22"/>
        <w:numPr>
          <w:ilvl w:val="0"/>
          <w:numId w:val="1"/>
        </w:numPr>
        <w:shd w:val="clear" w:color="auto" w:fill="auto"/>
        <w:tabs>
          <w:tab w:val="left" w:pos="1132"/>
        </w:tabs>
        <w:spacing w:before="120" w:line="276" w:lineRule="auto"/>
        <w:ind w:firstLine="740"/>
      </w:pPr>
      <w:proofErr w:type="gramStart"/>
      <w:r>
        <w:t>Республиканскому казначейству Донецкой Народной Республики получить в Центральном Республиканском Банке Донецкой Народной Республики доступ к опытно-промышленной авто</w:t>
      </w:r>
      <w:r>
        <w:t>матизированной банковской системе с возможностью совместной опытно-промышленной эксплуатации автоматизированной системы передачи и обработки данных по обеспечению исполнения и кассовому обслуживанию бюджетов бюджетной системы Донецкой Народной Республики с</w:t>
      </w:r>
      <w:r>
        <w:t xml:space="preserve"> автоматизированной банковской системой находящейся в эксплуатации Центрального Республиканского Банка Донецкой Народной Республики.</w:t>
      </w:r>
      <w:proofErr w:type="gramEnd"/>
    </w:p>
    <w:p w:rsidR="0067140B" w:rsidRDefault="006C4715" w:rsidP="006B775B">
      <w:pPr>
        <w:pStyle w:val="22"/>
        <w:numPr>
          <w:ilvl w:val="0"/>
          <w:numId w:val="1"/>
        </w:numPr>
        <w:shd w:val="clear" w:color="auto" w:fill="auto"/>
        <w:tabs>
          <w:tab w:val="left" w:pos="1132"/>
        </w:tabs>
        <w:spacing w:before="120" w:line="276" w:lineRule="auto"/>
        <w:ind w:firstLine="740"/>
      </w:pPr>
      <w:r>
        <w:t>Республиканскому казначейству Донецкой Народной Республики с целью совершенствования бюджетной системы Донецкой Народной Ре</w:t>
      </w:r>
      <w:r>
        <w:t>спублики использовать группы балансовых счетов с трехзначной нумерацией счетов первого порядка и пятизначной нумерацией счетов второго порядка по учету бюджетных сре</w:t>
      </w:r>
      <w:proofErr w:type="gramStart"/>
      <w:r>
        <w:t>дств в пл</w:t>
      </w:r>
      <w:proofErr w:type="gramEnd"/>
      <w:r>
        <w:t>ане счетов бухгалтерского учета Центрального Республиканского Банка Донецкой Народ</w:t>
      </w:r>
      <w:r>
        <w:t>ной Республики, с применением двадцатиразрядной нумерации лицевых счетов.</w:t>
      </w:r>
    </w:p>
    <w:p w:rsidR="0067140B" w:rsidRDefault="006C4715" w:rsidP="006B775B">
      <w:pPr>
        <w:pStyle w:val="22"/>
        <w:numPr>
          <w:ilvl w:val="0"/>
          <w:numId w:val="1"/>
        </w:numPr>
        <w:shd w:val="clear" w:color="auto" w:fill="auto"/>
        <w:tabs>
          <w:tab w:val="left" w:pos="1132"/>
        </w:tabs>
        <w:spacing w:before="120" w:line="276" w:lineRule="auto"/>
        <w:ind w:firstLine="740"/>
      </w:pPr>
      <w:r>
        <w:t>До момента окончательного перехода Центрального Республиканского Банка Донецкой Народной Республики на работу с использованием двадцатиразрядной системы лицевых счетов, Республиканск</w:t>
      </w:r>
      <w:r>
        <w:t xml:space="preserve">ому казначейству Донецкой Народной Республики вести параллельный учет бюджетных средств в четырнадцатиразрядной системе </w:t>
      </w:r>
      <w:proofErr w:type="gramStart"/>
      <w:r>
        <w:t>нумерации плана счетов бухгалтерского учета Центрального Республиканского Банка Донецкой Народной Республики</w:t>
      </w:r>
      <w:proofErr w:type="gramEnd"/>
      <w:r>
        <w:t>.</w:t>
      </w:r>
    </w:p>
    <w:p w:rsidR="0067140B" w:rsidRDefault="006C4715" w:rsidP="006B775B">
      <w:pPr>
        <w:pStyle w:val="22"/>
        <w:numPr>
          <w:ilvl w:val="0"/>
          <w:numId w:val="1"/>
        </w:numPr>
        <w:shd w:val="clear" w:color="auto" w:fill="auto"/>
        <w:tabs>
          <w:tab w:val="left" w:pos="1132"/>
        </w:tabs>
        <w:spacing w:before="120" w:line="276" w:lineRule="auto"/>
        <w:ind w:firstLine="740"/>
      </w:pPr>
      <w:r>
        <w:t>Настоящее Постановление вс</w:t>
      </w:r>
      <w:r>
        <w:t>тупает в силу со дня его официального опубликования.</w:t>
      </w:r>
    </w:p>
    <w:p w:rsidR="006B775B" w:rsidRDefault="006B775B" w:rsidP="006B775B">
      <w:pPr>
        <w:pStyle w:val="22"/>
        <w:shd w:val="clear" w:color="auto" w:fill="auto"/>
        <w:tabs>
          <w:tab w:val="left" w:pos="1132"/>
        </w:tabs>
        <w:spacing w:before="0" w:line="276" w:lineRule="auto"/>
      </w:pPr>
    </w:p>
    <w:p w:rsidR="006B775B" w:rsidRDefault="006B775B" w:rsidP="006B775B">
      <w:pPr>
        <w:pStyle w:val="22"/>
        <w:shd w:val="clear" w:color="auto" w:fill="auto"/>
        <w:tabs>
          <w:tab w:val="left" w:pos="1132"/>
        </w:tabs>
        <w:spacing w:before="0" w:line="276" w:lineRule="auto"/>
      </w:pPr>
    </w:p>
    <w:p w:rsidR="006B775B" w:rsidRDefault="006B775B" w:rsidP="006B775B">
      <w:pPr>
        <w:pStyle w:val="22"/>
        <w:shd w:val="clear" w:color="auto" w:fill="auto"/>
        <w:tabs>
          <w:tab w:val="left" w:pos="1132"/>
        </w:tabs>
        <w:spacing w:before="0" w:line="276" w:lineRule="auto"/>
      </w:pPr>
    </w:p>
    <w:p w:rsidR="006B775B" w:rsidRDefault="006C4715" w:rsidP="006B775B">
      <w:pPr>
        <w:pStyle w:val="40"/>
        <w:shd w:val="clear" w:color="auto" w:fill="auto"/>
        <w:spacing w:before="0" w:after="0" w:line="260" w:lineRule="exact"/>
        <w:jc w:val="left"/>
      </w:pPr>
      <w:bookmarkStart w:id="4" w:name="bookmark3"/>
      <w:r>
        <w:t>Председатель Правительства</w:t>
      </w:r>
      <w:bookmarkEnd w:id="4"/>
      <w:r w:rsidR="006B775B">
        <w:t xml:space="preserve">                                                                </w:t>
      </w:r>
      <w:r w:rsidR="006B775B">
        <w:rPr>
          <w:rStyle w:val="4Exact"/>
          <w:b/>
          <w:bCs/>
        </w:rPr>
        <w:t>А. Е. Ананченко</w:t>
      </w:r>
    </w:p>
    <w:p w:rsidR="0067140B" w:rsidRDefault="0067140B" w:rsidP="006B775B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67140B">
      <w:headerReference w:type="default" r:id="rId14"/>
      <w:pgSz w:w="11900" w:h="16840"/>
      <w:pgMar w:top="1109" w:right="531" w:bottom="1109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715" w:rsidRDefault="006C4715">
      <w:r>
        <w:separator/>
      </w:r>
    </w:p>
  </w:endnote>
  <w:endnote w:type="continuationSeparator" w:id="0">
    <w:p w:rsidR="006C4715" w:rsidRDefault="006C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715" w:rsidRDefault="006C4715"/>
  </w:footnote>
  <w:footnote w:type="continuationSeparator" w:id="0">
    <w:p w:rsidR="006C4715" w:rsidRDefault="006C47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40B" w:rsidRDefault="006C471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7140B" w:rsidRDefault="006C471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36098"/>
    <w:multiLevelType w:val="multilevel"/>
    <w:tmpl w:val="BFAEE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7140B"/>
    <w:rsid w:val="0067140B"/>
    <w:rsid w:val="006B775B"/>
    <w:rsid w:val="006C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pravitelstva-dnr-8-7-ot-03-05-2019-g-ob-utverzhdenii-polozheniya-o-respublikanskom-kaznachejstve-donetskoj-narodnoj-respubliki-opublikovano-08-05-2019-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ukaz-glavy-donetskoj-narodnoj-respubliki-119-ot-25-04-2019-goda-ob-obrazovanii-respublikanskogo-kaznachejstva-donetskoj-narodnoj-respubliki-i-reorganizatsii-ministerstva-finansov-donetskoj-narodnoj-r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2-iins-o-tsentralnom-respublikanskom-bank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2019-07-04T07:45:00Z</dcterms:created>
  <dcterms:modified xsi:type="dcterms:W3CDTF">2019-07-04T07:57:00Z</dcterms:modified>
</cp:coreProperties>
</file>