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35A" w:rsidRDefault="0077435A" w:rsidP="0077435A">
      <w:pPr>
        <w:pStyle w:val="10"/>
        <w:keepNext/>
        <w:keepLines/>
        <w:shd w:val="clear" w:color="auto" w:fill="auto"/>
        <w:spacing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56B667FB" wp14:editId="2026540A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E2A" w:rsidRDefault="00670CA0" w:rsidP="0077435A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A76E2A" w:rsidRDefault="00670CA0" w:rsidP="0077435A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77435A" w:rsidRDefault="0077435A" w:rsidP="0077435A">
      <w:pPr>
        <w:pStyle w:val="10"/>
        <w:keepNext/>
        <w:keepLines/>
        <w:shd w:val="clear" w:color="auto" w:fill="auto"/>
        <w:spacing w:line="276" w:lineRule="auto"/>
      </w:pPr>
    </w:p>
    <w:p w:rsidR="00A76E2A" w:rsidRDefault="00670CA0" w:rsidP="0077435A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77435A" w:rsidRDefault="0077435A" w:rsidP="0077435A">
      <w:pPr>
        <w:pStyle w:val="30"/>
        <w:shd w:val="clear" w:color="auto" w:fill="auto"/>
        <w:spacing w:before="0" w:line="276" w:lineRule="auto"/>
      </w:pPr>
    </w:p>
    <w:p w:rsidR="00A76E2A" w:rsidRDefault="00670CA0" w:rsidP="0077435A">
      <w:pPr>
        <w:pStyle w:val="20"/>
        <w:keepNext/>
        <w:keepLines/>
        <w:shd w:val="clear" w:color="auto" w:fill="auto"/>
        <w:spacing w:line="276" w:lineRule="auto"/>
        <w:ind w:firstLine="0"/>
      </w:pPr>
      <w:bookmarkStart w:id="2" w:name="bookmark2"/>
      <w:r>
        <w:t>от 05 июля 2019 г. № 14-3</w:t>
      </w:r>
      <w:bookmarkEnd w:id="2"/>
    </w:p>
    <w:p w:rsidR="0077435A" w:rsidRDefault="0077435A" w:rsidP="0077435A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77435A" w:rsidRDefault="0077435A" w:rsidP="0077435A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A76E2A" w:rsidRDefault="00670CA0" w:rsidP="0077435A">
      <w:pPr>
        <w:pStyle w:val="20"/>
        <w:keepNext/>
        <w:keepLines/>
        <w:shd w:val="clear" w:color="auto" w:fill="auto"/>
        <w:spacing w:line="276" w:lineRule="auto"/>
        <w:ind w:firstLine="0"/>
      </w:pPr>
      <w:bookmarkStart w:id="3" w:name="bookmark3"/>
      <w:r>
        <w:t>Об утверждении Порядка ведения государственного кадастра особо</w:t>
      </w:r>
      <w:r>
        <w:br/>
        <w:t>охраняемых природных территорий</w:t>
      </w:r>
      <w:bookmarkEnd w:id="3"/>
    </w:p>
    <w:p w:rsidR="0077435A" w:rsidRDefault="0077435A" w:rsidP="0077435A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77435A" w:rsidRDefault="0077435A" w:rsidP="0077435A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A76E2A" w:rsidRDefault="00670CA0" w:rsidP="0077435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целях формирования </w:t>
      </w:r>
      <w:proofErr w:type="gramStart"/>
      <w:r>
        <w:t>сведений</w:t>
      </w:r>
      <w:proofErr w:type="gramEnd"/>
      <w:r>
        <w:t xml:space="preserve"> о статусе особо охраняемых природных территорий</w:t>
      </w:r>
      <w:r>
        <w:t xml:space="preserve"> Донецкой Народной Республики, их географическом положении и границах, режиме особой охраны, </w:t>
      </w:r>
      <w:proofErr w:type="spellStart"/>
      <w:r>
        <w:t>природопользователях</w:t>
      </w:r>
      <w:proofErr w:type="spellEnd"/>
      <w:r>
        <w:t>, эколого</w:t>
      </w:r>
      <w:r w:rsidR="0077435A">
        <w:t>-</w:t>
      </w:r>
      <w:r>
        <w:t xml:space="preserve">просветительской, научной, экономической, исторической и культурной ценности, руководствуясь статьей 10 </w:t>
      </w:r>
      <w:hyperlink r:id="rId9" w:history="1">
        <w:r w:rsidRPr="001D731A">
          <w:rPr>
            <w:rStyle w:val="a3"/>
          </w:rPr>
          <w:t>Закона Донецкой Народной Респу</w:t>
        </w:r>
        <w:r w:rsidRPr="001D731A">
          <w:rPr>
            <w:rStyle w:val="a3"/>
          </w:rPr>
          <w:t xml:space="preserve">блики от 30 апреля 2015 года № </w:t>
        </w:r>
        <w:r w:rsidRPr="001D731A">
          <w:rPr>
            <w:rStyle w:val="a3"/>
            <w:lang w:eastAsia="en-US" w:bidi="en-US"/>
          </w:rPr>
          <w:t>43-</w:t>
        </w:r>
        <w:r w:rsidRPr="001D731A">
          <w:rPr>
            <w:rStyle w:val="a3"/>
            <w:lang w:val="en-US" w:eastAsia="en-US" w:bidi="en-US"/>
          </w:rPr>
          <w:t>IHC</w:t>
        </w:r>
        <w:r w:rsidRPr="001D731A">
          <w:rPr>
            <w:rStyle w:val="a3"/>
            <w:lang w:eastAsia="en-US" w:bidi="en-US"/>
          </w:rPr>
          <w:t xml:space="preserve"> </w:t>
        </w:r>
        <w:r w:rsidRPr="001D731A">
          <w:rPr>
            <w:rStyle w:val="a3"/>
          </w:rPr>
          <w:t>«Об особо охраняемых природных территориях»</w:t>
        </w:r>
      </w:hyperlink>
      <w:bookmarkStart w:id="4" w:name="_GoBack"/>
      <w:bookmarkEnd w:id="4"/>
      <w:r>
        <w:t>, Правительство Донецкой Народной Республики</w:t>
      </w:r>
    </w:p>
    <w:p w:rsidR="0077435A" w:rsidRDefault="0077435A" w:rsidP="0077435A">
      <w:pPr>
        <w:pStyle w:val="22"/>
        <w:shd w:val="clear" w:color="auto" w:fill="auto"/>
        <w:spacing w:before="0" w:after="0" w:line="276" w:lineRule="auto"/>
        <w:ind w:firstLine="740"/>
      </w:pPr>
    </w:p>
    <w:p w:rsidR="00A76E2A" w:rsidRDefault="00670CA0" w:rsidP="0077435A">
      <w:pPr>
        <w:pStyle w:val="20"/>
        <w:keepNext/>
        <w:keepLines/>
        <w:shd w:val="clear" w:color="auto" w:fill="auto"/>
        <w:spacing w:line="276" w:lineRule="auto"/>
        <w:ind w:firstLine="0"/>
        <w:jc w:val="left"/>
      </w:pPr>
      <w:bookmarkStart w:id="5" w:name="bookmark4"/>
      <w:r>
        <w:t>ПОСТАНОВЛЯЕТ:</w:t>
      </w:r>
      <w:bookmarkEnd w:id="5"/>
    </w:p>
    <w:p w:rsidR="0077435A" w:rsidRDefault="0077435A" w:rsidP="0077435A">
      <w:pPr>
        <w:pStyle w:val="20"/>
        <w:keepNext/>
        <w:keepLines/>
        <w:shd w:val="clear" w:color="auto" w:fill="auto"/>
        <w:spacing w:line="276" w:lineRule="auto"/>
        <w:ind w:firstLine="0"/>
        <w:jc w:val="left"/>
      </w:pPr>
    </w:p>
    <w:p w:rsidR="00A76E2A" w:rsidRDefault="00670CA0" w:rsidP="0077435A">
      <w:pPr>
        <w:pStyle w:val="22"/>
        <w:numPr>
          <w:ilvl w:val="0"/>
          <w:numId w:val="1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>Утвердить Порядок ведения государственного кадастра особо охраняемых природных территорий (прилагается).</w:t>
      </w:r>
    </w:p>
    <w:p w:rsidR="00A76E2A" w:rsidRDefault="00670CA0" w:rsidP="0077435A">
      <w:pPr>
        <w:pStyle w:val="22"/>
        <w:numPr>
          <w:ilvl w:val="0"/>
          <w:numId w:val="1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 xml:space="preserve">Настоящее </w:t>
      </w:r>
      <w:r>
        <w:t>Постановление вступает в силу со дня официального опубликования.</w:t>
      </w:r>
    </w:p>
    <w:p w:rsidR="0077435A" w:rsidRDefault="0077435A" w:rsidP="0077435A">
      <w:pPr>
        <w:pStyle w:val="22"/>
        <w:shd w:val="clear" w:color="auto" w:fill="auto"/>
        <w:tabs>
          <w:tab w:val="left" w:pos="1126"/>
        </w:tabs>
        <w:spacing w:before="0" w:after="0" w:line="276" w:lineRule="auto"/>
      </w:pPr>
    </w:p>
    <w:p w:rsidR="0077435A" w:rsidRDefault="0077435A" w:rsidP="0077435A">
      <w:pPr>
        <w:pStyle w:val="22"/>
        <w:shd w:val="clear" w:color="auto" w:fill="auto"/>
        <w:tabs>
          <w:tab w:val="left" w:pos="1126"/>
        </w:tabs>
        <w:spacing w:before="0" w:after="0" w:line="276" w:lineRule="auto"/>
      </w:pPr>
    </w:p>
    <w:p w:rsidR="0077435A" w:rsidRDefault="0077435A" w:rsidP="0077435A">
      <w:pPr>
        <w:pStyle w:val="22"/>
        <w:shd w:val="clear" w:color="auto" w:fill="auto"/>
        <w:tabs>
          <w:tab w:val="left" w:pos="1126"/>
        </w:tabs>
        <w:spacing w:before="0" w:after="0" w:line="276" w:lineRule="auto"/>
      </w:pPr>
    </w:p>
    <w:p w:rsidR="0077435A" w:rsidRDefault="00670CA0" w:rsidP="0077435A">
      <w:pPr>
        <w:pStyle w:val="40"/>
        <w:shd w:val="clear" w:color="auto" w:fill="auto"/>
        <w:spacing w:line="280" w:lineRule="exact"/>
      </w:pPr>
      <w:bookmarkStart w:id="6" w:name="bookmark5"/>
      <w:r>
        <w:t>Председатель Правительства</w:t>
      </w:r>
      <w:bookmarkEnd w:id="6"/>
      <w:r w:rsidR="0077435A">
        <w:t xml:space="preserve">                                                    </w:t>
      </w:r>
      <w:r w:rsidR="0077435A">
        <w:rPr>
          <w:rStyle w:val="4Exact"/>
          <w:b/>
          <w:bCs/>
        </w:rPr>
        <w:t>А. Е. Ананченко</w:t>
      </w:r>
    </w:p>
    <w:p w:rsidR="00A76E2A" w:rsidRDefault="00A76E2A" w:rsidP="0077435A">
      <w:pPr>
        <w:pStyle w:val="20"/>
        <w:keepNext/>
        <w:keepLines/>
        <w:shd w:val="clear" w:color="auto" w:fill="auto"/>
        <w:spacing w:line="276" w:lineRule="auto"/>
        <w:ind w:firstLine="0"/>
        <w:jc w:val="left"/>
        <w:sectPr w:rsidR="00A76E2A" w:rsidSect="0077435A">
          <w:pgSz w:w="11900" w:h="16840"/>
          <w:pgMar w:top="993" w:right="536" w:bottom="1276" w:left="1669" w:header="0" w:footer="3" w:gutter="0"/>
          <w:cols w:space="720"/>
          <w:noEndnote/>
          <w:docGrid w:linePitch="360"/>
        </w:sectPr>
      </w:pPr>
    </w:p>
    <w:p w:rsidR="00A76E2A" w:rsidRDefault="00670CA0" w:rsidP="0077435A">
      <w:pPr>
        <w:pStyle w:val="22"/>
        <w:shd w:val="clear" w:color="auto" w:fill="auto"/>
        <w:spacing w:before="0" w:after="0" w:line="276" w:lineRule="auto"/>
        <w:ind w:left="5103"/>
        <w:jc w:val="left"/>
      </w:pPr>
      <w:r>
        <w:lastRenderedPageBreak/>
        <w:t>УТВЕРЖДЕН</w:t>
      </w:r>
    </w:p>
    <w:p w:rsidR="00A76E2A" w:rsidRDefault="00670CA0" w:rsidP="0077435A">
      <w:pPr>
        <w:pStyle w:val="22"/>
        <w:shd w:val="clear" w:color="auto" w:fill="auto"/>
        <w:spacing w:before="0" w:after="0" w:line="276" w:lineRule="auto"/>
        <w:ind w:left="5103" w:right="400"/>
        <w:jc w:val="left"/>
      </w:pPr>
      <w:r>
        <w:t>Постановлением Правительства</w:t>
      </w:r>
    </w:p>
    <w:p w:rsidR="00A76E2A" w:rsidRDefault="00670CA0" w:rsidP="0077435A">
      <w:pPr>
        <w:pStyle w:val="22"/>
        <w:shd w:val="clear" w:color="auto" w:fill="auto"/>
        <w:spacing w:before="0" w:after="0" w:line="276" w:lineRule="auto"/>
        <w:ind w:left="5103" w:right="400"/>
        <w:jc w:val="left"/>
      </w:pPr>
      <w:r>
        <w:t>Донецкой Народной Республики</w:t>
      </w:r>
    </w:p>
    <w:p w:rsidR="00A76E2A" w:rsidRDefault="00670CA0" w:rsidP="0077435A">
      <w:pPr>
        <w:pStyle w:val="22"/>
        <w:shd w:val="clear" w:color="auto" w:fill="auto"/>
        <w:spacing w:before="0" w:after="0" w:line="276" w:lineRule="auto"/>
        <w:ind w:left="5103" w:right="400"/>
        <w:jc w:val="left"/>
      </w:pPr>
      <w:r>
        <w:t>от 05 июля 2019 г. № 14-3</w:t>
      </w:r>
    </w:p>
    <w:p w:rsidR="0077435A" w:rsidRDefault="0077435A" w:rsidP="0077435A">
      <w:pPr>
        <w:pStyle w:val="22"/>
        <w:shd w:val="clear" w:color="auto" w:fill="auto"/>
        <w:spacing w:before="0" w:after="0" w:line="276" w:lineRule="auto"/>
        <w:ind w:left="5420" w:right="400"/>
      </w:pPr>
    </w:p>
    <w:p w:rsidR="00A76E2A" w:rsidRDefault="00670CA0" w:rsidP="0077435A">
      <w:pPr>
        <w:pStyle w:val="20"/>
        <w:keepNext/>
        <w:keepLines/>
        <w:shd w:val="clear" w:color="auto" w:fill="auto"/>
        <w:spacing w:line="276" w:lineRule="auto"/>
        <w:ind w:right="400" w:firstLine="0"/>
      </w:pPr>
      <w:bookmarkStart w:id="7" w:name="bookmark6"/>
      <w:r>
        <w:t>Порядок ведения государственно</w:t>
      </w:r>
      <w:r>
        <w:t xml:space="preserve">го кадастра особо </w:t>
      </w:r>
      <w:r w:rsidR="0077435A">
        <w:br/>
      </w:r>
      <w:r>
        <w:t>охраняемых</w:t>
      </w:r>
      <w:bookmarkEnd w:id="7"/>
      <w:r w:rsidR="0077435A">
        <w:t xml:space="preserve"> </w:t>
      </w:r>
      <w:r>
        <w:t>природных территорий</w:t>
      </w:r>
    </w:p>
    <w:p w:rsidR="0077435A" w:rsidRDefault="0077435A" w:rsidP="0077435A">
      <w:pPr>
        <w:pStyle w:val="40"/>
        <w:shd w:val="clear" w:color="auto" w:fill="auto"/>
        <w:spacing w:line="276" w:lineRule="auto"/>
        <w:jc w:val="center"/>
      </w:pPr>
    </w:p>
    <w:p w:rsidR="00A76E2A" w:rsidRDefault="00670CA0" w:rsidP="0077435A">
      <w:pPr>
        <w:pStyle w:val="20"/>
        <w:keepNext/>
        <w:keepLines/>
        <w:numPr>
          <w:ilvl w:val="0"/>
          <w:numId w:val="9"/>
        </w:numPr>
        <w:shd w:val="clear" w:color="auto" w:fill="auto"/>
        <w:spacing w:line="276" w:lineRule="auto"/>
        <w:ind w:left="0" w:firstLine="0"/>
      </w:pPr>
      <w:bookmarkStart w:id="8" w:name="bookmark7"/>
      <w:r>
        <w:t>Общие положения</w:t>
      </w:r>
      <w:bookmarkEnd w:id="8"/>
    </w:p>
    <w:p w:rsidR="0077435A" w:rsidRDefault="0077435A" w:rsidP="0077435A">
      <w:pPr>
        <w:pStyle w:val="20"/>
        <w:keepNext/>
        <w:keepLines/>
        <w:shd w:val="clear" w:color="auto" w:fill="auto"/>
        <w:spacing w:line="276" w:lineRule="auto"/>
        <w:ind w:firstLine="0"/>
      </w:pPr>
    </w:p>
    <w:p w:rsidR="00A76E2A" w:rsidRDefault="00670CA0" w:rsidP="0077435A">
      <w:pPr>
        <w:pStyle w:val="22"/>
        <w:numPr>
          <w:ilvl w:val="0"/>
          <w:numId w:val="2"/>
        </w:numPr>
        <w:shd w:val="clear" w:color="auto" w:fill="auto"/>
        <w:tabs>
          <w:tab w:val="left" w:pos="1264"/>
        </w:tabs>
        <w:spacing w:before="0" w:after="0" w:line="276" w:lineRule="auto"/>
        <w:ind w:firstLine="760"/>
      </w:pPr>
      <w:r>
        <w:t xml:space="preserve">Государственный кадастр особо охраняемых природных территорий ведется с целью оценки состояния особо охраняемых природных территорий, определения перспектив развития сети данных </w:t>
      </w:r>
      <w:r>
        <w:t xml:space="preserve">территорий, повышения эффективности государственного надзора (контроля) в сфере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а также учета данных территорий при планировании социально-экономического развития территорий.</w:t>
      </w:r>
    </w:p>
    <w:p w:rsidR="00A76E2A" w:rsidRDefault="00670CA0" w:rsidP="0077435A">
      <w:pPr>
        <w:pStyle w:val="22"/>
        <w:numPr>
          <w:ilvl w:val="0"/>
          <w:numId w:val="2"/>
        </w:numPr>
        <w:shd w:val="clear" w:color="auto" w:fill="auto"/>
        <w:tabs>
          <w:tab w:val="left" w:pos="1264"/>
        </w:tabs>
        <w:spacing w:before="0" w:after="0" w:line="276" w:lineRule="auto"/>
        <w:ind w:firstLine="760"/>
      </w:pPr>
      <w:r>
        <w:t>Порядок ведения гос</w:t>
      </w:r>
      <w:r>
        <w:t>ударственного кадастра особо охраняемых природных территорий (далее - Порядок) устанавливает порядок формирования и ведения государственного кадастра особо охраняемых природных территорий Донецкой Народной Республики.</w:t>
      </w:r>
    </w:p>
    <w:p w:rsidR="00A76E2A" w:rsidRDefault="00670CA0" w:rsidP="0077435A">
      <w:pPr>
        <w:pStyle w:val="22"/>
        <w:numPr>
          <w:ilvl w:val="0"/>
          <w:numId w:val="2"/>
        </w:numPr>
        <w:shd w:val="clear" w:color="auto" w:fill="auto"/>
        <w:tabs>
          <w:tab w:val="left" w:pos="1264"/>
        </w:tabs>
        <w:spacing w:before="0" w:after="0" w:line="276" w:lineRule="auto"/>
        <w:ind w:firstLine="760"/>
      </w:pPr>
      <w:r>
        <w:t>Государственный кадастр особо охраняем</w:t>
      </w:r>
      <w:r>
        <w:t xml:space="preserve">ых природных территорий включает в себя сведения о статусе этих территорий, об их географическом положении и границах, режиме особой охраны этих территорий, </w:t>
      </w:r>
      <w:proofErr w:type="spellStart"/>
      <w:r>
        <w:t>природопользователях</w:t>
      </w:r>
      <w:proofErr w:type="spellEnd"/>
      <w:r>
        <w:t>, эколого-просветительской, научной, экономической, исторической и культурной ц</w:t>
      </w:r>
      <w:r>
        <w:t>енности.</w:t>
      </w:r>
    </w:p>
    <w:p w:rsidR="00A76E2A" w:rsidRDefault="00670CA0" w:rsidP="0077435A">
      <w:pPr>
        <w:pStyle w:val="22"/>
        <w:numPr>
          <w:ilvl w:val="0"/>
          <w:numId w:val="2"/>
        </w:numPr>
        <w:shd w:val="clear" w:color="auto" w:fill="auto"/>
        <w:spacing w:before="0" w:after="0" w:line="276" w:lineRule="auto"/>
        <w:ind w:firstLine="760"/>
      </w:pPr>
      <w:r>
        <w:t xml:space="preserve"> Под ведением государственного кадастра особо охраняемых природных территорий понимается совокупность действий, включающих в себя свод, структурирование, хранение, накопление, формирование, обобщение информации об особо охраняемых природных террит</w:t>
      </w:r>
      <w:r>
        <w:t>ориях и учет таких территорий.</w:t>
      </w:r>
    </w:p>
    <w:p w:rsidR="0077435A" w:rsidRDefault="00670CA0" w:rsidP="0077435A">
      <w:pPr>
        <w:pStyle w:val="22"/>
        <w:shd w:val="clear" w:color="auto" w:fill="auto"/>
        <w:spacing w:before="0" w:after="0" w:line="276" w:lineRule="auto"/>
        <w:ind w:firstLine="760"/>
      </w:pPr>
      <w:r>
        <w:t>Подготовка, обновление и представление первичных сведений об особо охраняемых природных территориях в соответствии с настоящим Порядком не</w:t>
      </w:r>
    </w:p>
    <w:p w:rsidR="00A76E2A" w:rsidRDefault="00670CA0" w:rsidP="0077435A">
      <w:pPr>
        <w:pStyle w:val="22"/>
        <w:shd w:val="clear" w:color="auto" w:fill="auto"/>
        <w:spacing w:before="0" w:after="0" w:line="276" w:lineRule="auto"/>
      </w:pPr>
      <w:r>
        <w:t>является ведением государственного кадастра особо охраняемых при</w:t>
      </w:r>
      <w:r>
        <w:t>родных территорий.</w:t>
      </w:r>
    </w:p>
    <w:p w:rsidR="00A76E2A" w:rsidRDefault="00670CA0" w:rsidP="0077435A">
      <w:pPr>
        <w:pStyle w:val="22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 xml:space="preserve">Государственный кадастр особо охраняемых природных территорий обновляется один раз в пять лет (отчетный кадастровый период). При обновлении кадастровых данных сведения (в том числе сведения на электронных носителях) за предыдущий период </w:t>
      </w:r>
      <w:r>
        <w:t xml:space="preserve">архивируются. В целях анализа состояния и динамики развития </w:t>
      </w:r>
      <w:proofErr w:type="gramStart"/>
      <w:r>
        <w:t>сети</w:t>
      </w:r>
      <w:proofErr w:type="gramEnd"/>
      <w:r>
        <w:t xml:space="preserve"> особо охраняемых природных территорий </w:t>
      </w:r>
      <w:r>
        <w:lastRenderedPageBreak/>
        <w:t>за длительный период документация (в том числе сведения на электронных носителях) государственного кадастра особо охраняемых природных территорий подлежи</w:t>
      </w:r>
      <w:r>
        <w:t>т постоянному хранению в соответствии с законодательством Донецкой Народной Республики.</w:t>
      </w:r>
    </w:p>
    <w:p w:rsidR="00A76E2A" w:rsidRDefault="00670CA0" w:rsidP="0077435A">
      <w:pPr>
        <w:pStyle w:val="22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>Накопление кадастровых сведений осуществляется на бумажных и электронных носителях, в том числе в виде электронных баз данных.</w:t>
      </w:r>
    </w:p>
    <w:p w:rsidR="00A76E2A" w:rsidRDefault="00670CA0" w:rsidP="0077435A">
      <w:pPr>
        <w:pStyle w:val="22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 xml:space="preserve">Государственный комитет по экологической </w:t>
      </w:r>
      <w:r>
        <w:t>политике и природным ресурсам при Главе Донецкой Народной Республики осуществляет ведение Государственного кадастра особо охраняемых природных территорий в рамках бюджетных ассигнований, выделяемых</w:t>
      </w:r>
      <w:r w:rsidR="0077435A">
        <w:t xml:space="preserve"> для обеспечения деятельности Г</w:t>
      </w:r>
      <w:r>
        <w:t>осударственного комитета по</w:t>
      </w:r>
      <w:r>
        <w:t xml:space="preserve"> экологической политике и природным ресурсам при Главе Донецкой Народной Республики.</w:t>
      </w:r>
    </w:p>
    <w:p w:rsidR="00A76E2A" w:rsidRDefault="00670CA0" w:rsidP="0077435A">
      <w:pPr>
        <w:pStyle w:val="22"/>
        <w:numPr>
          <w:ilvl w:val="0"/>
          <w:numId w:val="2"/>
        </w:numPr>
        <w:shd w:val="clear" w:color="auto" w:fill="auto"/>
        <w:tabs>
          <w:tab w:val="left" w:pos="1249"/>
          <w:tab w:val="left" w:pos="1418"/>
        </w:tabs>
        <w:spacing w:before="0" w:after="0" w:line="276" w:lineRule="auto"/>
        <w:ind w:firstLine="760"/>
      </w:pPr>
      <w:proofErr w:type="gramStart"/>
      <w:r>
        <w:t xml:space="preserve">Органы исполнительной власти, органы местного самоуправления, предприятия, учреждения, организации, в ведении которых находятся особо охраняемые природные территории, а </w:t>
      </w:r>
      <w:r>
        <w:t>также специальные администрации, осуществляющие управление особо охраняемыми природными территориями, обеспечивают выполнение работ, связанных с подготовкой, обновлением и представлением кадастровой информации по особо охраняемым природным территориям и пр</w:t>
      </w:r>
      <w:r>
        <w:t>едоставляют в Государственный комитет по экологической политике и природным ресурсам при Главе Донецкой Народной Республики сведения</w:t>
      </w:r>
      <w:proofErr w:type="gramEnd"/>
      <w:r>
        <w:t xml:space="preserve"> для </w:t>
      </w:r>
      <w:proofErr w:type="gramStart"/>
      <w:r>
        <w:t>обновлении</w:t>
      </w:r>
      <w:proofErr w:type="gramEnd"/>
      <w:r>
        <w:t xml:space="preserve"> кадастровых данных в срок до 01 сентября последнего года отчетного кадастрового периода.</w:t>
      </w:r>
    </w:p>
    <w:p w:rsidR="0077435A" w:rsidRDefault="0077435A" w:rsidP="0077435A">
      <w:pPr>
        <w:pStyle w:val="22"/>
        <w:shd w:val="clear" w:color="auto" w:fill="auto"/>
        <w:tabs>
          <w:tab w:val="left" w:pos="1249"/>
        </w:tabs>
        <w:spacing w:before="0" w:after="0" w:line="276" w:lineRule="auto"/>
      </w:pPr>
    </w:p>
    <w:p w:rsidR="00A76E2A" w:rsidRDefault="00670CA0" w:rsidP="0077435A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284"/>
        </w:tabs>
        <w:spacing w:line="276" w:lineRule="auto"/>
        <w:ind w:firstLine="52"/>
      </w:pPr>
      <w:bookmarkStart w:id="9" w:name="bookmark8"/>
      <w:r>
        <w:t>Требования к структ</w:t>
      </w:r>
      <w:r>
        <w:t>уре государственного кадастра особо охраняемых природных территорий</w:t>
      </w:r>
      <w:bookmarkEnd w:id="9"/>
    </w:p>
    <w:p w:rsidR="0077435A" w:rsidRDefault="0077435A" w:rsidP="0077435A">
      <w:pPr>
        <w:pStyle w:val="20"/>
        <w:keepNext/>
        <w:keepLines/>
        <w:shd w:val="clear" w:color="auto" w:fill="auto"/>
        <w:tabs>
          <w:tab w:val="left" w:pos="1674"/>
        </w:tabs>
        <w:spacing w:line="276" w:lineRule="auto"/>
        <w:ind w:firstLine="0"/>
        <w:jc w:val="left"/>
      </w:pPr>
    </w:p>
    <w:p w:rsidR="00A76E2A" w:rsidRDefault="00670CA0" w:rsidP="0077435A">
      <w:pPr>
        <w:pStyle w:val="22"/>
        <w:numPr>
          <w:ilvl w:val="0"/>
          <w:numId w:val="4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t>Государственный кадастр особо охраняемых природных территорий формируется на основе сведений об особо охраняемых природных территориях.</w:t>
      </w:r>
    </w:p>
    <w:p w:rsidR="00A76E2A" w:rsidRDefault="00670CA0" w:rsidP="0077435A">
      <w:pPr>
        <w:pStyle w:val="22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</w:pPr>
      <w:r>
        <w:t xml:space="preserve">Основанием для включения сведений в государственный </w:t>
      </w:r>
      <w:r>
        <w:t>кадастр особо охраняемых природных территорий, а также для обновления этих сведений является принятие решений в порядке, установленном законодательством о создании, изменении площади, категории, об уточнении границ и (или) изменении установленного режима о</w:t>
      </w:r>
      <w:r>
        <w:t>собой охраны (включая особенности функционального зонирования), о реорганизации, ликвидации особо охраняемой природной территории.</w:t>
      </w:r>
    </w:p>
    <w:p w:rsidR="00A76E2A" w:rsidRDefault="00670CA0" w:rsidP="0077435A">
      <w:pPr>
        <w:pStyle w:val="22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</w:pPr>
      <w:r>
        <w:t xml:space="preserve">Сведения об особо охраняемых природных территориях собираются и обновляются на основе научно-исследовательских, </w:t>
      </w:r>
      <w:proofErr w:type="spellStart"/>
      <w:r>
        <w:t>проектноизыск</w:t>
      </w:r>
      <w:r>
        <w:t>ательских</w:t>
      </w:r>
      <w:proofErr w:type="spellEnd"/>
      <w:r>
        <w:t xml:space="preserve"> и инвентаризационных материалов, результатов специальных обследований, данных государственного экологического мониторинга, содержащих </w:t>
      </w:r>
      <w:r>
        <w:lastRenderedPageBreak/>
        <w:t>достоверные данные об особо охраняемых природных территориях государственного и местного значения.</w:t>
      </w:r>
    </w:p>
    <w:p w:rsidR="00A76E2A" w:rsidRDefault="00670CA0" w:rsidP="0077435A">
      <w:pPr>
        <w:pStyle w:val="22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</w:pPr>
      <w:r>
        <w:t>Государственн</w:t>
      </w:r>
      <w:r>
        <w:t>ый кадастр особо охраняемых природных территорий (далее - Кадастр) включает разделы:</w:t>
      </w:r>
    </w:p>
    <w:p w:rsidR="00A76E2A" w:rsidRDefault="0077435A" w:rsidP="0077435A">
      <w:pPr>
        <w:pStyle w:val="22"/>
        <w:numPr>
          <w:ilvl w:val="0"/>
          <w:numId w:val="10"/>
        </w:numPr>
        <w:shd w:val="clear" w:color="auto" w:fill="auto"/>
        <w:tabs>
          <w:tab w:val="left" w:pos="1014"/>
        </w:tabs>
        <w:spacing w:before="0" w:after="0" w:line="276" w:lineRule="auto"/>
      </w:pPr>
      <w:r w:rsidRPr="0077435A">
        <w:t xml:space="preserve"> </w:t>
      </w:r>
      <w:r>
        <w:t>«</w:t>
      </w:r>
      <w:r w:rsidR="00670CA0">
        <w:t>Действующие особо охраняемые природные территории</w:t>
      </w:r>
      <w:r>
        <w:t>»</w:t>
      </w:r>
      <w:r w:rsidR="00670CA0">
        <w:t>;</w:t>
      </w:r>
    </w:p>
    <w:p w:rsidR="00A76E2A" w:rsidRDefault="0077435A" w:rsidP="0077435A">
      <w:pPr>
        <w:pStyle w:val="22"/>
        <w:shd w:val="clear" w:color="auto" w:fill="auto"/>
        <w:tabs>
          <w:tab w:val="left" w:pos="1254"/>
        </w:tabs>
        <w:spacing w:before="0" w:after="0" w:line="276" w:lineRule="auto"/>
        <w:ind w:left="740"/>
      </w:pPr>
      <w:r>
        <w:rPr>
          <w:lang w:val="en-US"/>
        </w:rPr>
        <w:t>II</w:t>
      </w:r>
      <w:r>
        <w:t>.</w:t>
      </w:r>
      <w:r>
        <w:tab/>
      </w:r>
      <w:r w:rsidRPr="0077435A">
        <w:t xml:space="preserve"> </w:t>
      </w:r>
      <w:r w:rsidR="00670CA0">
        <w:t>"Реорганизованные или ликвидированные особо охраняемые природные территории ";</w:t>
      </w:r>
    </w:p>
    <w:p w:rsidR="00A76E2A" w:rsidRDefault="00670CA0" w:rsidP="0077435A">
      <w:pPr>
        <w:pStyle w:val="22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</w:pPr>
      <w:r>
        <w:t xml:space="preserve">Разделы I - II Кадастра формируются из </w:t>
      </w:r>
      <w:r>
        <w:t xml:space="preserve">кадастровых </w:t>
      </w:r>
      <w:proofErr w:type="gramStart"/>
      <w:r>
        <w:t>дел</w:t>
      </w:r>
      <w:proofErr w:type="gramEnd"/>
      <w:r>
        <w:t xml:space="preserve"> особо охраняемых природных территорий, которые группируются по указанным разделам в соответствии с действующим статусом особо охраняемых природных территорий.</w:t>
      </w:r>
    </w:p>
    <w:p w:rsidR="00A76E2A" w:rsidRDefault="00670CA0" w:rsidP="0077435A">
      <w:pPr>
        <w:pStyle w:val="22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</w:pPr>
      <w:r>
        <w:t>Кадастровое дело включает в себя титульный лист, сведения об особо охраняемой при</w:t>
      </w:r>
      <w:r>
        <w:t>родной территории, копии нормативных правовых актов и иных документов, регламентирующих вопросы организации, охраны и использования особо охраняемой природной территории, картографические материалы (карты, схемы, планы).</w:t>
      </w:r>
    </w:p>
    <w:p w:rsidR="00A76E2A" w:rsidRDefault="00670CA0" w:rsidP="0077435A">
      <w:pPr>
        <w:pStyle w:val="22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</w:pPr>
      <w:r>
        <w:t xml:space="preserve">В разделе I Кадастра "Действующие </w:t>
      </w:r>
      <w:r>
        <w:t>особо охраняемые природные территории" содержатся сведения о существующих особо охраняемых природных территориях.</w:t>
      </w:r>
    </w:p>
    <w:p w:rsidR="00A76E2A" w:rsidRDefault="00670CA0" w:rsidP="0077435A">
      <w:pPr>
        <w:pStyle w:val="22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</w:pPr>
      <w:r>
        <w:t>В разделе II Кадастра "Реорганизованные или ликвидированные особо охраняемые природные территории" содержатся сведения обо всех реорганизованн</w:t>
      </w:r>
      <w:r>
        <w:t>ых или ликвидированных особо охраняемых природных территориях.</w:t>
      </w:r>
    </w:p>
    <w:p w:rsidR="0077435A" w:rsidRDefault="0077435A" w:rsidP="0077435A">
      <w:pPr>
        <w:pStyle w:val="22"/>
        <w:shd w:val="clear" w:color="auto" w:fill="auto"/>
        <w:tabs>
          <w:tab w:val="left" w:pos="1254"/>
        </w:tabs>
        <w:spacing w:before="0" w:after="0" w:line="276" w:lineRule="auto"/>
      </w:pPr>
    </w:p>
    <w:p w:rsidR="00A76E2A" w:rsidRDefault="00670CA0" w:rsidP="0077435A">
      <w:pPr>
        <w:pStyle w:val="20"/>
        <w:keepNext/>
        <w:keepLines/>
        <w:numPr>
          <w:ilvl w:val="0"/>
          <w:numId w:val="5"/>
        </w:numPr>
        <w:shd w:val="clear" w:color="auto" w:fill="auto"/>
        <w:tabs>
          <w:tab w:val="left" w:pos="142"/>
        </w:tabs>
        <w:spacing w:line="276" w:lineRule="auto"/>
        <w:ind w:left="0"/>
      </w:pPr>
      <w:bookmarkStart w:id="10" w:name="bookmark9"/>
      <w:r>
        <w:t>Требования к представляемым сведениям, необходимым для целей ведения государственного кадастра особо охраняемых природных</w:t>
      </w:r>
      <w:bookmarkEnd w:id="10"/>
    </w:p>
    <w:p w:rsidR="00A76E2A" w:rsidRDefault="0077435A" w:rsidP="0077435A">
      <w:pPr>
        <w:pStyle w:val="20"/>
        <w:keepNext/>
        <w:keepLines/>
        <w:shd w:val="clear" w:color="auto" w:fill="auto"/>
        <w:spacing w:line="276" w:lineRule="auto"/>
        <w:ind w:left="20" w:firstLine="0"/>
      </w:pPr>
      <w:bookmarkStart w:id="11" w:name="bookmark10"/>
      <w:r>
        <w:t>т</w:t>
      </w:r>
      <w:r w:rsidR="00670CA0">
        <w:t>ерриторий</w:t>
      </w:r>
      <w:bookmarkEnd w:id="11"/>
    </w:p>
    <w:p w:rsidR="0077435A" w:rsidRDefault="0077435A" w:rsidP="0077435A">
      <w:pPr>
        <w:pStyle w:val="20"/>
        <w:keepNext/>
        <w:keepLines/>
        <w:shd w:val="clear" w:color="auto" w:fill="auto"/>
        <w:spacing w:line="276" w:lineRule="auto"/>
        <w:ind w:left="20" w:firstLine="0"/>
      </w:pPr>
    </w:p>
    <w:p w:rsidR="00A76E2A" w:rsidRDefault="00670CA0" w:rsidP="0077435A">
      <w:pPr>
        <w:pStyle w:val="22"/>
        <w:numPr>
          <w:ilvl w:val="0"/>
          <w:numId w:val="6"/>
        </w:numPr>
        <w:shd w:val="clear" w:color="auto" w:fill="auto"/>
        <w:tabs>
          <w:tab w:val="left" w:pos="1430"/>
        </w:tabs>
        <w:spacing w:before="0" w:after="0" w:line="276" w:lineRule="auto"/>
        <w:ind w:firstLine="740"/>
      </w:pPr>
      <w:r>
        <w:t xml:space="preserve">Сведения, необходимые для целей ведения государственного </w:t>
      </w:r>
      <w:r>
        <w:t xml:space="preserve">кадастра особо охраняемых природных территорий (далее - кадастровые сведения) включают информацию, позволяющую получить представление о каждой особо охраняемой природной территории с целью оценки состояния таких территорий, определения перспектив развития </w:t>
      </w:r>
      <w:r>
        <w:t xml:space="preserve">сети данных территорий, повышения эффективности государственного контроля (надзора) в сфере охраны и </w:t>
      </w:r>
      <w:proofErr w:type="gramStart"/>
      <w:r>
        <w:t>использования</w:t>
      </w:r>
      <w:proofErr w:type="gramEnd"/>
      <w:r>
        <w:t xml:space="preserve"> особо охраняемых природных территорий, а также учета данных территорий при планировании социально-экономического развития Донецкой Народной Р</w:t>
      </w:r>
      <w:r>
        <w:t>еспублики.</w:t>
      </w:r>
    </w:p>
    <w:p w:rsidR="00A76E2A" w:rsidRDefault="00670CA0" w:rsidP="0077435A">
      <w:pPr>
        <w:pStyle w:val="22"/>
        <w:numPr>
          <w:ilvl w:val="0"/>
          <w:numId w:val="6"/>
        </w:numPr>
        <w:shd w:val="clear" w:color="auto" w:fill="auto"/>
        <w:tabs>
          <w:tab w:val="left" w:pos="1430"/>
        </w:tabs>
        <w:spacing w:before="0" w:after="0" w:line="276" w:lineRule="auto"/>
        <w:ind w:firstLine="740"/>
      </w:pPr>
      <w:r>
        <w:t>Сведения об особо охраняемой природной территории должны содержать следующую информацию:</w:t>
      </w:r>
    </w:p>
    <w:p w:rsidR="00A76E2A" w:rsidRDefault="00670CA0" w:rsidP="0077435A">
      <w:pPr>
        <w:pStyle w:val="22"/>
        <w:numPr>
          <w:ilvl w:val="0"/>
          <w:numId w:val="7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lastRenderedPageBreak/>
        <w:t>название особо охраняемой природной территории (далее - ООПТ);</w:t>
      </w:r>
    </w:p>
    <w:p w:rsidR="00A76E2A" w:rsidRDefault="00670CA0" w:rsidP="0077435A">
      <w:pPr>
        <w:pStyle w:val="22"/>
        <w:numPr>
          <w:ilvl w:val="0"/>
          <w:numId w:val="7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proofErr w:type="gramStart"/>
      <w:r>
        <w:t>категория ООПТ (приводится наименование категории ООПТ в соответствии с Законом Донецкой Наро</w:t>
      </w:r>
      <w:r>
        <w:t xml:space="preserve">дной Республики от 30 апреля 2015 года № </w:t>
      </w:r>
      <w:r w:rsidRPr="0077435A">
        <w:rPr>
          <w:lang w:eastAsia="en-US" w:bidi="en-US"/>
        </w:rPr>
        <w:t>43-</w:t>
      </w:r>
      <w:r>
        <w:rPr>
          <w:lang w:val="en-US" w:eastAsia="en-US" w:bidi="en-US"/>
        </w:rPr>
        <w:t>IHC</w:t>
      </w:r>
      <w:r w:rsidRPr="0077435A">
        <w:rPr>
          <w:lang w:eastAsia="en-US" w:bidi="en-US"/>
        </w:rPr>
        <w:t xml:space="preserve"> </w:t>
      </w:r>
      <w:r>
        <w:t>«Об особо охраняемых природных территориях» (далее - Закон).</w:t>
      </w:r>
      <w:proofErr w:type="gramEnd"/>
    </w:p>
    <w:p w:rsidR="00A76E2A" w:rsidRDefault="00670CA0" w:rsidP="0077435A">
      <w:pPr>
        <w:pStyle w:val="22"/>
        <w:numPr>
          <w:ilvl w:val="0"/>
          <w:numId w:val="7"/>
        </w:numPr>
        <w:shd w:val="clear" w:color="auto" w:fill="auto"/>
        <w:tabs>
          <w:tab w:val="left" w:pos="1490"/>
        </w:tabs>
        <w:spacing w:before="0" w:after="0" w:line="276" w:lineRule="auto"/>
        <w:ind w:firstLine="740"/>
      </w:pPr>
      <w:r>
        <w:t>значение ООПТ (государственное, местное);</w:t>
      </w:r>
    </w:p>
    <w:p w:rsidR="00A76E2A" w:rsidRDefault="00670CA0" w:rsidP="0077435A">
      <w:pPr>
        <w:pStyle w:val="22"/>
        <w:numPr>
          <w:ilvl w:val="0"/>
          <w:numId w:val="7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proofErr w:type="gramStart"/>
      <w:r>
        <w:t>профиль ООПТ (профиль ООПТ указывается в соответствии с Законом и правоустанавливающими документами.</w:t>
      </w:r>
      <w:proofErr w:type="gramEnd"/>
      <w:r>
        <w:t xml:space="preserve"> В </w:t>
      </w:r>
      <w:r>
        <w:t>случае</w:t>
      </w:r>
      <w:proofErr w:type="gramStart"/>
      <w:r>
        <w:t>,</w:t>
      </w:r>
      <w:proofErr w:type="gramEnd"/>
      <w:r>
        <w:t xml:space="preserve"> если профиль ООПТ не соответствует нормам Закона, необходимо дополнительно указать реквизиты нормативного правового акта, которым определен профиль ООПТ. </w:t>
      </w:r>
      <w:proofErr w:type="gramStart"/>
      <w:r>
        <w:t>Если профиль ООПТ не установлен, следует записать - "не определен".);</w:t>
      </w:r>
      <w:proofErr w:type="gramEnd"/>
    </w:p>
    <w:p w:rsidR="00A76E2A" w:rsidRDefault="00670CA0" w:rsidP="0077435A">
      <w:pPr>
        <w:pStyle w:val="22"/>
        <w:numPr>
          <w:ilvl w:val="0"/>
          <w:numId w:val="7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proofErr w:type="gramStart"/>
      <w:r>
        <w:t>дата создания, реорганиз</w:t>
      </w:r>
      <w:r>
        <w:t>ации/ликвидации (указывается дата (число, месяц, год) принятия первого нормативного правового акта о создании ООПТ.</w:t>
      </w:r>
      <w:proofErr w:type="gramEnd"/>
      <w:r>
        <w:t xml:space="preserve"> Если в течение отчетного кадастрового периода ООПТ была реорганизована, ликвидирована, кроме даты создания приводится дата (число, месяц, го</w:t>
      </w:r>
      <w:r>
        <w:t>д) принятия нормативного правового акта о реорганизации/ликвидации ООПТ;</w:t>
      </w:r>
    </w:p>
    <w:p w:rsidR="00A76E2A" w:rsidRDefault="00670CA0" w:rsidP="0077435A">
      <w:pPr>
        <w:pStyle w:val="22"/>
        <w:numPr>
          <w:ilvl w:val="0"/>
          <w:numId w:val="7"/>
        </w:numPr>
        <w:shd w:val="clear" w:color="auto" w:fill="auto"/>
        <w:tabs>
          <w:tab w:val="left" w:pos="1534"/>
        </w:tabs>
        <w:spacing w:before="0" w:after="0" w:line="276" w:lineRule="auto"/>
        <w:ind w:firstLine="740"/>
      </w:pPr>
      <w:r>
        <w:t>цели создания ООПТ и ее ценность, причины реорганизации (указываются основные цели и задачи ООПТ, ее значимость для сохранения биологического и ландшафтного разнообразия, дается харак</w:t>
      </w:r>
      <w:r>
        <w:t>теристика эколого-просветительской, научной, экономической, исторической и культурной ценности территории; приводятся причины реорганизации ООПТ);</w:t>
      </w:r>
    </w:p>
    <w:p w:rsidR="00A76E2A" w:rsidRDefault="00670CA0" w:rsidP="0077435A">
      <w:pPr>
        <w:pStyle w:val="22"/>
        <w:numPr>
          <w:ilvl w:val="0"/>
          <w:numId w:val="7"/>
        </w:numPr>
        <w:shd w:val="clear" w:color="auto" w:fill="auto"/>
        <w:tabs>
          <w:tab w:val="left" w:pos="1534"/>
        </w:tabs>
        <w:spacing w:before="0" w:after="0" w:line="276" w:lineRule="auto"/>
        <w:ind w:firstLine="740"/>
      </w:pPr>
      <w:r>
        <w:t>нормативная основа функционирования ООПТ (приводится в хронологическом порядке перечень всех нормативных прав</w:t>
      </w:r>
      <w:r>
        <w:t>овых актов, содержащих сведения об организации, режиме, границах, статусе и других особенностях ООПТ):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копии правоустанавливающих документов (нормативный правовой акт о создании ООПТ, реорганизации ООПТ);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копии правоустанавливающих документов на право поль</w:t>
      </w:r>
      <w:r>
        <w:t>зования или владения земельным участком (при наличии);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копия положения об ООПТ, охранного обязательства, других документов по организации и функционированию ООПТ;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</w:pPr>
      <w:r>
        <w:t xml:space="preserve">ведомственная подчиненность (приводится название органа исполнительной власти, органа </w:t>
      </w:r>
      <w:r>
        <w:t>местного самоуправления, предприятия, учреждения, организации, в ведении которого находится ООПТ);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proofErr w:type="gramStart"/>
      <w:r>
        <w:t>международный статус ООПТ (в случае его наличия указывается присвоение статуса биосферного резервата с указанием даты присвоения и названия резервата; включе</w:t>
      </w:r>
      <w:r>
        <w:t xml:space="preserve">ние ООПТ в Список всемирного культурного и природного наследия с указанием даты включения и названия объекта всемирного наследия; включение ООПТ в Список водно-болотных угодий </w:t>
      </w:r>
      <w:r>
        <w:lastRenderedPageBreak/>
        <w:t>международного значения с указанием даты включения и названия водно</w:t>
      </w:r>
      <w:r w:rsidR="0077435A">
        <w:t>-</w:t>
      </w:r>
      <w:r>
        <w:t>болотного уго</w:t>
      </w:r>
      <w:r>
        <w:t>дья;</w:t>
      </w:r>
      <w:proofErr w:type="gramEnd"/>
      <w:r>
        <w:t xml:space="preserve"> отнесение ООПТ к Ключевым орнитологическим территориям международного значения с указанием даты отнесения и названия и т.п.);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число отдельно расположенных, не граничащих друг с другом участков территории/акватории ООПТ;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географическое положение ООПТ (</w:t>
      </w:r>
      <w:r>
        <w:t>дается характеристика расположения ООПТ по расстоянию и направлению относительно ближайших населенных пунктов, автомобильных и железных дорог, рек, озер и т.п.);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0" w:line="276" w:lineRule="auto"/>
        <w:ind w:firstLine="740"/>
      </w:pPr>
      <w:r>
        <w:t>общая площадь ООПТ (га) (указывается общая площадь, в том числе площадь морской акватории (га)</w:t>
      </w:r>
      <w:r>
        <w:t>, и площадь земельных участков (га) без изъятия из хозяйственного использования (если имеются);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площадь охранной зоны ООПТ (га) при наличии;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220"/>
        </w:tabs>
        <w:spacing w:before="0" w:after="0" w:line="276" w:lineRule="auto"/>
        <w:ind w:firstLine="740"/>
      </w:pPr>
      <w:r>
        <w:t xml:space="preserve">границы ООПТ (приводится описание утвержденных границ ООПТ, а также указываются географические координаты </w:t>
      </w:r>
      <w:r>
        <w:t>поворотных точек границ земельного участка (площадь которых менее 100 га, указываются только координаты центра);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наличие в границах ООПТ иных особо охраняемых природных территорий (если в границах данной ООПТ находятся другие ООПТ, необходимо указать их на</w:t>
      </w:r>
      <w:r>
        <w:t>звание, категорию, текущий статус, профиль и площадь);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220"/>
        </w:tabs>
        <w:spacing w:before="0" w:after="0" w:line="276" w:lineRule="auto"/>
        <w:ind w:firstLine="740"/>
      </w:pPr>
      <w:r>
        <w:t>природные особенности ООПТ (раздел заполняется по материалам, предоставляемым научными отделами специальных администраций, профильными научными организациями и по данным государственного экологического</w:t>
      </w:r>
      <w:r>
        <w:t xml:space="preserve"> мониторинга, при наличии):</w:t>
      </w:r>
    </w:p>
    <w:p w:rsidR="00A76E2A" w:rsidRDefault="00670CA0" w:rsidP="0077435A">
      <w:pPr>
        <w:pStyle w:val="22"/>
        <w:shd w:val="clear" w:color="auto" w:fill="auto"/>
        <w:tabs>
          <w:tab w:val="left" w:pos="1090"/>
        </w:tabs>
        <w:spacing w:before="0" w:after="0" w:line="276" w:lineRule="auto"/>
        <w:ind w:firstLine="740"/>
      </w:pPr>
      <w:r>
        <w:t>а)</w:t>
      </w:r>
      <w:r>
        <w:tab/>
        <w:t>краткая характеристика флоры (список выявленных видов флоры (приводятся латинское и русское название вида);</w:t>
      </w:r>
    </w:p>
    <w:p w:rsidR="00A76E2A" w:rsidRDefault="00670CA0" w:rsidP="0077435A">
      <w:pPr>
        <w:pStyle w:val="22"/>
        <w:shd w:val="clear" w:color="auto" w:fill="auto"/>
        <w:tabs>
          <w:tab w:val="left" w:pos="1090"/>
        </w:tabs>
        <w:spacing w:before="0" w:after="0" w:line="276" w:lineRule="auto"/>
        <w:ind w:firstLine="740"/>
      </w:pPr>
      <w:r>
        <w:t>б)</w:t>
      </w:r>
      <w:r>
        <w:tab/>
        <w:t>краткие сведения о лесном фонде (наименование лесничест</w:t>
      </w:r>
      <w:proofErr w:type="gramStart"/>
      <w:r>
        <w:t>в(</w:t>
      </w:r>
      <w:proofErr w:type="gramEnd"/>
      <w:r>
        <w:t>а), лесопарков(а), в границах которых(ого) расположена ОО</w:t>
      </w:r>
      <w:r>
        <w:t>ПТ, видовой состав, преобладающие типы леса (площадь в га);</w:t>
      </w:r>
    </w:p>
    <w:p w:rsidR="00A76E2A" w:rsidRDefault="00670CA0" w:rsidP="0077435A">
      <w:pPr>
        <w:pStyle w:val="22"/>
        <w:shd w:val="clear" w:color="auto" w:fill="auto"/>
        <w:tabs>
          <w:tab w:val="left" w:pos="1090"/>
        </w:tabs>
        <w:spacing w:before="0" w:after="0" w:line="276" w:lineRule="auto"/>
        <w:ind w:firstLine="740"/>
      </w:pPr>
      <w:r>
        <w:t>в)</w:t>
      </w:r>
      <w:r>
        <w:tab/>
        <w:t>краткие сведения о животном мире (список выявленных видов фауны по основным группам (приводятся латинское и русское название вида);</w:t>
      </w:r>
    </w:p>
    <w:p w:rsidR="00A76E2A" w:rsidRDefault="00670CA0" w:rsidP="0077435A">
      <w:pPr>
        <w:pStyle w:val="22"/>
        <w:shd w:val="clear" w:color="auto" w:fill="auto"/>
        <w:tabs>
          <w:tab w:val="left" w:pos="1090"/>
        </w:tabs>
        <w:spacing w:before="0" w:after="0" w:line="276" w:lineRule="auto"/>
        <w:ind w:firstLine="740"/>
      </w:pPr>
      <w:r>
        <w:t>г)</w:t>
      </w:r>
      <w:r>
        <w:tab/>
        <w:t>сведения о редких и находящихся под угрозой исчезновения о</w:t>
      </w:r>
      <w:r>
        <w:t>бъектах животного и растительного мира;</w:t>
      </w:r>
    </w:p>
    <w:p w:rsidR="00A76E2A" w:rsidRDefault="00670CA0" w:rsidP="0077435A">
      <w:pPr>
        <w:pStyle w:val="22"/>
        <w:shd w:val="clear" w:color="auto" w:fill="auto"/>
        <w:tabs>
          <w:tab w:val="left" w:pos="1090"/>
        </w:tabs>
        <w:spacing w:before="0" w:after="0" w:line="276" w:lineRule="auto"/>
        <w:ind w:firstLine="740"/>
      </w:pPr>
      <w:proofErr w:type="gramStart"/>
      <w:r>
        <w:t>д)</w:t>
      </w:r>
      <w:r>
        <w:tab/>
        <w:t xml:space="preserve">суммарные сведения о биологическом разнообразии (указывается общее число выявленных видов основных таксономических групп организмов (млекопитающие, птицы, рептилии, амфибии, рыбы и круглоротые, моллюски наземные, </w:t>
      </w:r>
      <w:r>
        <w:t>моллюски пресноводные, моллюски морские, ракообразные, пауки, насекомые, сосудистые растения, мхи, водоросли, грибы, лишайники);</w:t>
      </w:r>
      <w:proofErr w:type="gramEnd"/>
    </w:p>
    <w:p w:rsidR="00A76E2A" w:rsidRDefault="00670CA0" w:rsidP="0077435A">
      <w:pPr>
        <w:pStyle w:val="22"/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lastRenderedPageBreak/>
        <w:t>е)</w:t>
      </w:r>
      <w:r>
        <w:tab/>
        <w:t>краткая характеристика особо ценных для Донецкой Народной Республики или данной ООПТ природных объектов, расположенных на ОО</w:t>
      </w:r>
      <w:r>
        <w:t>ПТ (название, краткая характеристика);</w:t>
      </w:r>
    </w:p>
    <w:p w:rsidR="00A76E2A" w:rsidRDefault="00670CA0" w:rsidP="0077435A">
      <w:pPr>
        <w:pStyle w:val="22"/>
        <w:shd w:val="clear" w:color="auto" w:fill="auto"/>
        <w:tabs>
          <w:tab w:val="left" w:pos="1397"/>
        </w:tabs>
        <w:spacing w:before="0" w:after="0" w:line="276" w:lineRule="auto"/>
        <w:ind w:firstLine="760"/>
      </w:pPr>
      <w:r>
        <w:t>ж)</w:t>
      </w:r>
      <w:r>
        <w:tab/>
        <w:t>краткая характеристика объектов культурного наследия, находящихся в границах ООПТ (название, краткая характеристика).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270"/>
        </w:tabs>
        <w:spacing w:before="0" w:after="0" w:line="276" w:lineRule="auto"/>
        <w:ind w:firstLine="760"/>
      </w:pPr>
      <w:r>
        <w:t>картографические материалы по территории ООПТ;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270"/>
        </w:tabs>
        <w:spacing w:before="0" w:after="0" w:line="276" w:lineRule="auto"/>
        <w:ind w:firstLine="760"/>
      </w:pPr>
      <w:r>
        <w:t xml:space="preserve">негативное воздействие на ООПТ (факторы и </w:t>
      </w:r>
      <w:r>
        <w:t>угрозы);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270"/>
        </w:tabs>
        <w:spacing w:before="0" w:after="0" w:line="276" w:lineRule="auto"/>
        <w:ind w:firstLine="760"/>
      </w:pPr>
      <w:r>
        <w:t>зонирование территории ООПТ;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397"/>
        </w:tabs>
        <w:spacing w:before="0" w:after="0" w:line="276" w:lineRule="auto"/>
        <w:ind w:firstLine="760"/>
      </w:pPr>
      <w:r>
        <w:t>режим охранной зоны ООПТ, при наличии; при отсутствии охранной зоны указывается - "отсутствует");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245"/>
        </w:tabs>
        <w:spacing w:before="0" w:after="0" w:line="276" w:lineRule="auto"/>
        <w:ind w:firstLine="760"/>
      </w:pPr>
      <w:r>
        <w:t>собственники, пользователи земельных участков, находящихся в границах ООПТ (по каждому земельному участку, выделенному в</w:t>
      </w:r>
      <w:r>
        <w:t xml:space="preserve"> границах ООПТ);</w:t>
      </w:r>
    </w:p>
    <w:p w:rsidR="00A76E2A" w:rsidRDefault="00670CA0" w:rsidP="0077435A">
      <w:pPr>
        <w:pStyle w:val="22"/>
        <w:numPr>
          <w:ilvl w:val="0"/>
          <w:numId w:val="8"/>
        </w:numPr>
        <w:shd w:val="clear" w:color="auto" w:fill="auto"/>
        <w:tabs>
          <w:tab w:val="left" w:pos="1270"/>
        </w:tabs>
        <w:spacing w:before="0" w:after="0" w:line="276" w:lineRule="auto"/>
        <w:ind w:firstLine="760"/>
      </w:pPr>
      <w:r>
        <w:t>просветительские и рекреационные объекты на ООПТ:</w:t>
      </w:r>
    </w:p>
    <w:p w:rsidR="00A76E2A" w:rsidRDefault="00670CA0" w:rsidP="0077435A">
      <w:pPr>
        <w:pStyle w:val="22"/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а)</w:t>
      </w:r>
      <w:r>
        <w:tab/>
        <w:t>экологические экскурсионные и/или туристические маршруты, экологические тропы (число, протяженность, время прохождения, периоды и режим функционирования, установленная нагрузка);</w:t>
      </w:r>
    </w:p>
    <w:p w:rsidR="00A76E2A" w:rsidRDefault="00670CA0" w:rsidP="0077435A">
      <w:pPr>
        <w:pStyle w:val="22"/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б)</w:t>
      </w:r>
      <w:r>
        <w:tab/>
        <w:t>гост</w:t>
      </w:r>
      <w:r>
        <w:t>иничные и/или туристические комплексы и сооружения (общая функциональная площадь, максимальная емкость единовременного приема посетителей, периоды и режим функционирования, в чьем ведении находятся, краткое описание условий приема);</w:t>
      </w:r>
    </w:p>
    <w:p w:rsidR="00A76E2A" w:rsidRDefault="00670CA0" w:rsidP="0077435A">
      <w:pPr>
        <w:pStyle w:val="22"/>
        <w:shd w:val="clear" w:color="auto" w:fill="auto"/>
        <w:tabs>
          <w:tab w:val="left" w:pos="1180"/>
        </w:tabs>
        <w:spacing w:before="0" w:after="0" w:line="276" w:lineRule="auto"/>
        <w:ind w:firstLine="760"/>
      </w:pPr>
      <w:r>
        <w:t>в)</w:t>
      </w:r>
      <w:r>
        <w:tab/>
        <w:t>лечебно-оздоровитель</w:t>
      </w:r>
      <w:r>
        <w:t>ные учреждения, пансионаты, дома отдыха (общая функциональная площадь, максимальная емкость единовременного приема посетителей, периоды и режим функционирования, в чьем ведении находятся).</w:t>
      </w:r>
    </w:p>
    <w:sectPr w:rsidR="00A76E2A" w:rsidSect="0077435A">
      <w:headerReference w:type="default" r:id="rId10"/>
      <w:pgSz w:w="11900" w:h="16840"/>
      <w:pgMar w:top="993" w:right="536" w:bottom="1139" w:left="1667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CA0" w:rsidRDefault="00670CA0">
      <w:r>
        <w:separator/>
      </w:r>
    </w:p>
  </w:endnote>
  <w:endnote w:type="continuationSeparator" w:id="0">
    <w:p w:rsidR="00670CA0" w:rsidRDefault="00670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CA0" w:rsidRDefault="00670CA0"/>
  </w:footnote>
  <w:footnote w:type="continuationSeparator" w:id="0">
    <w:p w:rsidR="00670CA0" w:rsidRDefault="00670C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E2A" w:rsidRDefault="00670CA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pt;margin-top:37.4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76E2A" w:rsidRDefault="00670CA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D731A" w:rsidRPr="001D731A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77B8C"/>
    <w:multiLevelType w:val="multilevel"/>
    <w:tmpl w:val="DCD2E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AE77EC"/>
    <w:multiLevelType w:val="multilevel"/>
    <w:tmpl w:val="F36614D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1857F2"/>
    <w:multiLevelType w:val="multilevel"/>
    <w:tmpl w:val="51F2105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457F07"/>
    <w:multiLevelType w:val="multilevel"/>
    <w:tmpl w:val="25F21B8A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5939DE"/>
    <w:multiLevelType w:val="hybridMultilevel"/>
    <w:tmpl w:val="689CA1D6"/>
    <w:lvl w:ilvl="0" w:tplc="09D6BA02">
      <w:start w:val="1"/>
      <w:numFmt w:val="upperRoman"/>
      <w:lvlText w:val="%1."/>
      <w:lvlJc w:val="left"/>
      <w:pPr>
        <w:ind w:left="46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60" w:hanging="360"/>
      </w:pPr>
    </w:lvl>
    <w:lvl w:ilvl="2" w:tplc="0419001B" w:tentative="1">
      <w:start w:val="1"/>
      <w:numFmt w:val="lowerRoman"/>
      <w:lvlText w:val="%3."/>
      <w:lvlJc w:val="right"/>
      <w:pPr>
        <w:ind w:left="5680" w:hanging="180"/>
      </w:pPr>
    </w:lvl>
    <w:lvl w:ilvl="3" w:tplc="0419000F" w:tentative="1">
      <w:start w:val="1"/>
      <w:numFmt w:val="decimal"/>
      <w:lvlText w:val="%4."/>
      <w:lvlJc w:val="left"/>
      <w:pPr>
        <w:ind w:left="6400" w:hanging="360"/>
      </w:pPr>
    </w:lvl>
    <w:lvl w:ilvl="4" w:tplc="04190019" w:tentative="1">
      <w:start w:val="1"/>
      <w:numFmt w:val="lowerLetter"/>
      <w:lvlText w:val="%5."/>
      <w:lvlJc w:val="left"/>
      <w:pPr>
        <w:ind w:left="7120" w:hanging="360"/>
      </w:pPr>
    </w:lvl>
    <w:lvl w:ilvl="5" w:tplc="0419001B" w:tentative="1">
      <w:start w:val="1"/>
      <w:numFmt w:val="lowerRoman"/>
      <w:lvlText w:val="%6."/>
      <w:lvlJc w:val="right"/>
      <w:pPr>
        <w:ind w:left="7840" w:hanging="180"/>
      </w:pPr>
    </w:lvl>
    <w:lvl w:ilvl="6" w:tplc="0419000F" w:tentative="1">
      <w:start w:val="1"/>
      <w:numFmt w:val="decimal"/>
      <w:lvlText w:val="%7."/>
      <w:lvlJc w:val="left"/>
      <w:pPr>
        <w:ind w:left="8560" w:hanging="360"/>
      </w:pPr>
    </w:lvl>
    <w:lvl w:ilvl="7" w:tplc="04190019" w:tentative="1">
      <w:start w:val="1"/>
      <w:numFmt w:val="lowerLetter"/>
      <w:lvlText w:val="%8."/>
      <w:lvlJc w:val="left"/>
      <w:pPr>
        <w:ind w:left="9280" w:hanging="360"/>
      </w:pPr>
    </w:lvl>
    <w:lvl w:ilvl="8" w:tplc="0419001B" w:tentative="1">
      <w:start w:val="1"/>
      <w:numFmt w:val="lowerRoman"/>
      <w:lvlText w:val="%9."/>
      <w:lvlJc w:val="right"/>
      <w:pPr>
        <w:ind w:left="10000" w:hanging="180"/>
      </w:pPr>
    </w:lvl>
  </w:abstractNum>
  <w:abstractNum w:abstractNumId="5">
    <w:nsid w:val="46974D64"/>
    <w:multiLevelType w:val="multilevel"/>
    <w:tmpl w:val="909662D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6B3139"/>
    <w:multiLevelType w:val="multilevel"/>
    <w:tmpl w:val="E21494FC"/>
    <w:lvl w:ilvl="0">
      <w:start w:val="3"/>
      <w:numFmt w:val="upperRoman"/>
      <w:lvlText w:val="%1."/>
      <w:lvlJc w:val="left"/>
      <w:pPr>
        <w:ind w:left="142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142" w:firstLine="0"/>
      </w:pPr>
      <w:rPr>
        <w:rFonts w:hint="default"/>
      </w:rPr>
    </w:lvl>
    <w:lvl w:ilvl="2">
      <w:numFmt w:val="decimal"/>
      <w:lvlText w:val=""/>
      <w:lvlJc w:val="left"/>
      <w:pPr>
        <w:ind w:left="142" w:firstLine="0"/>
      </w:pPr>
      <w:rPr>
        <w:rFonts w:hint="default"/>
      </w:rPr>
    </w:lvl>
    <w:lvl w:ilvl="3">
      <w:numFmt w:val="decimal"/>
      <w:lvlText w:val=""/>
      <w:lvlJc w:val="left"/>
      <w:pPr>
        <w:ind w:left="142" w:firstLine="0"/>
      </w:pPr>
      <w:rPr>
        <w:rFonts w:hint="default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7">
    <w:nsid w:val="654A103A"/>
    <w:multiLevelType w:val="multilevel"/>
    <w:tmpl w:val="45C02B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A879AC"/>
    <w:multiLevelType w:val="hybridMultilevel"/>
    <w:tmpl w:val="DD640420"/>
    <w:lvl w:ilvl="0" w:tplc="E168F814">
      <w:start w:val="1"/>
      <w:numFmt w:val="upperRoman"/>
      <w:lvlText w:val="%1."/>
      <w:lvlJc w:val="left"/>
      <w:pPr>
        <w:ind w:left="14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9">
    <w:nsid w:val="6EAB6DF6"/>
    <w:multiLevelType w:val="multilevel"/>
    <w:tmpl w:val="7E5E416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76E2A"/>
    <w:rsid w:val="001C024A"/>
    <w:rsid w:val="001D731A"/>
    <w:rsid w:val="00670CA0"/>
    <w:rsid w:val="0077435A"/>
    <w:rsid w:val="00A7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ind w:hanging="12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7435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435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43-ins-ob-osobo-ohranyaemyh-prirodnyh-territoriy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1990</Words>
  <Characters>11344</Characters>
  <Application>Microsoft Office Word</Application>
  <DocSecurity>0</DocSecurity>
  <Lines>94</Lines>
  <Paragraphs>26</Paragraphs>
  <ScaleCrop>false</ScaleCrop>
  <Company/>
  <LinksUpToDate>false</LinksUpToDate>
  <CharactersWithSpaces>13308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4</cp:revision>
  <dcterms:created xsi:type="dcterms:W3CDTF">2019-07-31T12:55:00Z</dcterms:created>
  <dcterms:modified xsi:type="dcterms:W3CDTF">2019-07-31T13:11:00Z</dcterms:modified>
</cp:coreProperties>
</file>