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E5" w:rsidRDefault="003356E5" w:rsidP="003356E5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7B555410" wp14:editId="532D7E90">
            <wp:extent cx="6315710" cy="1252751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710" cy="1252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ACD" w:rsidRDefault="00A27298" w:rsidP="003356E5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УКАЗ</w:t>
      </w:r>
      <w:bookmarkEnd w:id="0"/>
    </w:p>
    <w:p w:rsidR="00E60ACD" w:rsidRDefault="00A27298" w:rsidP="003356E5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3356E5" w:rsidRDefault="003356E5" w:rsidP="003356E5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</w:p>
    <w:p w:rsidR="003356E5" w:rsidRDefault="003356E5" w:rsidP="003356E5">
      <w:pPr>
        <w:pStyle w:val="10"/>
        <w:keepNext/>
        <w:keepLines/>
        <w:shd w:val="clear" w:color="auto" w:fill="auto"/>
        <w:spacing w:after="0" w:line="276" w:lineRule="auto"/>
      </w:pPr>
    </w:p>
    <w:p w:rsidR="00E60ACD" w:rsidRDefault="00A27298" w:rsidP="003356E5">
      <w:pPr>
        <w:pStyle w:val="10"/>
        <w:keepNext/>
        <w:keepLines/>
        <w:shd w:val="clear" w:color="auto" w:fill="auto"/>
        <w:spacing w:after="0" w:line="276" w:lineRule="auto"/>
        <w:ind w:left="460"/>
        <w:jc w:val="left"/>
        <w:rPr>
          <w:rStyle w:val="11"/>
          <w:b/>
          <w:bCs/>
        </w:rPr>
      </w:pPr>
      <w:bookmarkStart w:id="2" w:name="bookmark2"/>
      <w:r>
        <w:rPr>
          <w:rStyle w:val="11"/>
          <w:b/>
          <w:bCs/>
        </w:rPr>
        <w:t>Об утверждении Типового положения о мобилизационных органах</w:t>
      </w:r>
      <w:bookmarkEnd w:id="2"/>
    </w:p>
    <w:p w:rsidR="003356E5" w:rsidRDefault="003356E5" w:rsidP="003356E5">
      <w:pPr>
        <w:pStyle w:val="10"/>
        <w:keepNext/>
        <w:keepLines/>
        <w:shd w:val="clear" w:color="auto" w:fill="auto"/>
        <w:spacing w:after="0" w:line="276" w:lineRule="auto"/>
        <w:ind w:left="460"/>
        <w:jc w:val="left"/>
        <w:rPr>
          <w:rStyle w:val="11"/>
          <w:b/>
          <w:bCs/>
        </w:rPr>
      </w:pPr>
    </w:p>
    <w:p w:rsidR="003356E5" w:rsidRDefault="003356E5" w:rsidP="003356E5">
      <w:pPr>
        <w:pStyle w:val="10"/>
        <w:keepNext/>
        <w:keepLines/>
        <w:shd w:val="clear" w:color="auto" w:fill="auto"/>
        <w:spacing w:after="0" w:line="276" w:lineRule="auto"/>
        <w:ind w:left="460"/>
        <w:jc w:val="left"/>
      </w:pPr>
    </w:p>
    <w:p w:rsidR="00E60ACD" w:rsidRDefault="00A27298" w:rsidP="003356E5">
      <w:pPr>
        <w:pStyle w:val="20"/>
        <w:shd w:val="clear" w:color="auto" w:fill="auto"/>
        <w:spacing w:before="0" w:after="0" w:line="276" w:lineRule="auto"/>
        <w:ind w:firstLine="840"/>
        <w:rPr>
          <w:rStyle w:val="21"/>
        </w:rPr>
      </w:pPr>
      <w:r>
        <w:rPr>
          <w:rStyle w:val="21"/>
        </w:rPr>
        <w:t xml:space="preserve">Руководствуясь статьей 60 </w:t>
      </w:r>
      <w:hyperlink r:id="rId9" w:history="1">
        <w:r w:rsidRPr="00A66C3A">
          <w:rPr>
            <w:rStyle w:val="a3"/>
          </w:rPr>
          <w:t>Конституции Донецкой Народной Республики</w:t>
        </w:r>
      </w:hyperlink>
      <w:r>
        <w:rPr>
          <w:rStyle w:val="21"/>
        </w:rPr>
        <w:t xml:space="preserve">, </w:t>
      </w:r>
      <w:hyperlink r:id="rId10" w:history="1">
        <w:r w:rsidRPr="00A66C3A">
          <w:rPr>
            <w:rStyle w:val="a3"/>
          </w:rPr>
          <w:t xml:space="preserve">Законом Донецкой Народной Республики от 17 февраля 2015 года № </w:t>
        </w:r>
        <w:r w:rsidRPr="00A66C3A">
          <w:rPr>
            <w:rStyle w:val="a3"/>
            <w:lang w:eastAsia="en-US" w:bidi="en-US"/>
          </w:rPr>
          <w:t>10-</w:t>
        </w:r>
        <w:r w:rsidRPr="00A66C3A">
          <w:rPr>
            <w:rStyle w:val="a3"/>
            <w:lang w:val="en-US" w:eastAsia="en-US" w:bidi="en-US"/>
          </w:rPr>
          <w:t>IHC</w:t>
        </w:r>
        <w:r w:rsidRPr="00A66C3A">
          <w:rPr>
            <w:rStyle w:val="a3"/>
            <w:lang w:eastAsia="en-US" w:bidi="en-US"/>
          </w:rPr>
          <w:t xml:space="preserve"> </w:t>
        </w:r>
        <w:r w:rsidRPr="00A66C3A">
          <w:rPr>
            <w:rStyle w:val="a3"/>
          </w:rPr>
          <w:t>«О мобилизационной подготовке и мобилизации в Донецкой Народной Республике»</w:t>
        </w:r>
      </w:hyperlink>
      <w:r>
        <w:rPr>
          <w:rStyle w:val="21"/>
        </w:rPr>
        <w:t>,</w:t>
      </w:r>
    </w:p>
    <w:p w:rsidR="003356E5" w:rsidRDefault="003356E5" w:rsidP="003356E5">
      <w:pPr>
        <w:pStyle w:val="20"/>
        <w:shd w:val="clear" w:color="auto" w:fill="auto"/>
        <w:spacing w:before="0" w:after="0" w:line="276" w:lineRule="auto"/>
        <w:ind w:firstLine="840"/>
      </w:pPr>
    </w:p>
    <w:p w:rsidR="00E60ACD" w:rsidRDefault="00A27298" w:rsidP="003356E5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bookmarkStart w:id="3" w:name="bookmark3"/>
      <w:r>
        <w:rPr>
          <w:rStyle w:val="11"/>
          <w:b/>
          <w:bCs/>
        </w:rPr>
        <w:t>ПОСТАНОВЛЯЮ:</w:t>
      </w:r>
      <w:bookmarkEnd w:id="3"/>
    </w:p>
    <w:p w:rsidR="003356E5" w:rsidRDefault="003356E5" w:rsidP="003356E5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E60ACD" w:rsidRDefault="00A27298" w:rsidP="003356E5">
      <w:pPr>
        <w:pStyle w:val="20"/>
        <w:numPr>
          <w:ilvl w:val="0"/>
          <w:numId w:val="1"/>
        </w:numPr>
        <w:shd w:val="clear" w:color="auto" w:fill="auto"/>
        <w:tabs>
          <w:tab w:val="left" w:pos="1253"/>
        </w:tabs>
        <w:spacing w:before="120" w:after="0" w:line="276" w:lineRule="auto"/>
        <w:ind w:firstLine="840"/>
      </w:pPr>
      <w:r>
        <w:rPr>
          <w:rStyle w:val="21"/>
        </w:rPr>
        <w:t xml:space="preserve">Утвердить Типовое положение </w:t>
      </w:r>
      <w:r>
        <w:rPr>
          <w:rStyle w:val="21"/>
        </w:rPr>
        <w:t>о мобилизационных органах (прилагается).</w:t>
      </w:r>
    </w:p>
    <w:p w:rsidR="00E60ACD" w:rsidRDefault="00A27298" w:rsidP="003356E5">
      <w:pPr>
        <w:pStyle w:val="20"/>
        <w:numPr>
          <w:ilvl w:val="0"/>
          <w:numId w:val="1"/>
        </w:numPr>
        <w:shd w:val="clear" w:color="auto" w:fill="auto"/>
        <w:tabs>
          <w:tab w:val="left" w:pos="1253"/>
        </w:tabs>
        <w:spacing w:before="120" w:after="0" w:line="276" w:lineRule="auto"/>
        <w:ind w:firstLine="840"/>
      </w:pPr>
      <w:r>
        <w:rPr>
          <w:rStyle w:val="21"/>
        </w:rPr>
        <w:t>Установить, что:</w:t>
      </w:r>
    </w:p>
    <w:p w:rsidR="00E60ACD" w:rsidRDefault="00A27298" w:rsidP="003356E5">
      <w:pPr>
        <w:pStyle w:val="20"/>
        <w:numPr>
          <w:ilvl w:val="1"/>
          <w:numId w:val="1"/>
        </w:numPr>
        <w:shd w:val="clear" w:color="auto" w:fill="auto"/>
        <w:tabs>
          <w:tab w:val="left" w:pos="1371"/>
        </w:tabs>
        <w:spacing w:before="120" w:after="0" w:line="276" w:lineRule="auto"/>
        <w:ind w:firstLine="840"/>
      </w:pPr>
      <w:r>
        <w:rPr>
          <w:rStyle w:val="21"/>
        </w:rPr>
        <w:t xml:space="preserve">Мобилизационные органы создаются органами исполнительной власти, имеющими мобилизационные задания (заказы) или задачи по мобилизационной работе, если того требуют характер и объем мобилизационной </w:t>
      </w:r>
      <w:r>
        <w:rPr>
          <w:rStyle w:val="21"/>
        </w:rPr>
        <w:t>работы. В иных случаях в указанных органах назначаются работники, выполняющие функции мобилизационных органов (мобилизационные работники).</w:t>
      </w:r>
    </w:p>
    <w:p w:rsidR="00E60ACD" w:rsidRDefault="00A27298" w:rsidP="003356E5">
      <w:pPr>
        <w:pStyle w:val="20"/>
        <w:numPr>
          <w:ilvl w:val="1"/>
          <w:numId w:val="1"/>
        </w:numPr>
        <w:shd w:val="clear" w:color="auto" w:fill="auto"/>
        <w:tabs>
          <w:tab w:val="left" w:pos="1390"/>
        </w:tabs>
        <w:spacing w:before="120" w:after="0" w:line="276" w:lineRule="auto"/>
        <w:ind w:firstLine="840"/>
      </w:pPr>
      <w:r>
        <w:rPr>
          <w:rStyle w:val="21"/>
        </w:rPr>
        <w:t>Функции, права и обязанности мобилизационных органов определяются положениями о мобилизационных органах, а мобилизаци</w:t>
      </w:r>
      <w:r>
        <w:rPr>
          <w:rStyle w:val="21"/>
        </w:rPr>
        <w:t>онных работников — должностными инструкциями, которые утверждает руководитель органа исполнительной власти с учетом функций, прав и обязанностей мобилизационного органа, предусмотренных Типовым положением о мобилизационных органах, утвержденным настоящим У</w:t>
      </w:r>
      <w:r>
        <w:rPr>
          <w:rStyle w:val="21"/>
        </w:rPr>
        <w:t>казом.</w:t>
      </w:r>
    </w:p>
    <w:p w:rsidR="00E60ACD" w:rsidRDefault="00A27298" w:rsidP="003356E5">
      <w:pPr>
        <w:pStyle w:val="20"/>
        <w:numPr>
          <w:ilvl w:val="0"/>
          <w:numId w:val="1"/>
        </w:numPr>
        <w:shd w:val="clear" w:color="auto" w:fill="auto"/>
        <w:tabs>
          <w:tab w:val="left" w:pos="1131"/>
        </w:tabs>
        <w:spacing w:before="120" w:after="0" w:line="276" w:lineRule="auto"/>
        <w:ind w:firstLine="840"/>
      </w:pPr>
      <w:r>
        <w:rPr>
          <w:rStyle w:val="21"/>
        </w:rPr>
        <w:t>Рекомендовать органам местного самоуправления, предприятиям, учреждениям и организациям при создании мобилизационных органов в</w:t>
      </w:r>
      <w:r>
        <w:rPr>
          <w:rStyle w:val="21"/>
        </w:rPr>
        <w:br w:type="page"/>
      </w:r>
      <w:r>
        <w:rPr>
          <w:rStyle w:val="21"/>
        </w:rPr>
        <w:lastRenderedPageBreak/>
        <w:t xml:space="preserve">соответствии с </w:t>
      </w:r>
      <w:hyperlink r:id="rId11" w:history="1">
        <w:r w:rsidRPr="004976C7">
          <w:rPr>
            <w:rStyle w:val="a3"/>
          </w:rPr>
          <w:t xml:space="preserve">Законом Донецкой Народной Республики от 17 февраля 2015 года № </w:t>
        </w:r>
        <w:r w:rsidRPr="004976C7">
          <w:rPr>
            <w:rStyle w:val="a3"/>
            <w:lang w:eastAsia="en-US" w:bidi="en-US"/>
          </w:rPr>
          <w:t>10-</w:t>
        </w:r>
        <w:r w:rsidRPr="004976C7">
          <w:rPr>
            <w:rStyle w:val="a3"/>
            <w:lang w:val="en-US" w:eastAsia="en-US" w:bidi="en-US"/>
          </w:rPr>
          <w:t>IHC</w:t>
        </w:r>
        <w:r w:rsidRPr="004976C7">
          <w:rPr>
            <w:rStyle w:val="a3"/>
            <w:lang w:eastAsia="en-US" w:bidi="en-US"/>
          </w:rPr>
          <w:t xml:space="preserve"> </w:t>
        </w:r>
        <w:r w:rsidRPr="004976C7">
          <w:rPr>
            <w:rStyle w:val="a3"/>
          </w:rPr>
          <w:t>«О мобилизационной подготовке и мобил</w:t>
        </w:r>
        <w:r w:rsidRPr="004976C7">
          <w:rPr>
            <w:rStyle w:val="a3"/>
          </w:rPr>
          <w:t>изации в Донецкой Народной Республике»</w:t>
        </w:r>
      </w:hyperlink>
      <w:bookmarkStart w:id="4" w:name="_GoBack"/>
      <w:bookmarkEnd w:id="4"/>
      <w:r>
        <w:rPr>
          <w:rStyle w:val="21"/>
        </w:rPr>
        <w:t xml:space="preserve"> руководствоваться Типовым положением о мобилизационных органах, утвержденным настоящим Указом.</w:t>
      </w:r>
    </w:p>
    <w:p w:rsidR="00E60ACD" w:rsidRDefault="00A27298" w:rsidP="003356E5">
      <w:pPr>
        <w:pStyle w:val="a5"/>
        <w:numPr>
          <w:ilvl w:val="0"/>
          <w:numId w:val="1"/>
        </w:numPr>
        <w:shd w:val="clear" w:color="auto" w:fill="auto"/>
        <w:tabs>
          <w:tab w:val="left" w:pos="1122"/>
        </w:tabs>
        <w:spacing w:before="120" w:line="276" w:lineRule="auto"/>
        <w:ind w:firstLine="760"/>
        <w:rPr>
          <w:rStyle w:val="a6"/>
        </w:rPr>
      </w:pPr>
      <w:r>
        <w:rPr>
          <w:rStyle w:val="a6"/>
        </w:rPr>
        <w:t>Настоящий Указ вступает в силу со дня его официального опубликования.</w:t>
      </w:r>
    </w:p>
    <w:p w:rsidR="003356E5" w:rsidRDefault="003356E5" w:rsidP="003356E5">
      <w:pPr>
        <w:pStyle w:val="a5"/>
        <w:shd w:val="clear" w:color="auto" w:fill="auto"/>
        <w:tabs>
          <w:tab w:val="left" w:pos="1122"/>
        </w:tabs>
        <w:spacing w:line="276" w:lineRule="auto"/>
        <w:rPr>
          <w:rStyle w:val="a6"/>
        </w:rPr>
      </w:pPr>
    </w:p>
    <w:p w:rsidR="003356E5" w:rsidRDefault="003356E5" w:rsidP="003356E5">
      <w:pPr>
        <w:pStyle w:val="a5"/>
        <w:shd w:val="clear" w:color="auto" w:fill="auto"/>
        <w:tabs>
          <w:tab w:val="left" w:pos="1122"/>
        </w:tabs>
        <w:spacing w:line="276" w:lineRule="auto"/>
        <w:rPr>
          <w:rStyle w:val="a6"/>
        </w:rPr>
      </w:pPr>
    </w:p>
    <w:p w:rsidR="003356E5" w:rsidRDefault="003356E5" w:rsidP="003356E5">
      <w:pPr>
        <w:pStyle w:val="a5"/>
        <w:shd w:val="clear" w:color="auto" w:fill="auto"/>
        <w:tabs>
          <w:tab w:val="left" w:pos="1122"/>
        </w:tabs>
        <w:spacing w:line="276" w:lineRule="auto"/>
      </w:pPr>
    </w:p>
    <w:p w:rsidR="00E60ACD" w:rsidRDefault="00A27298" w:rsidP="003356E5">
      <w:pPr>
        <w:pStyle w:val="20"/>
        <w:shd w:val="clear" w:color="auto" w:fill="auto"/>
        <w:spacing w:before="0" w:after="0" w:line="276" w:lineRule="auto"/>
        <w:ind w:right="40" w:firstLine="851"/>
        <w:jc w:val="left"/>
      </w:pPr>
      <w:r>
        <w:rPr>
          <w:rStyle w:val="21"/>
        </w:rPr>
        <w:t>Глава</w:t>
      </w:r>
    </w:p>
    <w:p w:rsidR="003356E5" w:rsidRDefault="00A27298" w:rsidP="003356E5">
      <w:pPr>
        <w:pStyle w:val="20"/>
        <w:shd w:val="clear" w:color="auto" w:fill="auto"/>
        <w:spacing w:before="0" w:after="0" w:line="300" w:lineRule="exact"/>
        <w:jc w:val="left"/>
      </w:pPr>
      <w:r>
        <w:rPr>
          <w:rStyle w:val="21"/>
        </w:rPr>
        <w:t>Донецкой Народной Респуб</w:t>
      </w:r>
      <w:r w:rsidR="003356E5">
        <w:rPr>
          <w:rStyle w:val="21"/>
        </w:rPr>
        <w:t xml:space="preserve">лики                                                 </w:t>
      </w:r>
      <w:r w:rsidR="003356E5">
        <w:rPr>
          <w:rStyle w:val="2Exact0"/>
        </w:rPr>
        <w:t xml:space="preserve">Д. В. </w:t>
      </w:r>
      <w:proofErr w:type="spellStart"/>
      <w:r w:rsidR="003356E5">
        <w:rPr>
          <w:rStyle w:val="2Exact0"/>
        </w:rPr>
        <w:t>Пушилин</w:t>
      </w:r>
      <w:proofErr w:type="spellEnd"/>
    </w:p>
    <w:p w:rsidR="00E60ACD" w:rsidRDefault="00E60ACD" w:rsidP="003356E5">
      <w:pPr>
        <w:pStyle w:val="20"/>
        <w:shd w:val="clear" w:color="auto" w:fill="auto"/>
        <w:spacing w:before="0" w:after="0" w:line="276" w:lineRule="auto"/>
      </w:pPr>
    </w:p>
    <w:p w:rsidR="003356E5" w:rsidRDefault="00A27298" w:rsidP="003356E5">
      <w:pPr>
        <w:pStyle w:val="20"/>
        <w:shd w:val="clear" w:color="auto" w:fill="auto"/>
        <w:spacing w:before="0" w:after="0" w:line="276" w:lineRule="auto"/>
        <w:jc w:val="left"/>
        <w:rPr>
          <w:rStyle w:val="22"/>
        </w:rPr>
      </w:pPr>
      <w:r>
        <w:rPr>
          <w:rStyle w:val="21"/>
        </w:rPr>
        <w:t>г. Донецк</w:t>
      </w:r>
      <w:r>
        <w:rPr>
          <w:rStyle w:val="22"/>
        </w:rPr>
        <w:tab/>
      </w:r>
    </w:p>
    <w:p w:rsidR="00E60ACD" w:rsidRDefault="003356E5" w:rsidP="003356E5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18</w:t>
      </w:r>
      <w:r>
        <w:rPr>
          <w:rStyle w:val="21"/>
        </w:rPr>
        <w:t xml:space="preserve">» </w:t>
      </w:r>
      <w:r>
        <w:rPr>
          <w:rStyle w:val="21"/>
          <w:u w:val="single"/>
        </w:rPr>
        <w:t>июня</w:t>
      </w:r>
      <w:r>
        <w:rPr>
          <w:rStyle w:val="21"/>
        </w:rPr>
        <w:t xml:space="preserve">  </w:t>
      </w:r>
      <w:r w:rsidR="00A27298">
        <w:rPr>
          <w:rStyle w:val="21"/>
        </w:rPr>
        <w:t>2019</w:t>
      </w:r>
    </w:p>
    <w:p w:rsidR="003356E5" w:rsidRDefault="003356E5" w:rsidP="003356E5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№ 186</w:t>
      </w:r>
    </w:p>
    <w:p w:rsidR="003356E5" w:rsidRDefault="003356E5" w:rsidP="003356E5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3356E5" w:rsidRDefault="003356E5" w:rsidP="003356E5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3356E5" w:rsidRDefault="003356E5" w:rsidP="003356E5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3356E5" w:rsidRDefault="003356E5" w:rsidP="003356E5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3356E5" w:rsidRDefault="003356E5" w:rsidP="003356E5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sectPr w:rsidR="003356E5" w:rsidSect="003356E5">
      <w:type w:val="continuous"/>
      <w:pgSz w:w="11900" w:h="16840"/>
      <w:pgMar w:top="848" w:right="504" w:bottom="541" w:left="14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98" w:rsidRDefault="00A27298">
      <w:r>
        <w:separator/>
      </w:r>
    </w:p>
  </w:endnote>
  <w:endnote w:type="continuationSeparator" w:id="0">
    <w:p w:rsidR="00A27298" w:rsidRDefault="00A2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98" w:rsidRDefault="00A27298"/>
  </w:footnote>
  <w:footnote w:type="continuationSeparator" w:id="0">
    <w:p w:rsidR="00A27298" w:rsidRDefault="00A272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37CDC"/>
    <w:multiLevelType w:val="multilevel"/>
    <w:tmpl w:val="8E480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0ACD"/>
    <w:rsid w:val="003356E5"/>
    <w:rsid w:val="004976C7"/>
    <w:rsid w:val="00A27298"/>
    <w:rsid w:val="00A66C3A"/>
    <w:rsid w:val="00E6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6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3356E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6E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10-ihc-o-mobilizatsionnoj-podgotovke-i-mobilizatsii-v-donetskoj-narodnoj-respublik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10-ihc-o-mobilizatsionnoj-podgotovke-i-mobilizatsii-v-donetskoj-narodnoj-respublik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2019-07-03T12:56:00Z</dcterms:created>
  <dcterms:modified xsi:type="dcterms:W3CDTF">2019-07-03T13:06:00Z</dcterms:modified>
</cp:coreProperties>
</file>