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59" w:rsidRDefault="00C27159" w:rsidP="00C2715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3DAD8761" wp14:editId="4E619147">
            <wp:extent cx="6172200" cy="122359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E33" w:rsidRDefault="00E515E4" w:rsidP="00C27159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УКАЗ</w:t>
      </w:r>
      <w:bookmarkEnd w:id="0"/>
    </w:p>
    <w:p w:rsidR="00A41E33" w:rsidRDefault="00E515E4" w:rsidP="00C2715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ГЛАВЫ ДОНЕЦКОЙ НАРОДНОЙ РЕСПУБЛИКИ</w:t>
      </w:r>
      <w:bookmarkEnd w:id="1"/>
    </w:p>
    <w:p w:rsidR="00C27159" w:rsidRDefault="00C27159" w:rsidP="00C2715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C27159" w:rsidRDefault="00C27159" w:rsidP="00C2715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A41E33" w:rsidRDefault="00E515E4" w:rsidP="00C27159">
      <w:pPr>
        <w:pStyle w:val="40"/>
        <w:shd w:val="clear" w:color="auto" w:fill="auto"/>
        <w:spacing w:before="0" w:after="0" w:line="276" w:lineRule="auto"/>
        <w:ind w:left="20"/>
      </w:pPr>
      <w:r>
        <w:t xml:space="preserve">О внесении изменения в Указ </w:t>
      </w:r>
      <w:proofErr w:type="spellStart"/>
      <w:r>
        <w:t>врио</w:t>
      </w:r>
      <w:proofErr w:type="spellEnd"/>
      <w:r>
        <w:t xml:space="preserve"> Главы Донецкой Народной</w:t>
      </w:r>
      <w:r>
        <w:br/>
        <w:t xml:space="preserve">Республики от 14 ноября 2018 </w:t>
      </w:r>
      <w:r>
        <w:t>года № 80 «Об урегулировании</w:t>
      </w:r>
      <w:r>
        <w:br/>
        <w:t>вопросов деятельности Государственного комитета по науке и</w:t>
      </w:r>
      <w:r>
        <w:br/>
        <w:t>технологиям Донецкой Народной Республики»</w:t>
      </w:r>
    </w:p>
    <w:p w:rsidR="00C27159" w:rsidRDefault="00C27159" w:rsidP="00C27159">
      <w:pPr>
        <w:pStyle w:val="40"/>
        <w:shd w:val="clear" w:color="auto" w:fill="auto"/>
        <w:spacing w:before="0" w:after="0" w:line="276" w:lineRule="auto"/>
        <w:ind w:left="20"/>
      </w:pPr>
    </w:p>
    <w:p w:rsidR="00C27159" w:rsidRDefault="00C27159" w:rsidP="00C27159">
      <w:pPr>
        <w:pStyle w:val="40"/>
        <w:shd w:val="clear" w:color="auto" w:fill="auto"/>
        <w:spacing w:before="0" w:after="0" w:line="276" w:lineRule="auto"/>
        <w:ind w:left="20"/>
      </w:pPr>
    </w:p>
    <w:p w:rsidR="00A41E33" w:rsidRDefault="00E515E4" w:rsidP="00C27159">
      <w:pPr>
        <w:pStyle w:val="21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C27159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</w:p>
    <w:p w:rsidR="00C27159" w:rsidRDefault="00C27159" w:rsidP="00C27159">
      <w:pPr>
        <w:pStyle w:val="21"/>
        <w:shd w:val="clear" w:color="auto" w:fill="auto"/>
        <w:spacing w:before="0" w:after="0" w:line="276" w:lineRule="auto"/>
        <w:ind w:firstLine="760"/>
      </w:pPr>
    </w:p>
    <w:p w:rsidR="00A41E33" w:rsidRDefault="00E515E4" w:rsidP="00C27159">
      <w:pPr>
        <w:pStyle w:val="21"/>
        <w:shd w:val="clear" w:color="auto" w:fill="auto"/>
        <w:spacing w:before="0" w:after="0" w:line="276" w:lineRule="auto"/>
      </w:pPr>
      <w:r>
        <w:t>ПОСТАНОВЛЯЮ:</w:t>
      </w:r>
    </w:p>
    <w:p w:rsidR="00C27159" w:rsidRDefault="00C27159" w:rsidP="00C27159">
      <w:pPr>
        <w:pStyle w:val="21"/>
        <w:shd w:val="clear" w:color="auto" w:fill="auto"/>
        <w:spacing w:before="0" w:after="0" w:line="276" w:lineRule="auto"/>
      </w:pPr>
    </w:p>
    <w:p w:rsidR="00A41E33" w:rsidRDefault="00E515E4" w:rsidP="00C27159">
      <w:pPr>
        <w:pStyle w:val="21"/>
        <w:numPr>
          <w:ilvl w:val="0"/>
          <w:numId w:val="1"/>
        </w:numPr>
        <w:shd w:val="clear" w:color="auto" w:fill="auto"/>
        <w:tabs>
          <w:tab w:val="left" w:pos="1120"/>
        </w:tabs>
        <w:spacing w:before="120" w:after="0" w:line="276" w:lineRule="auto"/>
        <w:ind w:firstLine="760"/>
      </w:pPr>
      <w:r>
        <w:t xml:space="preserve">Внести изменение в </w:t>
      </w:r>
      <w:hyperlink r:id="rId10" w:history="1">
        <w:r w:rsidRPr="00C27159">
          <w:rPr>
            <w:rStyle w:val="a3"/>
          </w:rPr>
          <w:t xml:space="preserve">Указ </w:t>
        </w:r>
        <w:proofErr w:type="spellStart"/>
        <w:r w:rsidRPr="00C27159">
          <w:rPr>
            <w:rStyle w:val="a3"/>
          </w:rPr>
          <w:t>врио</w:t>
        </w:r>
        <w:proofErr w:type="spellEnd"/>
        <w:r w:rsidRPr="00C27159">
          <w:rPr>
            <w:rStyle w:val="a3"/>
          </w:rPr>
          <w:t xml:space="preserve"> Главы </w:t>
        </w:r>
        <w:r w:rsidRPr="00C27159">
          <w:rPr>
            <w:rStyle w:val="a3"/>
          </w:rPr>
          <w:t>Донецкой Народной Республики от 14 ноября 2018 года № 80</w:t>
        </w:r>
      </w:hyperlink>
      <w:r>
        <w:t>, изложив пункт 11 в следующей редакции:</w:t>
      </w:r>
    </w:p>
    <w:p w:rsidR="00A41E33" w:rsidRDefault="00E515E4" w:rsidP="00C27159">
      <w:pPr>
        <w:pStyle w:val="21"/>
        <w:shd w:val="clear" w:color="auto" w:fill="auto"/>
        <w:spacing w:before="120" w:after="0" w:line="276" w:lineRule="auto"/>
        <w:ind w:left="760"/>
        <w:jc w:val="both"/>
      </w:pPr>
      <w:r>
        <w:t>«11. Настоящий Указ вступает в силу с 01 октября 2019 года</w:t>
      </w:r>
      <w:proofErr w:type="gramStart"/>
      <w:r>
        <w:t>.».</w:t>
      </w:r>
      <w:proofErr w:type="gramEnd"/>
    </w:p>
    <w:p w:rsidR="00A41E33" w:rsidRDefault="00E515E4" w:rsidP="00C27159">
      <w:pPr>
        <w:pStyle w:val="21"/>
        <w:numPr>
          <w:ilvl w:val="0"/>
          <w:numId w:val="1"/>
        </w:numPr>
        <w:shd w:val="clear" w:color="auto" w:fill="auto"/>
        <w:tabs>
          <w:tab w:val="left" w:pos="1147"/>
        </w:tabs>
        <w:spacing w:before="120" w:after="0" w:line="276" w:lineRule="auto"/>
        <w:ind w:left="760"/>
        <w:jc w:val="both"/>
      </w:pPr>
      <w:r>
        <w:t>Настоящий Указ вступает в силу со дня его подписания.</w:t>
      </w:r>
    </w:p>
    <w:p w:rsidR="00C27159" w:rsidRDefault="00C27159" w:rsidP="00C27159">
      <w:pPr>
        <w:pStyle w:val="21"/>
        <w:shd w:val="clear" w:color="auto" w:fill="auto"/>
        <w:spacing w:before="0" w:after="0" w:line="276" w:lineRule="auto"/>
        <w:ind w:left="20"/>
        <w:jc w:val="center"/>
      </w:pPr>
    </w:p>
    <w:p w:rsidR="00C27159" w:rsidRDefault="00C27159" w:rsidP="00C27159">
      <w:pPr>
        <w:pStyle w:val="21"/>
        <w:shd w:val="clear" w:color="auto" w:fill="auto"/>
        <w:spacing w:before="0" w:after="0" w:line="276" w:lineRule="auto"/>
        <w:ind w:left="20"/>
        <w:jc w:val="center"/>
      </w:pPr>
    </w:p>
    <w:p w:rsidR="00C27159" w:rsidRDefault="00C27159" w:rsidP="00C27159">
      <w:pPr>
        <w:pStyle w:val="21"/>
        <w:shd w:val="clear" w:color="auto" w:fill="auto"/>
        <w:spacing w:before="0" w:after="0" w:line="276" w:lineRule="auto"/>
        <w:ind w:left="20"/>
        <w:jc w:val="center"/>
      </w:pPr>
    </w:p>
    <w:p w:rsidR="00A41E33" w:rsidRDefault="00E515E4" w:rsidP="00C27159">
      <w:pPr>
        <w:pStyle w:val="21"/>
        <w:shd w:val="clear" w:color="auto" w:fill="auto"/>
        <w:spacing w:before="0" w:after="0" w:line="276" w:lineRule="auto"/>
        <w:ind w:left="20" w:firstLine="689"/>
      </w:pPr>
      <w:r>
        <w:t>Глава</w:t>
      </w:r>
    </w:p>
    <w:p w:rsidR="00C27159" w:rsidRDefault="00E515E4" w:rsidP="00C27159">
      <w:pPr>
        <w:pStyle w:val="21"/>
        <w:shd w:val="clear" w:color="auto" w:fill="auto"/>
        <w:spacing w:before="0" w:after="0" w:line="280" w:lineRule="exact"/>
      </w:pPr>
      <w:r>
        <w:t>Донецкой Народной Рес</w:t>
      </w:r>
      <w:r>
        <w:t>пуб</w:t>
      </w:r>
      <w:r w:rsidR="00C27159">
        <w:t xml:space="preserve">лики                                                      </w:t>
      </w:r>
      <w:r w:rsidR="00C27159">
        <w:rPr>
          <w:rStyle w:val="2Exact0"/>
        </w:rPr>
        <w:t xml:space="preserve">Д. В. </w:t>
      </w:r>
      <w:proofErr w:type="spellStart"/>
      <w:r w:rsidR="00C27159">
        <w:rPr>
          <w:rStyle w:val="2Exact0"/>
        </w:rPr>
        <w:t>Пушилин</w:t>
      </w:r>
      <w:proofErr w:type="spellEnd"/>
    </w:p>
    <w:p w:rsidR="00A41E33" w:rsidRDefault="00A41E33" w:rsidP="00C27159">
      <w:pPr>
        <w:pStyle w:val="21"/>
        <w:shd w:val="clear" w:color="auto" w:fill="auto"/>
        <w:spacing w:before="0" w:after="0" w:line="276" w:lineRule="auto"/>
      </w:pPr>
    </w:p>
    <w:p w:rsidR="00C27159" w:rsidRDefault="00C27159" w:rsidP="00C27159">
      <w:pPr>
        <w:pStyle w:val="21"/>
        <w:shd w:val="clear" w:color="auto" w:fill="auto"/>
        <w:spacing w:before="0" w:after="0" w:line="276" w:lineRule="auto"/>
        <w:ind w:right="8480"/>
      </w:pPr>
      <w:r>
        <w:t>г. Донецк</w:t>
      </w:r>
    </w:p>
    <w:p w:rsidR="00A41E33" w:rsidRDefault="00C27159" w:rsidP="00C27159">
      <w:pPr>
        <w:pStyle w:val="21"/>
        <w:shd w:val="clear" w:color="auto" w:fill="auto"/>
        <w:spacing w:before="0" w:after="0" w:line="276" w:lineRule="auto"/>
        <w:ind w:right="81"/>
      </w:pPr>
      <w:r>
        <w:t>«</w:t>
      </w:r>
      <w:r>
        <w:rPr>
          <w:u w:val="single"/>
        </w:rPr>
        <w:t>28</w:t>
      </w:r>
      <w:r>
        <w:t xml:space="preserve">»  </w:t>
      </w:r>
      <w:r>
        <w:rPr>
          <w:u w:val="single"/>
        </w:rPr>
        <w:t xml:space="preserve">июня </w:t>
      </w:r>
      <w:r>
        <w:t xml:space="preserve"> 2019</w:t>
      </w:r>
      <w:r w:rsidR="00E515E4">
        <w:t xml:space="preserve"> г</w:t>
      </w:r>
      <w:r w:rsidR="00E515E4">
        <w:t>ода</w:t>
      </w:r>
    </w:p>
    <w:p w:rsidR="00C27159" w:rsidRDefault="00C27159" w:rsidP="00C27159">
      <w:pPr>
        <w:pStyle w:val="21"/>
        <w:shd w:val="clear" w:color="auto" w:fill="auto"/>
        <w:spacing w:before="0" w:after="0" w:line="276" w:lineRule="auto"/>
        <w:ind w:right="81"/>
      </w:pPr>
      <w:r>
        <w:t>№ 200</w:t>
      </w:r>
    </w:p>
    <w:sectPr w:rsidR="00C27159">
      <w:type w:val="continuous"/>
      <w:pgSz w:w="11900" w:h="16840"/>
      <w:pgMar w:top="785" w:right="575" w:bottom="785" w:left="1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5E4" w:rsidRDefault="00E515E4">
      <w:r>
        <w:separator/>
      </w:r>
    </w:p>
  </w:endnote>
  <w:endnote w:type="continuationSeparator" w:id="0">
    <w:p w:rsidR="00E515E4" w:rsidRDefault="00E5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5E4" w:rsidRDefault="00E515E4"/>
  </w:footnote>
  <w:footnote w:type="continuationSeparator" w:id="0">
    <w:p w:rsidR="00E515E4" w:rsidRDefault="00E515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373"/>
    <w:multiLevelType w:val="multilevel"/>
    <w:tmpl w:val="62F49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1E33"/>
    <w:rsid w:val="00A41E33"/>
    <w:rsid w:val="00C27159"/>
    <w:rsid w:val="00E5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-2pt">
    <w:name w:val="Основной текст (2) + 10 pt;Курсив;Интервал -2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-2pt0">
    <w:name w:val="Основной текст (2) + 10 pt;Курсив;Интервал -2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19pt">
    <w:name w:val="Основной текст (2) + Интервал 19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9pt0">
    <w:name w:val="Основной текст (2) + Интервал 19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8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after="36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36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C27159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15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vrio-glavy-donetskoj-narodnoj-respubliki-80-ot-14-11-2018-goda-ob-uregulirovanii-voprosov-deyatelnosti-gosudarstvennogo-komiteta-po-nauke-i-tehnologiyam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2019-07-02T09:17:00Z</dcterms:created>
  <dcterms:modified xsi:type="dcterms:W3CDTF">2019-07-02T09:24:00Z</dcterms:modified>
</cp:coreProperties>
</file>