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EA9" w:rsidRDefault="008B36EC" w:rsidP="008B36EC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1799EA7" wp14:editId="51EFD05F">
            <wp:extent cx="6172200" cy="122359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39A" w:rsidRDefault="006A4800" w:rsidP="00C47EA9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УКАЗ</w:t>
      </w:r>
      <w:bookmarkEnd w:id="0"/>
    </w:p>
    <w:p w:rsidR="00C47EA9" w:rsidRDefault="006A4800" w:rsidP="00C47EA9">
      <w:pPr>
        <w:pStyle w:val="10"/>
        <w:keepNext/>
        <w:keepLines/>
        <w:shd w:val="clear" w:color="auto" w:fill="auto"/>
        <w:spacing w:after="0" w:line="276" w:lineRule="auto"/>
        <w:ind w:left="980" w:right="860" w:firstLine="120"/>
        <w:jc w:val="left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 xml:space="preserve">ГЛАВЫ ДОНЕЦКОЙ НАРОДНОЙ РЕСПУБЛИКИ </w:t>
      </w:r>
    </w:p>
    <w:p w:rsidR="00C47EA9" w:rsidRDefault="00C47EA9" w:rsidP="00C47EA9">
      <w:pPr>
        <w:pStyle w:val="10"/>
        <w:keepNext/>
        <w:keepLines/>
        <w:shd w:val="clear" w:color="auto" w:fill="auto"/>
        <w:spacing w:after="0" w:line="276" w:lineRule="auto"/>
        <w:ind w:left="980" w:right="860" w:firstLine="120"/>
        <w:jc w:val="left"/>
        <w:rPr>
          <w:rStyle w:val="11"/>
          <w:b/>
          <w:bCs/>
        </w:rPr>
      </w:pPr>
    </w:p>
    <w:p w:rsidR="00C47EA9" w:rsidRDefault="00C47EA9" w:rsidP="00C47EA9">
      <w:pPr>
        <w:pStyle w:val="10"/>
        <w:keepNext/>
        <w:keepLines/>
        <w:shd w:val="clear" w:color="auto" w:fill="auto"/>
        <w:spacing w:after="0" w:line="276" w:lineRule="auto"/>
        <w:ind w:left="980" w:right="860" w:firstLine="120"/>
        <w:jc w:val="left"/>
        <w:rPr>
          <w:rStyle w:val="11"/>
          <w:b/>
          <w:bCs/>
        </w:rPr>
      </w:pPr>
    </w:p>
    <w:p w:rsidR="0036139A" w:rsidRDefault="006A4800" w:rsidP="00C47EA9">
      <w:pPr>
        <w:pStyle w:val="10"/>
        <w:keepNext/>
        <w:keepLines/>
        <w:shd w:val="clear" w:color="auto" w:fill="auto"/>
        <w:spacing w:after="0" w:line="276" w:lineRule="auto"/>
        <w:ind w:right="-45" w:firstLine="13"/>
      </w:pPr>
      <w:r>
        <w:rPr>
          <w:rStyle w:val="11"/>
          <w:b/>
          <w:bCs/>
        </w:rPr>
        <w:t xml:space="preserve">Об утверждении </w:t>
      </w:r>
      <w:r>
        <w:rPr>
          <w:rStyle w:val="11"/>
          <w:b/>
          <w:bCs/>
        </w:rPr>
        <w:t>Положения о государственных концернах</w:t>
      </w:r>
      <w:bookmarkEnd w:id="1"/>
    </w:p>
    <w:p w:rsidR="00C47EA9" w:rsidRDefault="00C47EA9" w:rsidP="00C47EA9">
      <w:pPr>
        <w:pStyle w:val="21"/>
        <w:shd w:val="clear" w:color="auto" w:fill="auto"/>
        <w:spacing w:before="0" w:after="0" w:line="276" w:lineRule="auto"/>
        <w:ind w:firstLine="840"/>
        <w:rPr>
          <w:rStyle w:val="22"/>
        </w:rPr>
      </w:pPr>
    </w:p>
    <w:p w:rsidR="00C47EA9" w:rsidRDefault="00C47EA9" w:rsidP="00C47EA9">
      <w:pPr>
        <w:pStyle w:val="21"/>
        <w:shd w:val="clear" w:color="auto" w:fill="auto"/>
        <w:spacing w:before="0" w:after="0" w:line="276" w:lineRule="auto"/>
        <w:ind w:firstLine="840"/>
        <w:rPr>
          <w:rStyle w:val="22"/>
        </w:rPr>
      </w:pP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840"/>
        <w:rPr>
          <w:rStyle w:val="22"/>
        </w:rPr>
      </w:pPr>
      <w:r>
        <w:rPr>
          <w:rStyle w:val="22"/>
        </w:rPr>
        <w:t>В соответствии со статьями 59, 60 Конституции Донецкой Народной Республики</w:t>
      </w:r>
    </w:p>
    <w:p w:rsidR="00C47EA9" w:rsidRDefault="00C47EA9" w:rsidP="00C47EA9">
      <w:pPr>
        <w:pStyle w:val="21"/>
        <w:shd w:val="clear" w:color="auto" w:fill="auto"/>
        <w:spacing w:before="0" w:after="0" w:line="276" w:lineRule="auto"/>
        <w:ind w:firstLine="840"/>
      </w:pPr>
    </w:p>
    <w:p w:rsidR="0036139A" w:rsidRDefault="006A4800" w:rsidP="00C47EA9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bookmarkStart w:id="2" w:name="bookmark2"/>
      <w:r>
        <w:rPr>
          <w:rStyle w:val="11"/>
          <w:b/>
          <w:bCs/>
        </w:rPr>
        <w:t>ПОСТАНОВЛЯЮ:</w:t>
      </w:r>
      <w:bookmarkEnd w:id="2"/>
    </w:p>
    <w:p w:rsidR="00C47EA9" w:rsidRDefault="00C47EA9" w:rsidP="00C47EA9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36139A" w:rsidRDefault="006A4800" w:rsidP="008B36EC">
      <w:pPr>
        <w:pStyle w:val="21"/>
        <w:numPr>
          <w:ilvl w:val="0"/>
          <w:numId w:val="1"/>
        </w:numPr>
        <w:shd w:val="clear" w:color="auto" w:fill="auto"/>
        <w:tabs>
          <w:tab w:val="left" w:pos="1047"/>
        </w:tabs>
        <w:spacing w:before="120" w:after="0" w:line="276" w:lineRule="auto"/>
        <w:ind w:firstLine="658"/>
        <w:jc w:val="both"/>
      </w:pPr>
      <w:r>
        <w:rPr>
          <w:rStyle w:val="22"/>
        </w:rPr>
        <w:t>Утвердить Положение о государственных концернах (прилагается).</w:t>
      </w:r>
    </w:p>
    <w:p w:rsidR="0036139A" w:rsidRDefault="006A4800" w:rsidP="008B36EC">
      <w:pPr>
        <w:pStyle w:val="21"/>
        <w:numPr>
          <w:ilvl w:val="0"/>
          <w:numId w:val="1"/>
        </w:numPr>
        <w:shd w:val="clear" w:color="auto" w:fill="auto"/>
        <w:tabs>
          <w:tab w:val="left" w:pos="987"/>
        </w:tabs>
        <w:spacing w:before="120" w:after="0" w:line="276" w:lineRule="auto"/>
        <w:ind w:firstLine="658"/>
        <w:jc w:val="both"/>
      </w:pPr>
      <w:r>
        <w:rPr>
          <w:rStyle w:val="22"/>
        </w:rPr>
        <w:t>Правительству Донецкой Народной Республики обеспечить приведение св</w:t>
      </w:r>
      <w:r>
        <w:rPr>
          <w:rStyle w:val="22"/>
        </w:rPr>
        <w:t xml:space="preserve">оих нормативных правовых актов </w:t>
      </w:r>
      <w:proofErr w:type="gramStart"/>
      <w:r>
        <w:rPr>
          <w:rStyle w:val="22"/>
        </w:rPr>
        <w:t>в соответствие с настоящим Указом в течение трех месяцев со дня вступления в силу</w:t>
      </w:r>
      <w:proofErr w:type="gramEnd"/>
      <w:r>
        <w:rPr>
          <w:rStyle w:val="22"/>
        </w:rPr>
        <w:t xml:space="preserve"> настоящего Указа.</w:t>
      </w:r>
    </w:p>
    <w:p w:rsidR="0036139A" w:rsidRDefault="006A4800" w:rsidP="008B36EC">
      <w:pPr>
        <w:pStyle w:val="21"/>
        <w:numPr>
          <w:ilvl w:val="0"/>
          <w:numId w:val="1"/>
        </w:numPr>
        <w:shd w:val="clear" w:color="auto" w:fill="auto"/>
        <w:tabs>
          <w:tab w:val="left" w:pos="992"/>
        </w:tabs>
        <w:spacing w:before="120" w:after="0" w:line="276" w:lineRule="auto"/>
        <w:ind w:firstLine="658"/>
        <w:jc w:val="both"/>
      </w:pPr>
      <w:r>
        <w:rPr>
          <w:rStyle w:val="22"/>
        </w:rPr>
        <w:t>Учредительные документы государственных концернов, зарегистрированных на территории Донецкой Народной Республики до вступлени</w:t>
      </w:r>
      <w:r>
        <w:rPr>
          <w:rStyle w:val="22"/>
        </w:rPr>
        <w:t>я в силу настоящего Указа, подлежат приведению в соответствие с настоящим Указом в течение трех месяцев со дня вступления в силу настоящего Указа.</w:t>
      </w:r>
    </w:p>
    <w:p w:rsidR="0036139A" w:rsidRDefault="006A4800" w:rsidP="008B36EC">
      <w:pPr>
        <w:pStyle w:val="21"/>
        <w:numPr>
          <w:ilvl w:val="0"/>
          <w:numId w:val="1"/>
        </w:numPr>
        <w:shd w:val="clear" w:color="auto" w:fill="auto"/>
        <w:tabs>
          <w:tab w:val="left" w:pos="992"/>
        </w:tabs>
        <w:spacing w:before="120" w:after="0" w:line="276" w:lineRule="auto"/>
        <w:ind w:firstLine="658"/>
        <w:jc w:val="both"/>
      </w:pPr>
      <w:r>
        <w:rPr>
          <w:rStyle w:val="22"/>
        </w:rPr>
        <w:t xml:space="preserve">Нормативные правовые акты Правительства Донецкой Народной Республики, а также учредительные документы </w:t>
      </w:r>
      <w:r>
        <w:rPr>
          <w:rStyle w:val="22"/>
        </w:rPr>
        <w:t>государственных концернов, зарегистрированных на территории Донецкой Народной Республики до вступления в силу настоящего Указа, до приведения их в соответствие с настоящим Указом применяются в части, не противоречащей настоящему Указу.</w:t>
      </w:r>
    </w:p>
    <w:p w:rsidR="0036139A" w:rsidRDefault="006A4800" w:rsidP="008B36EC">
      <w:pPr>
        <w:pStyle w:val="a7"/>
        <w:numPr>
          <w:ilvl w:val="0"/>
          <w:numId w:val="1"/>
        </w:numPr>
        <w:shd w:val="clear" w:color="auto" w:fill="auto"/>
        <w:tabs>
          <w:tab w:val="left" w:pos="982"/>
        </w:tabs>
        <w:spacing w:before="120" w:line="276" w:lineRule="auto"/>
        <w:ind w:firstLine="658"/>
        <w:jc w:val="both"/>
      </w:pPr>
      <w:r>
        <w:rPr>
          <w:rStyle w:val="a8"/>
        </w:rPr>
        <w:t>Настоящий Указ вступ</w:t>
      </w:r>
      <w:r>
        <w:rPr>
          <w:rStyle w:val="a8"/>
        </w:rPr>
        <w:t>ает в силу со дня его официального опубликования.</w:t>
      </w:r>
    </w:p>
    <w:p w:rsidR="00C47EA9" w:rsidRDefault="00C47EA9" w:rsidP="00C47EA9">
      <w:pPr>
        <w:pStyle w:val="21"/>
        <w:shd w:val="clear" w:color="auto" w:fill="auto"/>
        <w:spacing w:before="0" w:after="0" w:line="276" w:lineRule="auto"/>
        <w:ind w:left="1620"/>
        <w:rPr>
          <w:rStyle w:val="22"/>
        </w:rPr>
      </w:pPr>
    </w:p>
    <w:p w:rsidR="00C47EA9" w:rsidRDefault="00C47EA9" w:rsidP="00C47EA9">
      <w:pPr>
        <w:pStyle w:val="21"/>
        <w:shd w:val="clear" w:color="auto" w:fill="auto"/>
        <w:spacing w:before="0" w:after="0" w:line="276" w:lineRule="auto"/>
        <w:ind w:left="1620"/>
        <w:rPr>
          <w:rStyle w:val="22"/>
        </w:rPr>
      </w:pPr>
    </w:p>
    <w:p w:rsidR="00C47EA9" w:rsidRDefault="00C47EA9" w:rsidP="00C47EA9">
      <w:pPr>
        <w:pStyle w:val="21"/>
        <w:shd w:val="clear" w:color="auto" w:fill="auto"/>
        <w:spacing w:before="0" w:after="0" w:line="276" w:lineRule="auto"/>
        <w:ind w:left="1620"/>
        <w:rPr>
          <w:rStyle w:val="22"/>
        </w:rPr>
      </w:pP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851"/>
      </w:pPr>
      <w:r>
        <w:rPr>
          <w:rStyle w:val="22"/>
        </w:rPr>
        <w:t>Глава</w:t>
      </w:r>
    </w:p>
    <w:p w:rsidR="00C47EA9" w:rsidRDefault="006A4800" w:rsidP="00C47EA9">
      <w:pPr>
        <w:pStyle w:val="21"/>
        <w:shd w:val="clear" w:color="auto" w:fill="auto"/>
        <w:spacing w:before="0" w:after="0" w:line="260" w:lineRule="exact"/>
      </w:pPr>
      <w:r>
        <w:rPr>
          <w:rStyle w:val="22"/>
        </w:rPr>
        <w:t>Донецкой Народной Респуб</w:t>
      </w:r>
      <w:r w:rsidR="00C47EA9">
        <w:rPr>
          <w:rStyle w:val="22"/>
        </w:rPr>
        <w:t xml:space="preserve">лики                                                                   </w:t>
      </w:r>
      <w:r w:rsidR="00C47EA9">
        <w:rPr>
          <w:rStyle w:val="2Exact1"/>
        </w:rPr>
        <w:t xml:space="preserve">Д. В. </w:t>
      </w:r>
      <w:proofErr w:type="spellStart"/>
      <w:r w:rsidR="00C47EA9">
        <w:rPr>
          <w:rStyle w:val="2Exact1"/>
        </w:rPr>
        <w:t>Пушилин</w:t>
      </w:r>
      <w:proofErr w:type="spellEnd"/>
    </w:p>
    <w:p w:rsidR="0036139A" w:rsidRDefault="00C47EA9" w:rsidP="00C47EA9">
      <w:pPr>
        <w:pStyle w:val="21"/>
        <w:shd w:val="clear" w:color="auto" w:fill="auto"/>
        <w:spacing w:before="0" w:after="0" w:line="276" w:lineRule="auto"/>
      </w:pPr>
      <w:r>
        <w:rPr>
          <w:rStyle w:val="22"/>
        </w:rPr>
        <w:t xml:space="preserve">  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</w:pPr>
      <w:r>
        <w:rPr>
          <w:rStyle w:val="22"/>
        </w:rPr>
        <w:t>г. Донецк</w:t>
      </w:r>
    </w:p>
    <w:p w:rsidR="00C47EA9" w:rsidRDefault="00C47EA9" w:rsidP="00C47EA9">
      <w:pPr>
        <w:pStyle w:val="21"/>
        <w:shd w:val="clear" w:color="auto" w:fill="auto"/>
        <w:spacing w:before="0" w:after="0" w:line="276" w:lineRule="auto"/>
        <w:rPr>
          <w:rStyle w:val="22"/>
        </w:rPr>
      </w:pPr>
      <w:r>
        <w:rPr>
          <w:rStyle w:val="22"/>
        </w:rPr>
        <w:t>«</w:t>
      </w:r>
      <w:r>
        <w:rPr>
          <w:rStyle w:val="22"/>
          <w:u w:val="single"/>
        </w:rPr>
        <w:t>1</w:t>
      </w:r>
      <w:r>
        <w:rPr>
          <w:rStyle w:val="22"/>
        </w:rPr>
        <w:t xml:space="preserve">» </w:t>
      </w:r>
      <w:r>
        <w:rPr>
          <w:rStyle w:val="22"/>
          <w:u w:val="single"/>
        </w:rPr>
        <w:t>июля</w:t>
      </w:r>
      <w:r>
        <w:rPr>
          <w:rStyle w:val="22"/>
        </w:rPr>
        <w:t xml:space="preserve">   2019 года</w:t>
      </w:r>
    </w:p>
    <w:p w:rsidR="00C47EA9" w:rsidRDefault="00C47EA9" w:rsidP="00C47EA9">
      <w:pPr>
        <w:pStyle w:val="21"/>
        <w:shd w:val="clear" w:color="auto" w:fill="auto"/>
        <w:spacing w:before="0" w:after="0" w:line="276" w:lineRule="auto"/>
        <w:rPr>
          <w:rStyle w:val="22"/>
        </w:rPr>
      </w:pPr>
      <w:r>
        <w:rPr>
          <w:rStyle w:val="22"/>
        </w:rPr>
        <w:t>№ 205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left="5580"/>
        <w:jc w:val="both"/>
      </w:pPr>
      <w:r>
        <w:lastRenderedPageBreak/>
        <w:t>УТВЕРЖДЕНО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left="5580"/>
        <w:jc w:val="both"/>
      </w:pPr>
      <w:r>
        <w:rPr>
          <w:rStyle w:val="22"/>
        </w:rPr>
        <w:t>Указом Главы</w:t>
      </w:r>
    </w:p>
    <w:p w:rsidR="0036139A" w:rsidRPr="00C47EA9" w:rsidRDefault="00C47EA9" w:rsidP="00C47EA9">
      <w:pPr>
        <w:pStyle w:val="21"/>
        <w:shd w:val="clear" w:color="auto" w:fill="auto"/>
        <w:tabs>
          <w:tab w:val="left" w:pos="7735"/>
        </w:tabs>
        <w:spacing w:before="0" w:after="0" w:line="276" w:lineRule="auto"/>
        <w:ind w:left="5580" w:right="220"/>
        <w:jc w:val="both"/>
        <w:rPr>
          <w:u w:val="single"/>
        </w:rPr>
      </w:pPr>
      <w:r>
        <w:rPr>
          <w:rStyle w:val="22"/>
        </w:rPr>
        <w:t xml:space="preserve">Донецкой Народной Республики от   </w:t>
      </w:r>
      <w:r>
        <w:rPr>
          <w:rStyle w:val="22"/>
          <w:u w:val="single"/>
        </w:rPr>
        <w:t>1.07.2019</w:t>
      </w:r>
      <w:r>
        <w:rPr>
          <w:rStyle w:val="22"/>
        </w:rPr>
        <w:t xml:space="preserve">   </w:t>
      </w:r>
      <w:r w:rsidR="006A4800">
        <w:rPr>
          <w:rStyle w:val="22"/>
        </w:rPr>
        <w:t xml:space="preserve">года № </w:t>
      </w:r>
      <w:r>
        <w:rPr>
          <w:rStyle w:val="22"/>
        </w:rPr>
        <w:t xml:space="preserve"> </w:t>
      </w:r>
      <w:r>
        <w:rPr>
          <w:rStyle w:val="22"/>
          <w:u w:val="single"/>
        </w:rPr>
        <w:t>205</w:t>
      </w:r>
    </w:p>
    <w:p w:rsidR="00C47EA9" w:rsidRDefault="00C47EA9" w:rsidP="00C47EA9">
      <w:pPr>
        <w:pStyle w:val="24"/>
        <w:keepNext/>
        <w:keepLines/>
        <w:shd w:val="clear" w:color="auto" w:fill="auto"/>
        <w:spacing w:line="276" w:lineRule="auto"/>
        <w:jc w:val="left"/>
      </w:pPr>
    </w:p>
    <w:p w:rsidR="0036139A" w:rsidRDefault="006A4800" w:rsidP="00C47EA9">
      <w:pPr>
        <w:pStyle w:val="24"/>
        <w:keepNext/>
        <w:keepLines/>
        <w:shd w:val="clear" w:color="auto" w:fill="auto"/>
        <w:spacing w:line="276" w:lineRule="auto"/>
        <w:ind w:left="200"/>
      </w:pPr>
      <w:r>
        <w:t>ПОЛОЖЕНИЕ</w:t>
      </w:r>
    </w:p>
    <w:p w:rsidR="0036139A" w:rsidRDefault="006A4800" w:rsidP="00C47EA9">
      <w:pPr>
        <w:pStyle w:val="24"/>
        <w:keepNext/>
        <w:keepLines/>
        <w:shd w:val="clear" w:color="auto" w:fill="auto"/>
        <w:spacing w:line="276" w:lineRule="auto"/>
        <w:ind w:left="200"/>
      </w:pPr>
      <w:bookmarkStart w:id="3" w:name="bookmark3"/>
      <w:r>
        <w:t xml:space="preserve">о государственных </w:t>
      </w:r>
      <w:r>
        <w:t>концернах</w:t>
      </w:r>
      <w:bookmarkEnd w:id="3"/>
    </w:p>
    <w:p w:rsidR="00C47EA9" w:rsidRDefault="00C47EA9" w:rsidP="00C47EA9">
      <w:pPr>
        <w:pStyle w:val="24"/>
        <w:keepNext/>
        <w:keepLines/>
        <w:shd w:val="clear" w:color="auto" w:fill="auto"/>
        <w:spacing w:line="276" w:lineRule="auto"/>
        <w:ind w:left="200"/>
      </w:pPr>
    </w:p>
    <w:p w:rsidR="0036139A" w:rsidRDefault="006A4800" w:rsidP="00C47EA9">
      <w:pPr>
        <w:pStyle w:val="24"/>
        <w:keepNext/>
        <w:keepLines/>
        <w:shd w:val="clear" w:color="auto" w:fill="auto"/>
        <w:spacing w:line="276" w:lineRule="auto"/>
        <w:ind w:left="200"/>
      </w:pPr>
      <w:bookmarkStart w:id="4" w:name="bookmark4"/>
      <w:r>
        <w:t>Глава 1. Общие положения</w:t>
      </w:r>
      <w:bookmarkEnd w:id="4"/>
    </w:p>
    <w:p w:rsidR="00C47EA9" w:rsidRDefault="00C47EA9" w:rsidP="00C47EA9">
      <w:pPr>
        <w:pStyle w:val="24"/>
        <w:keepNext/>
        <w:keepLines/>
        <w:shd w:val="clear" w:color="auto" w:fill="auto"/>
        <w:spacing w:line="276" w:lineRule="auto"/>
        <w:ind w:left="200"/>
      </w:pP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40"/>
        <w:jc w:val="both"/>
      </w:pPr>
      <w:r>
        <w:t>Статья 1. Отношения, регулируемые настоящим Положением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right="220" w:firstLine="740"/>
        <w:jc w:val="both"/>
      </w:pPr>
      <w:r>
        <w:t>Настоящее Положение определяет правой статус государственных концернов, порядок их создания, деятельности, реорганизации и ликвидации.</w:t>
      </w:r>
    </w:p>
    <w:p w:rsidR="0036139A" w:rsidRDefault="008B36EC" w:rsidP="008B36EC">
      <w:pPr>
        <w:pStyle w:val="21"/>
        <w:shd w:val="clear" w:color="auto" w:fill="auto"/>
        <w:tabs>
          <w:tab w:val="left" w:pos="2257"/>
          <w:tab w:val="left" w:pos="4030"/>
          <w:tab w:val="left" w:pos="5857"/>
          <w:tab w:val="left" w:pos="9178"/>
        </w:tabs>
        <w:spacing w:before="0" w:after="0" w:line="276" w:lineRule="auto"/>
        <w:ind w:firstLine="740"/>
        <w:jc w:val="both"/>
      </w:pPr>
      <w:r>
        <w:t xml:space="preserve">Действие настоящего Положения не распространяется </w:t>
      </w:r>
      <w:r w:rsidR="006A4800">
        <w:t>на</w:t>
      </w:r>
      <w:r>
        <w:t xml:space="preserve"> </w:t>
      </w:r>
      <w:r w:rsidR="006A4800">
        <w:t>трансграничные концерны.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40"/>
        <w:jc w:val="both"/>
      </w:pPr>
      <w:r>
        <w:t>Статья 2. Понятие государственного концерна</w:t>
      </w:r>
    </w:p>
    <w:p w:rsidR="0036139A" w:rsidRDefault="006A4800" w:rsidP="00C47EA9">
      <w:pPr>
        <w:pStyle w:val="21"/>
        <w:numPr>
          <w:ilvl w:val="0"/>
          <w:numId w:val="2"/>
        </w:numPr>
        <w:shd w:val="clear" w:color="auto" w:fill="auto"/>
        <w:tabs>
          <w:tab w:val="left" w:pos="1117"/>
        </w:tabs>
        <w:spacing w:before="0" w:after="0" w:line="276" w:lineRule="auto"/>
        <w:ind w:firstLine="740"/>
        <w:jc w:val="both"/>
      </w:pPr>
      <w:r>
        <w:t>Государственным концерном является объединение предприятий, а</w:t>
      </w:r>
      <w:r w:rsidR="00C47EA9">
        <w:t xml:space="preserve"> </w:t>
      </w:r>
      <w:r>
        <w:t>также иных организаций (участников государственного концерна) на основании их финансовой зависимости о</w:t>
      </w:r>
      <w:r>
        <w:t>т одного участника объединения, с централизацией функций</w:t>
      </w:r>
      <w:r>
        <w:tab/>
        <w:t>управления, научно-технического и</w:t>
      </w:r>
      <w:r w:rsidR="00C47EA9">
        <w:t xml:space="preserve"> </w:t>
      </w:r>
      <w:r>
        <w:t>производственного развития, инвестиционной, финансовой, внешнеэкономической и иной деятельности.</w:t>
      </w:r>
    </w:p>
    <w:p w:rsidR="0036139A" w:rsidRDefault="006A4800" w:rsidP="00C47EA9">
      <w:pPr>
        <w:pStyle w:val="21"/>
        <w:numPr>
          <w:ilvl w:val="0"/>
          <w:numId w:val="2"/>
        </w:numPr>
        <w:shd w:val="clear" w:color="auto" w:fill="auto"/>
        <w:tabs>
          <w:tab w:val="left" w:pos="1117"/>
        </w:tabs>
        <w:spacing w:before="0" w:after="0" w:line="276" w:lineRule="auto"/>
        <w:ind w:right="220" w:firstLine="740"/>
        <w:jc w:val="both"/>
      </w:pPr>
      <w:r>
        <w:t xml:space="preserve">Государственный концерн является некоммерческой организацией, </w:t>
      </w:r>
      <w:r>
        <w:t>подконтрольной Правительству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2"/>
        </w:numPr>
        <w:shd w:val="clear" w:color="auto" w:fill="auto"/>
        <w:tabs>
          <w:tab w:val="left" w:pos="1117"/>
        </w:tabs>
        <w:spacing w:before="0" w:after="0" w:line="276" w:lineRule="auto"/>
        <w:ind w:right="220" w:firstLine="740"/>
        <w:jc w:val="both"/>
      </w:pPr>
      <w:r>
        <w:t>Государственный концерн создается на неограниченный срок деятельности.</w:t>
      </w:r>
    </w:p>
    <w:p w:rsidR="00C47EA9" w:rsidRDefault="006A4800" w:rsidP="00C47EA9">
      <w:pPr>
        <w:pStyle w:val="21"/>
        <w:numPr>
          <w:ilvl w:val="0"/>
          <w:numId w:val="2"/>
        </w:numPr>
        <w:shd w:val="clear" w:color="auto" w:fill="auto"/>
        <w:tabs>
          <w:tab w:val="left" w:pos="1140"/>
        </w:tabs>
        <w:spacing w:before="0" w:after="0" w:line="276" w:lineRule="auto"/>
        <w:ind w:right="220" w:firstLine="740"/>
        <w:jc w:val="both"/>
      </w:pPr>
      <w:r>
        <w:t>Государственный концерн создается по распоряжению Правительства Донецкой Народной Республики и действует</w:t>
      </w:r>
      <w:r>
        <w:t xml:space="preserve"> на основании учредительного договора (в случае его заключения) и устава государственного концерна, которые утверждаются распоряжением Председателя Правительства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2"/>
        </w:numPr>
        <w:shd w:val="clear" w:color="auto" w:fill="auto"/>
        <w:tabs>
          <w:tab w:val="left" w:pos="1140"/>
        </w:tabs>
        <w:spacing w:before="0" w:after="0" w:line="276" w:lineRule="auto"/>
        <w:ind w:firstLine="760"/>
        <w:jc w:val="both"/>
      </w:pPr>
      <w:proofErr w:type="gramStart"/>
      <w:r>
        <w:t>Государственный концерн создается в целях реализации государстве</w:t>
      </w:r>
      <w:r>
        <w:t>нной политики, управления государственным имуществом, обеспечения модернизации и инновационного развития экономики, осуществления контрольных, управленческих и иных общественно полезных функций и полномочий в отдельных сферах и отраслях экономики, реализац</w:t>
      </w:r>
      <w:r>
        <w:t>ии особо важных проектов и республиканских программ, в том числе по социальному и экономическому развитию Донецкой Народной Республики, а также в целях выполнения иных функций и полномочий</w:t>
      </w:r>
      <w:proofErr w:type="gramEnd"/>
      <w:r>
        <w:t xml:space="preserve">, </w:t>
      </w:r>
      <w:proofErr w:type="gramStart"/>
      <w:r>
        <w:t>определенных</w:t>
      </w:r>
      <w:proofErr w:type="gramEnd"/>
      <w:r>
        <w:t xml:space="preserve"> действующим законодательством.</w:t>
      </w:r>
    </w:p>
    <w:p w:rsidR="0036139A" w:rsidRDefault="006A4800" w:rsidP="00C47EA9">
      <w:pPr>
        <w:pStyle w:val="21"/>
        <w:numPr>
          <w:ilvl w:val="0"/>
          <w:numId w:val="2"/>
        </w:numPr>
        <w:shd w:val="clear" w:color="auto" w:fill="auto"/>
        <w:tabs>
          <w:tab w:val="left" w:pos="1140"/>
        </w:tabs>
        <w:spacing w:before="0" w:after="0" w:line="276" w:lineRule="auto"/>
        <w:ind w:firstLine="760"/>
        <w:jc w:val="both"/>
      </w:pPr>
      <w:r>
        <w:t>Участниками государств</w:t>
      </w:r>
      <w:r>
        <w:t>енного концерна могут выступать предприятия и организации государственной формы собственности.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t>Статья 3. Учредительный договор государственного концерна</w:t>
      </w:r>
    </w:p>
    <w:p w:rsidR="0036139A" w:rsidRDefault="006A4800" w:rsidP="00C47EA9">
      <w:pPr>
        <w:pStyle w:val="21"/>
        <w:numPr>
          <w:ilvl w:val="0"/>
          <w:numId w:val="3"/>
        </w:numPr>
        <w:shd w:val="clear" w:color="auto" w:fill="auto"/>
        <w:tabs>
          <w:tab w:val="left" w:pos="1140"/>
        </w:tabs>
        <w:spacing w:before="0" w:after="0" w:line="276" w:lineRule="auto"/>
        <w:ind w:firstLine="760"/>
        <w:jc w:val="both"/>
      </w:pPr>
      <w:r>
        <w:t xml:space="preserve">Учредительным договором государственного концерна должны быть определены, в том числе в части, не </w:t>
      </w:r>
      <w:r>
        <w:t>урегулированной настоящим Положением: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150"/>
        </w:tabs>
        <w:spacing w:before="0" w:after="0" w:line="276" w:lineRule="auto"/>
        <w:ind w:firstLine="760"/>
        <w:jc w:val="both"/>
      </w:pPr>
      <w:r>
        <w:lastRenderedPageBreak/>
        <w:t>полное наименование, организационно-правовая форма;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179"/>
        </w:tabs>
        <w:spacing w:before="0" w:after="0" w:line="276" w:lineRule="auto"/>
        <w:ind w:firstLine="760"/>
        <w:jc w:val="both"/>
      </w:pPr>
      <w:r>
        <w:t>местонахождение;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179"/>
        </w:tabs>
        <w:spacing w:before="0" w:after="0" w:line="276" w:lineRule="auto"/>
        <w:ind w:firstLine="760"/>
        <w:jc w:val="both"/>
      </w:pPr>
      <w:r>
        <w:t>предмет и цели деятельности;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60"/>
        <w:jc w:val="both"/>
      </w:pPr>
      <w:r>
        <w:t>функции и полномочия, осуществление которых возлагается на государственный концерн, порядок их осуществления;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60"/>
        <w:jc w:val="both"/>
      </w:pPr>
      <w:r>
        <w:t>порядок уп</w:t>
      </w:r>
      <w:r>
        <w:t>равления государственным концерном и принятия решений;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179"/>
        </w:tabs>
        <w:spacing w:before="0" w:after="0" w:line="276" w:lineRule="auto"/>
        <w:ind w:firstLine="760"/>
        <w:jc w:val="both"/>
      </w:pPr>
      <w:r>
        <w:t>порядок ведения общих дел;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140"/>
        </w:tabs>
        <w:spacing w:before="0" w:after="0" w:line="276" w:lineRule="auto"/>
        <w:ind w:firstLine="760"/>
        <w:jc w:val="both"/>
      </w:pPr>
      <w:r>
        <w:t>общие права и обязанности участников государственного концерна, права и обязанности отдельных участников;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179"/>
        </w:tabs>
        <w:spacing w:before="0" w:after="0" w:line="276" w:lineRule="auto"/>
        <w:ind w:firstLine="760"/>
        <w:jc w:val="both"/>
      </w:pPr>
      <w:r>
        <w:t xml:space="preserve">порядок вхождения в состав государственного концерна и выхода </w:t>
      </w:r>
      <w:proofErr w:type="gramStart"/>
      <w:r>
        <w:t>из</w:t>
      </w:r>
      <w:proofErr w:type="gramEnd"/>
    </w:p>
    <w:p w:rsidR="0036139A" w:rsidRDefault="006A4800" w:rsidP="00C47EA9">
      <w:pPr>
        <w:pStyle w:val="21"/>
        <w:shd w:val="clear" w:color="auto" w:fill="auto"/>
        <w:spacing w:before="0" w:after="0" w:line="276" w:lineRule="auto"/>
      </w:pPr>
      <w:r>
        <w:t>него;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179"/>
        </w:tabs>
        <w:spacing w:before="0" w:after="0" w:line="276" w:lineRule="auto"/>
        <w:ind w:firstLine="760"/>
        <w:jc w:val="both"/>
      </w:pPr>
      <w:r>
        <w:t>вклады участников, порядок формирования имущества;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245"/>
        </w:tabs>
        <w:spacing w:before="0" w:after="0" w:line="276" w:lineRule="auto"/>
        <w:ind w:firstLine="760"/>
        <w:jc w:val="both"/>
      </w:pPr>
      <w:r>
        <w:t>источники финансирования и общий доход, порядок распределения прибыли;</w:t>
      </w:r>
    </w:p>
    <w:p w:rsidR="0036139A" w:rsidRDefault="006A4800" w:rsidP="00C47EA9">
      <w:pPr>
        <w:pStyle w:val="21"/>
        <w:numPr>
          <w:ilvl w:val="0"/>
          <w:numId w:val="4"/>
        </w:numPr>
        <w:shd w:val="clear" w:color="auto" w:fill="auto"/>
        <w:tabs>
          <w:tab w:val="left" w:pos="1236"/>
        </w:tabs>
        <w:spacing w:before="0" w:after="0" w:line="276" w:lineRule="auto"/>
        <w:ind w:firstLine="760"/>
        <w:jc w:val="both"/>
      </w:pPr>
      <w:r>
        <w:t>порядок реорганизации и ликвидации государственного концерна.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t>Статья 4. Вхождение предприятий, организаций в состав и выход из с</w:t>
      </w:r>
      <w:r>
        <w:t>остава государственного концерна</w:t>
      </w:r>
    </w:p>
    <w:p w:rsidR="0036139A" w:rsidRDefault="006A4800" w:rsidP="00C47EA9">
      <w:pPr>
        <w:pStyle w:val="21"/>
        <w:numPr>
          <w:ilvl w:val="0"/>
          <w:numId w:val="5"/>
        </w:numPr>
        <w:shd w:val="clear" w:color="auto" w:fill="auto"/>
        <w:tabs>
          <w:tab w:val="left" w:pos="1063"/>
        </w:tabs>
        <w:spacing w:before="0" w:after="0" w:line="276" w:lineRule="auto"/>
        <w:ind w:firstLine="760"/>
        <w:jc w:val="both"/>
      </w:pPr>
      <w:r>
        <w:t>Вхождение предприятий, организаций в состав государственного концерна (в том числе на этапе создания государственного концерна) осуществляется на основании распоряжения Правительства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5"/>
        </w:numPr>
        <w:shd w:val="clear" w:color="auto" w:fill="auto"/>
        <w:tabs>
          <w:tab w:val="left" w:pos="1063"/>
        </w:tabs>
        <w:spacing w:before="0" w:after="0" w:line="276" w:lineRule="auto"/>
        <w:ind w:firstLine="760"/>
        <w:jc w:val="both"/>
      </w:pPr>
      <w:r>
        <w:t xml:space="preserve">При </w:t>
      </w:r>
      <w:r>
        <w:t>вхождении в состав государственного концерна (в том числе на этапе создания государственного концерна) возможность предприятий, организаций одновременно входить в состав государственного концерна и пребывать в сфере управления министерств и иных республика</w:t>
      </w:r>
      <w:r>
        <w:t>нских органов исполнительной власти устанавливается Правительством Донецкой Народной Республики в индивидуальном порядке для каждого предприятия, организации. При одновременном пребывании предприятий, организаций в составе государственного концерна и в сфе</w:t>
      </w:r>
      <w:r>
        <w:t>ре управления министерств и иных республиканских органов исполнительной власти функции управления данными предприятиями, организациями принимает на себя государственный концерн в лице высшего органа управления.</w:t>
      </w:r>
    </w:p>
    <w:p w:rsidR="0036139A" w:rsidRDefault="006A4800" w:rsidP="00C47EA9">
      <w:pPr>
        <w:pStyle w:val="21"/>
        <w:numPr>
          <w:ilvl w:val="0"/>
          <w:numId w:val="5"/>
        </w:numPr>
        <w:shd w:val="clear" w:color="auto" w:fill="auto"/>
        <w:tabs>
          <w:tab w:val="left" w:pos="1063"/>
        </w:tabs>
        <w:spacing w:before="0" w:after="0" w:line="276" w:lineRule="auto"/>
        <w:ind w:firstLine="760"/>
        <w:jc w:val="both"/>
      </w:pPr>
      <w:r>
        <w:t>Предприятия, организации не могут быть одновр</w:t>
      </w:r>
      <w:r>
        <w:t>еменно участниками нескольких государственных концернов.</w:t>
      </w:r>
    </w:p>
    <w:p w:rsidR="0036139A" w:rsidRDefault="006A4800" w:rsidP="00C47EA9">
      <w:pPr>
        <w:pStyle w:val="21"/>
        <w:numPr>
          <w:ilvl w:val="0"/>
          <w:numId w:val="5"/>
        </w:numPr>
        <w:shd w:val="clear" w:color="auto" w:fill="auto"/>
        <w:tabs>
          <w:tab w:val="left" w:pos="1063"/>
        </w:tabs>
        <w:spacing w:before="0" w:after="0" w:line="276" w:lineRule="auto"/>
        <w:ind w:firstLine="760"/>
        <w:jc w:val="both"/>
      </w:pPr>
      <w:r>
        <w:t>Предприятия, организации при вхождении в состав государственного концерна сохраняют статус юридических лиц и профиль деятельности. Участники государственного концерна сохраняют хозяйственную самостоя</w:t>
      </w:r>
      <w:r>
        <w:t>тельность с учетом ограничений, предусмотренных уставом государственного концерна, уставами участников государственного концерна. Государственный концерн в соответствии с уставом государственного концерна регулирует научную, проектную, производственную, фи</w:t>
      </w:r>
      <w:r>
        <w:t xml:space="preserve">нансовую, ценовую, инвестиционную, инновационную, внешнеэкономическую и иную деятельность своих участников. Участники государственного концерна наделяют его частью своих полномочий согласно уставу государственного концерна, в том числе правом представлять </w:t>
      </w:r>
      <w:r>
        <w:t>их интересы в отношениях с органами власти, иными предприятиями и организациями.</w:t>
      </w:r>
    </w:p>
    <w:p w:rsidR="0036139A" w:rsidRDefault="006A4800" w:rsidP="00C47EA9">
      <w:pPr>
        <w:pStyle w:val="21"/>
        <w:numPr>
          <w:ilvl w:val="0"/>
          <w:numId w:val="5"/>
        </w:numPr>
        <w:shd w:val="clear" w:color="auto" w:fill="auto"/>
        <w:spacing w:before="0" w:after="0" w:line="276" w:lineRule="auto"/>
        <w:ind w:firstLine="760"/>
        <w:jc w:val="both"/>
      </w:pPr>
      <w:r>
        <w:lastRenderedPageBreak/>
        <w:t xml:space="preserve"> Выход предприятий, организаций из состава государственного концерна осуществляется на основании распоряжения Правительства Донецкой Народной Республики.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t>Статья 5. Устав госуд</w:t>
      </w:r>
      <w:r>
        <w:t>арственного концерна</w:t>
      </w:r>
    </w:p>
    <w:p w:rsidR="0036139A" w:rsidRDefault="006A4800" w:rsidP="00C47EA9">
      <w:pPr>
        <w:pStyle w:val="21"/>
        <w:numPr>
          <w:ilvl w:val="0"/>
          <w:numId w:val="6"/>
        </w:numPr>
        <w:shd w:val="clear" w:color="auto" w:fill="auto"/>
        <w:tabs>
          <w:tab w:val="left" w:pos="1165"/>
        </w:tabs>
        <w:spacing w:before="0" w:after="0" w:line="276" w:lineRule="auto"/>
        <w:ind w:firstLine="780"/>
        <w:jc w:val="both"/>
      </w:pPr>
      <w:r>
        <w:t>Устав государственного концерна утверждается распоряжением Председателя Правительства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6"/>
        </w:numPr>
        <w:shd w:val="clear" w:color="auto" w:fill="auto"/>
        <w:tabs>
          <w:tab w:val="left" w:pos="1167"/>
        </w:tabs>
        <w:spacing w:before="0" w:after="0" w:line="276" w:lineRule="auto"/>
        <w:ind w:firstLine="780"/>
        <w:jc w:val="both"/>
      </w:pPr>
      <w:r>
        <w:t>Устав государственного концерна должен содержать: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172"/>
        </w:tabs>
        <w:spacing w:before="0" w:after="0" w:line="276" w:lineRule="auto"/>
        <w:ind w:firstLine="780"/>
        <w:jc w:val="both"/>
      </w:pPr>
      <w:r>
        <w:t>полное и сокращенное наименование государственного концерна;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201"/>
        </w:tabs>
        <w:spacing w:before="0" w:after="0" w:line="276" w:lineRule="auto"/>
        <w:ind w:firstLine="780"/>
        <w:jc w:val="both"/>
      </w:pPr>
      <w:r>
        <w:t>сведения</w:t>
      </w:r>
      <w:r>
        <w:t xml:space="preserve"> о местонахождении государственного концерна;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165"/>
        </w:tabs>
        <w:spacing w:before="0" w:after="0" w:line="276" w:lineRule="auto"/>
        <w:ind w:firstLine="780"/>
        <w:jc w:val="both"/>
      </w:pPr>
      <w:r>
        <w:t>перечень предприятий, организаций, которые входят в состав государственного концерна;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201"/>
        </w:tabs>
        <w:spacing w:before="0" w:after="0" w:line="276" w:lineRule="auto"/>
        <w:ind w:firstLine="780"/>
        <w:jc w:val="both"/>
      </w:pPr>
      <w:r>
        <w:t>предмет и цели деятельности государственного концерна;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165"/>
        </w:tabs>
        <w:spacing w:before="0" w:after="0" w:line="276" w:lineRule="auto"/>
        <w:ind w:firstLine="780"/>
        <w:jc w:val="both"/>
      </w:pPr>
      <w:r>
        <w:t>функции и полномочия, осуществление которых возлагается на государств</w:t>
      </w:r>
      <w:r>
        <w:t>енный концерн, порядок их осуществления;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165"/>
        </w:tabs>
        <w:spacing w:before="0" w:after="0" w:line="276" w:lineRule="auto"/>
        <w:ind w:firstLine="780"/>
        <w:jc w:val="both"/>
      </w:pPr>
      <w:r>
        <w:t>перечень видов деятельности, которые вправе осуществлять государственный концерн;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165"/>
        </w:tabs>
        <w:spacing w:before="0" w:after="0" w:line="276" w:lineRule="auto"/>
        <w:ind w:firstLine="780"/>
        <w:jc w:val="both"/>
      </w:pPr>
      <w:r>
        <w:t>источники, порядок и сроки формирования имущества и фондов государственного концерна;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201"/>
        </w:tabs>
        <w:spacing w:before="0" w:after="0" w:line="276" w:lineRule="auto"/>
        <w:ind w:firstLine="780"/>
        <w:jc w:val="both"/>
      </w:pPr>
      <w:r>
        <w:t>порядок распоряжения имуществом государственног</w:t>
      </w:r>
      <w:r>
        <w:t>о концерна;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165"/>
        </w:tabs>
        <w:spacing w:before="0" w:after="0" w:line="276" w:lineRule="auto"/>
        <w:ind w:firstLine="780"/>
        <w:jc w:val="both"/>
      </w:pPr>
      <w:r>
        <w:t>источники и порядок финансирования деятельности государственного концерна, а также основные направления расходования средств;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316"/>
        </w:tabs>
        <w:spacing w:before="0" w:after="0" w:line="276" w:lineRule="auto"/>
        <w:ind w:firstLine="780"/>
        <w:jc w:val="both"/>
      </w:pPr>
      <w:r>
        <w:t>права и обязанности участников государственного концерна;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270"/>
        </w:tabs>
        <w:spacing w:before="0" w:after="0" w:line="276" w:lineRule="auto"/>
        <w:ind w:firstLine="780"/>
        <w:jc w:val="both"/>
      </w:pPr>
      <w:r>
        <w:t xml:space="preserve">порядок формирования и компетенция органов управления и </w:t>
      </w:r>
      <w:r>
        <w:t>контроля государственного концерна;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316"/>
        </w:tabs>
        <w:spacing w:before="0" w:after="0" w:line="276" w:lineRule="auto"/>
        <w:ind w:firstLine="780"/>
        <w:jc w:val="both"/>
      </w:pPr>
      <w:r>
        <w:t>порядок создания филиалов и представительств;</w:t>
      </w:r>
    </w:p>
    <w:p w:rsidR="0036139A" w:rsidRDefault="006A4800" w:rsidP="008B36EC">
      <w:pPr>
        <w:pStyle w:val="21"/>
        <w:numPr>
          <w:ilvl w:val="0"/>
          <w:numId w:val="7"/>
        </w:numPr>
        <w:shd w:val="clear" w:color="auto" w:fill="auto"/>
        <w:tabs>
          <w:tab w:val="left" w:pos="1316"/>
        </w:tabs>
        <w:spacing w:before="0" w:after="0" w:line="276" w:lineRule="auto"/>
        <w:ind w:firstLine="780"/>
        <w:jc w:val="both"/>
      </w:pPr>
      <w:r>
        <w:t>порядок централизации функций научно-технического и</w:t>
      </w:r>
      <w:r w:rsidR="008B36EC">
        <w:t xml:space="preserve"> </w:t>
      </w:r>
      <w:r>
        <w:t>производстве</w:t>
      </w:r>
      <w:r w:rsidR="008B36EC">
        <w:t xml:space="preserve">нного развития, инвестиционной, </w:t>
      </w:r>
      <w:r>
        <w:t>финансовой,</w:t>
      </w:r>
      <w:r w:rsidR="008B36EC">
        <w:t xml:space="preserve"> </w:t>
      </w:r>
      <w:proofErr w:type="gramStart"/>
      <w:r>
        <w:t>внешне</w:t>
      </w:r>
      <w:r w:rsidR="008B36EC">
        <w:t>-</w:t>
      </w:r>
      <w:r>
        <w:t>экономической</w:t>
      </w:r>
      <w:proofErr w:type="gramEnd"/>
      <w:r>
        <w:t xml:space="preserve"> и иной деятельности участников государственног</w:t>
      </w:r>
      <w:r>
        <w:t>о концерна;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  <w:jc w:val="both"/>
      </w:pPr>
      <w:r>
        <w:t>порядок формирования и реализации единой для всех участников концерна финансово-экономической, учетной, ценовой, инвестиционной, кредитной политики;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  <w:jc w:val="both"/>
      </w:pPr>
      <w:r>
        <w:t>порядок формирования и реализации единой для всех участников концерна системы защиты информации</w:t>
      </w:r>
      <w:r>
        <w:t xml:space="preserve"> и документов, системы документооборота и хранения архивной документации;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  <w:jc w:val="both"/>
      </w:pPr>
      <w:r>
        <w:t xml:space="preserve">порядок </w:t>
      </w:r>
      <w:proofErr w:type="gramStart"/>
      <w:r>
        <w:t>осуществления контроля финансово-хозяйственной деятельности участников концерна</w:t>
      </w:r>
      <w:proofErr w:type="gramEnd"/>
      <w:r>
        <w:t>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241"/>
        </w:tabs>
        <w:spacing w:before="0" w:after="0" w:line="276" w:lineRule="auto"/>
        <w:ind w:firstLine="760"/>
        <w:jc w:val="both"/>
      </w:pPr>
      <w:r>
        <w:t>порядок хранения документов;</w:t>
      </w:r>
    </w:p>
    <w:p w:rsidR="0036139A" w:rsidRDefault="006A4800" w:rsidP="00C47EA9">
      <w:pPr>
        <w:pStyle w:val="21"/>
        <w:numPr>
          <w:ilvl w:val="0"/>
          <w:numId w:val="7"/>
        </w:numPr>
        <w:shd w:val="clear" w:color="auto" w:fill="auto"/>
        <w:tabs>
          <w:tab w:val="left" w:pos="1241"/>
        </w:tabs>
        <w:spacing w:before="0" w:after="0" w:line="276" w:lineRule="auto"/>
        <w:ind w:firstLine="760"/>
        <w:jc w:val="both"/>
      </w:pPr>
      <w:r>
        <w:t>иные положения, предусмотренные настоящим Положением.</w:t>
      </w:r>
    </w:p>
    <w:p w:rsidR="0036139A" w:rsidRDefault="006A4800" w:rsidP="00C47EA9">
      <w:pPr>
        <w:pStyle w:val="21"/>
        <w:numPr>
          <w:ilvl w:val="0"/>
          <w:numId w:val="6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  <w:jc w:val="both"/>
      </w:pPr>
      <w:r>
        <w:t xml:space="preserve">Изменения </w:t>
      </w:r>
      <w:r>
        <w:t>в устав государственного концерна утверждаются распоряжением Председателя Правительства Донецкой Народной Республики.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t>Статья 6. Правовое положение государственного концерна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  <w:jc w:val="both"/>
      </w:pPr>
      <w:r>
        <w:t xml:space="preserve">Государственный концерн является юридическим лицом и имеет обособленное имущество, </w:t>
      </w:r>
      <w:r>
        <w:t xml:space="preserve">учитываемое на его самостоятельном балансе, может от своего имени приобретать и осуществлять имущественные и личные </w:t>
      </w:r>
      <w:r>
        <w:lastRenderedPageBreak/>
        <w:t>неимущественные права, исполнять обязанности, быть истцом и ответчиком в суде.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spacing w:before="0" w:after="0" w:line="276" w:lineRule="auto"/>
        <w:ind w:firstLine="760"/>
        <w:jc w:val="both"/>
      </w:pPr>
      <w:r>
        <w:t xml:space="preserve"> Государственный концерн действует на принципах полной хозяйс</w:t>
      </w:r>
      <w:r>
        <w:t>твенной самостоятельности и самоокупаемости. В случаях, установленных действующим законодательством, отчисления (взносы), полученные государственным концерном от участников данного государственного концерна на содержание аппарата государственного концерна,</w:t>
      </w:r>
      <w:r>
        <w:t xml:space="preserve"> не являются объектом налогообложения.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34"/>
        </w:tabs>
        <w:spacing w:before="0" w:after="0" w:line="276" w:lineRule="auto"/>
        <w:ind w:firstLine="760"/>
        <w:jc w:val="both"/>
      </w:pPr>
      <w:r>
        <w:t>Государственный концерн имеет печать, штампы и бланки со своим наименованием, собственную эмблему, товарный знак, логотип и другие средства визуальной идентификации.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  <w:jc w:val="both"/>
      </w:pPr>
      <w:r>
        <w:t xml:space="preserve"> Государственный</w:t>
      </w:r>
      <w:r>
        <w:tab/>
        <w:t xml:space="preserve">концерн имеет счета в Центральном </w:t>
      </w:r>
      <w:r>
        <w:t>Республиканском Банке Донецкой Народной Республики, иных банках и филиалах иностранных банков, зарегистрированных или аккредитованных на территории Донецкой Народной Республики, а также вправе открывать счета в кредитных организациях за пределами территори</w:t>
      </w:r>
      <w:r>
        <w:t>и Донецкой Народной Республики, если иное не предусмотрено уставом.</w:t>
      </w:r>
    </w:p>
    <w:p w:rsidR="0036139A" w:rsidRDefault="00C47EA9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276"/>
          <w:tab w:val="left" w:pos="5080"/>
          <w:tab w:val="left" w:pos="9150"/>
        </w:tabs>
        <w:spacing w:before="0" w:after="0" w:line="276" w:lineRule="auto"/>
        <w:ind w:firstLine="760"/>
        <w:jc w:val="both"/>
      </w:pPr>
      <w:r>
        <w:t xml:space="preserve"> Государственный </w:t>
      </w:r>
      <w:r w:rsidR="006A4800">
        <w:t>концерн</w:t>
      </w:r>
      <w:r w:rsidR="006A4800">
        <w:tab/>
        <w:t>осуществляет деятельность</w:t>
      </w:r>
      <w:r w:rsidR="006A4800">
        <w:tab/>
        <w:t>в</w:t>
      </w:r>
      <w:r>
        <w:t xml:space="preserve"> </w:t>
      </w:r>
      <w:r w:rsidR="006A4800">
        <w:t>соответствии с антикоррупционным законодательством Донецкой Народной Республики.</w:t>
      </w:r>
    </w:p>
    <w:p w:rsidR="0036139A" w:rsidRDefault="00C47EA9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418"/>
          <w:tab w:val="left" w:pos="9150"/>
        </w:tabs>
        <w:spacing w:before="0" w:after="0" w:line="276" w:lineRule="auto"/>
        <w:ind w:firstLine="760"/>
        <w:jc w:val="both"/>
      </w:pPr>
      <w:r>
        <w:t xml:space="preserve"> Государственная регистрация концерна </w:t>
      </w:r>
      <w:r w:rsidR="006A4800">
        <w:t>осуществляется</w:t>
      </w:r>
      <w:r w:rsidR="006A4800">
        <w:tab/>
      </w:r>
      <w:proofErr w:type="gramStart"/>
      <w:r w:rsidR="006A4800">
        <w:t>на</w:t>
      </w:r>
      <w:proofErr w:type="gramEnd"/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jc w:val="both"/>
      </w:pPr>
      <w:proofErr w:type="gramStart"/>
      <w:r>
        <w:t>основании</w:t>
      </w:r>
      <w:proofErr w:type="gramEnd"/>
      <w:r>
        <w:t xml:space="preserve"> распоряжения Правительства Донецкой Народной Республики о создании государственного концерна, учредительного договора (в случае его заключения), устава государственного концерна, а также иных документов, предусмотренных действующим законодател</w:t>
      </w:r>
      <w:r>
        <w:t>ьством. Государственный концерн считается созданным со дня внесения соответствующей записи в Единый государственный реестр юридических и физических лиц - предпринимателей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  <w:jc w:val="both"/>
      </w:pPr>
      <w:r>
        <w:t>Государственный концерн на основании устава государстве</w:t>
      </w:r>
      <w:r>
        <w:t>нного концерна имеет право: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  <w:jc w:val="both"/>
      </w:pPr>
      <w:r>
        <w:t>самостоятельно планировать свою деятельность и осуществлять ее материально-техническое обеспечение;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  <w:jc w:val="both"/>
      </w:pPr>
      <w:r>
        <w:t>реализовывать продукцию (товары), предоставлять услуги по ценам и тарифам, которые устанавливаются государственным концерном в с</w:t>
      </w:r>
      <w:r>
        <w:t>оответствии с действующим законодательством;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  <w:jc w:val="both"/>
      </w:pPr>
      <w:r>
        <w:t>осуществлять регулирование, контроль и координацию деятельности участников государственного концерна;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60"/>
        </w:tabs>
        <w:spacing w:before="0" w:after="0" w:line="276" w:lineRule="auto"/>
        <w:ind w:firstLine="760"/>
        <w:jc w:val="both"/>
      </w:pPr>
      <w:r>
        <w:t>осуществлять внешнеэкономическую деятельность;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  <w:jc w:val="both"/>
      </w:pPr>
      <w:r>
        <w:t xml:space="preserve">распоряжаться в установленном порядке прибылью, оставшейся </w:t>
      </w:r>
      <w:r>
        <w:t>после уплаты налогов, сборов и иных обязательных платежей в бюджет;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  <w:jc w:val="both"/>
      </w:pPr>
      <w:r>
        <w:t>аккумулировать отчисления (взносы) участников государственного концерна на содержание аппарата концерна, создавать резервные и иные фонды;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  <w:jc w:val="both"/>
      </w:pPr>
      <w:r>
        <w:t>представлять интересы своих участников в отношени</w:t>
      </w:r>
      <w:r>
        <w:t>ях с органами власти, судебными и правоохранительными органами, предприятиями и организациями;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31"/>
        </w:tabs>
        <w:spacing w:before="0" w:after="0" w:line="276" w:lineRule="auto"/>
        <w:ind w:firstLine="760"/>
        <w:jc w:val="both"/>
      </w:pPr>
      <w:r>
        <w:t>создавать филиалы и открывать представительства, в том числе за пределами территории Донецкой Народной Республики;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400"/>
        </w:tabs>
        <w:spacing w:before="0" w:after="0" w:line="276" w:lineRule="auto"/>
        <w:ind w:firstLine="760"/>
        <w:jc w:val="both"/>
      </w:pPr>
      <w:r>
        <w:t>создавать коммерческие и некоммерческие органи</w:t>
      </w:r>
      <w:r>
        <w:t xml:space="preserve">зации на территории </w:t>
      </w:r>
      <w:r>
        <w:lastRenderedPageBreak/>
        <w:t>Донецкой Народной Республики и за ее пределами, принимать участие в организациях Донецкой Народной Республики и иностранных организациях, в том числе в хозяйственных обществах и хозяйственных партнерствах, для достижения целей, предусмо</w:t>
      </w:r>
      <w:r>
        <w:t>тренных учредительным договором. Порядок участия в иностранных организациях устанавливается Наблюдательным советом государственного концерна в соответствии с требованиями законодательства Донецкой Народной Республики;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82"/>
        </w:tabs>
        <w:spacing w:before="0" w:after="0" w:line="276" w:lineRule="auto"/>
        <w:ind w:firstLine="780"/>
        <w:jc w:val="both"/>
      </w:pPr>
      <w:r>
        <w:t xml:space="preserve">заключать договоры </w:t>
      </w:r>
      <w:r>
        <w:t>государственно-частного партнерства на основании решения Наблюдательного совета государственного концерна;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91"/>
        </w:tabs>
        <w:spacing w:before="0" w:after="0" w:line="276" w:lineRule="auto"/>
        <w:ind w:firstLine="780"/>
        <w:jc w:val="both"/>
      </w:pPr>
      <w:r>
        <w:t>получать в установленном порядке бюджетные средства для достижения целей его создания, в том числе для осуществления сотрудничества с иностранными го</w:t>
      </w:r>
      <w:r>
        <w:t>сударствами, признавшими суверенитет Донецкой Народной Республики;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86"/>
        </w:tabs>
        <w:spacing w:before="0" w:after="0" w:line="276" w:lineRule="auto"/>
        <w:ind w:firstLine="780"/>
        <w:jc w:val="both"/>
      </w:pPr>
      <w:r>
        <w:t>привлекать заемные средства для реализации проектов, выполнения программ и внешнеэкономических контрактов с участием государственного концерна;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91"/>
        </w:tabs>
        <w:spacing w:before="0" w:after="0" w:line="276" w:lineRule="auto"/>
        <w:ind w:firstLine="780"/>
        <w:jc w:val="both"/>
      </w:pPr>
      <w:r>
        <w:t>вносить в Правительство Донецкой Народной Рес</w:t>
      </w:r>
      <w:r>
        <w:t>публики предложения о закреплении государственного имущества на праве хозяйственного ведения за государственным концерном;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206"/>
        </w:tabs>
        <w:spacing w:before="0" w:after="0" w:line="276" w:lineRule="auto"/>
        <w:ind w:firstLine="780"/>
        <w:jc w:val="both"/>
      </w:pPr>
      <w:r>
        <w:t>утверждать уставы (положения) участников государственного концерна и изменения к ним или согласовывать их в случае, если предприятия,</w:t>
      </w:r>
      <w:r>
        <w:t xml:space="preserve"> организации одновременно входят в состав государственного концерна и пребывают в сфере управления министерств и иных республиканских органов исполнительной власти;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96"/>
        </w:tabs>
        <w:spacing w:before="0" w:after="0" w:line="276" w:lineRule="auto"/>
        <w:ind w:firstLine="780"/>
        <w:jc w:val="both"/>
      </w:pPr>
      <w:r>
        <w:t>назначать на должность и освобождать от должности руководителей участников государственного</w:t>
      </w:r>
      <w:r>
        <w:t xml:space="preserve"> концерна, а также руководителей филиалов, представительств, структурных подразделений, заключать, изменять и прекращать с ними трудовые договоры (контракты) в соответствии с трудовым законодательством;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86"/>
        </w:tabs>
        <w:spacing w:before="0" w:after="0" w:line="276" w:lineRule="auto"/>
        <w:ind w:firstLine="780"/>
        <w:jc w:val="both"/>
      </w:pPr>
      <w:r>
        <w:t xml:space="preserve">обеспечивать в установленном порядке эффективное </w:t>
      </w:r>
      <w:r>
        <w:t>управление имуществом участников государственного концерна;</w:t>
      </w:r>
    </w:p>
    <w:p w:rsidR="0036139A" w:rsidRDefault="006A4800" w:rsidP="00C47EA9">
      <w:pPr>
        <w:pStyle w:val="21"/>
        <w:numPr>
          <w:ilvl w:val="0"/>
          <w:numId w:val="9"/>
        </w:numPr>
        <w:shd w:val="clear" w:color="auto" w:fill="auto"/>
        <w:tabs>
          <w:tab w:val="left" w:pos="1191"/>
        </w:tabs>
        <w:spacing w:before="0" w:after="0" w:line="276" w:lineRule="auto"/>
        <w:ind w:firstLine="780"/>
        <w:jc w:val="both"/>
      </w:pPr>
      <w:r>
        <w:t>осуществлять иные права, необходимые для достижения целей своей деятельности и предусмотренные уставом государственного концерна.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17"/>
        </w:tabs>
        <w:spacing w:before="0" w:after="0" w:line="276" w:lineRule="auto"/>
        <w:ind w:firstLine="780"/>
        <w:jc w:val="both"/>
      </w:pPr>
      <w:r>
        <w:t>Государственный концерн вправе осуществлять приносящую доход деяте</w:t>
      </w:r>
      <w:r>
        <w:t>льность в целях, для достижения которых он создан.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17"/>
        </w:tabs>
        <w:spacing w:before="0" w:after="0" w:line="276" w:lineRule="auto"/>
        <w:ind w:firstLine="780"/>
        <w:jc w:val="both"/>
      </w:pPr>
      <w:r>
        <w:t>Государственный концерн как юридическое лицо ведет бухгалтерский и налоговый учет, представляет бухгалтерскую, налоговую и иную отчетность в соответствии с действующим законодательством.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53"/>
        </w:tabs>
        <w:spacing w:before="0" w:after="0" w:line="276" w:lineRule="auto"/>
        <w:ind w:firstLine="780"/>
        <w:jc w:val="both"/>
      </w:pPr>
      <w:r>
        <w:t>Государственный ко</w:t>
      </w:r>
      <w:r>
        <w:t>нцерн отвечает по своим обязательствам всем своим имуществом, за исключением имущества, на которое не может быть обращено взыскание в соответствии с настоящим Положением, а также иными нормативными правовыми актами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53"/>
        </w:tabs>
        <w:spacing w:before="0" w:after="0" w:line="276" w:lineRule="auto"/>
        <w:ind w:firstLine="780"/>
        <w:jc w:val="both"/>
      </w:pPr>
      <w:r>
        <w:t>Государстве</w:t>
      </w:r>
      <w:r>
        <w:t>нный концерн не отвечает по обязательствам входящих в его состав предприятий, организаций, равно как и предприятия, организации, входящие в его состав, не отвечают по обязательствам государственного концерна.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53"/>
        </w:tabs>
        <w:spacing w:before="0" w:after="0" w:line="276" w:lineRule="auto"/>
        <w:ind w:firstLine="780"/>
        <w:jc w:val="both"/>
      </w:pPr>
      <w:r>
        <w:t>Донецкая Народная Республика не отвечает по обя</w:t>
      </w:r>
      <w:r>
        <w:t>зательствам государственного концерна, а государственный концерн не отвечает по обязательствам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58"/>
        </w:tabs>
        <w:spacing w:before="0" w:after="0" w:line="276" w:lineRule="auto"/>
        <w:ind w:firstLine="780"/>
        <w:jc w:val="both"/>
      </w:pPr>
      <w:r>
        <w:lastRenderedPageBreak/>
        <w:t xml:space="preserve">Уставом государственного концерна может быть предусмотрено осуществление Председателем Правительства Донецкой Народной Республики </w:t>
      </w:r>
      <w:r>
        <w:t>отдельных полномочий в отношении государственного концерна.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62"/>
        </w:tabs>
        <w:spacing w:before="0" w:after="0" w:line="276" w:lineRule="auto"/>
        <w:ind w:firstLine="780"/>
        <w:jc w:val="both"/>
      </w:pPr>
      <w:r>
        <w:t xml:space="preserve">Государственный концерн в своей деятельности руководствуется Конституцией Донецкой Народной Республики, законами Донецкой Народной Республики, актами Главы Донецкой Народной Республики, </w:t>
      </w:r>
      <w:r>
        <w:t>Правительства Донецкой Народной Республики, Председателя Правительства Донецкой Народной Республики, настоящим Положением, учредительным договором (в случае его заключения), уставом государственного концерна и иными нормативными правовыми актами Донецкой Н</w:t>
      </w:r>
      <w:r>
        <w:t>ародной Республики.</w:t>
      </w:r>
    </w:p>
    <w:p w:rsidR="0036139A" w:rsidRDefault="006A4800" w:rsidP="00C47EA9">
      <w:pPr>
        <w:pStyle w:val="21"/>
        <w:numPr>
          <w:ilvl w:val="0"/>
          <w:numId w:val="8"/>
        </w:numPr>
        <w:shd w:val="clear" w:color="auto" w:fill="auto"/>
        <w:tabs>
          <w:tab w:val="left" w:pos="1158"/>
        </w:tabs>
        <w:spacing w:before="0" w:after="0" w:line="276" w:lineRule="auto"/>
        <w:ind w:firstLine="780"/>
        <w:jc w:val="both"/>
      </w:pPr>
      <w:r>
        <w:t>К государственному концерну не применяются нормы действующего законодательства о финансовой несостоятельности (банкротстве).</w:t>
      </w:r>
    </w:p>
    <w:p w:rsidR="00C47EA9" w:rsidRDefault="00C47EA9" w:rsidP="00C47EA9">
      <w:pPr>
        <w:pStyle w:val="24"/>
        <w:keepNext/>
        <w:keepLines/>
        <w:shd w:val="clear" w:color="auto" w:fill="auto"/>
        <w:spacing w:line="276" w:lineRule="auto"/>
        <w:ind w:left="2080"/>
        <w:jc w:val="left"/>
      </w:pPr>
      <w:bookmarkStart w:id="5" w:name="bookmark5"/>
    </w:p>
    <w:p w:rsidR="0036139A" w:rsidRDefault="006A4800" w:rsidP="00C47EA9">
      <w:pPr>
        <w:pStyle w:val="24"/>
        <w:keepNext/>
        <w:keepLines/>
        <w:shd w:val="clear" w:color="auto" w:fill="auto"/>
        <w:spacing w:line="276" w:lineRule="auto"/>
        <w:ind w:left="2080"/>
        <w:jc w:val="left"/>
      </w:pPr>
      <w:r>
        <w:t>Глава 2. Имущество государственного концерна</w:t>
      </w:r>
      <w:bookmarkEnd w:id="5"/>
    </w:p>
    <w:p w:rsidR="00C47EA9" w:rsidRDefault="00C47EA9" w:rsidP="00C47EA9">
      <w:pPr>
        <w:pStyle w:val="24"/>
        <w:keepNext/>
        <w:keepLines/>
        <w:shd w:val="clear" w:color="auto" w:fill="auto"/>
        <w:spacing w:line="276" w:lineRule="auto"/>
        <w:ind w:left="2080"/>
        <w:jc w:val="left"/>
      </w:pP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80"/>
        <w:jc w:val="both"/>
      </w:pPr>
      <w:r>
        <w:t>Статья 7. Имущество государственного концерна</w:t>
      </w:r>
    </w:p>
    <w:p w:rsidR="0036139A" w:rsidRDefault="006A4800" w:rsidP="00C47EA9">
      <w:pPr>
        <w:pStyle w:val="21"/>
        <w:numPr>
          <w:ilvl w:val="0"/>
          <w:numId w:val="10"/>
        </w:numPr>
        <w:shd w:val="clear" w:color="auto" w:fill="auto"/>
        <w:tabs>
          <w:tab w:val="left" w:pos="1117"/>
        </w:tabs>
        <w:spacing w:before="0" w:after="0" w:line="276" w:lineRule="auto"/>
        <w:ind w:firstLine="780"/>
        <w:jc w:val="both"/>
      </w:pPr>
      <w:proofErr w:type="gramStart"/>
      <w:r>
        <w:t>Имущество государств</w:t>
      </w:r>
      <w:r>
        <w:t>енного концерна формируется за счет: взносов участников; прибыли, полученной в результате хозяйственной деятельности; бюджетного финансирования; отчислений (взносов) участников государственного концерна; средств фондов; имущества, созданного и (или) приобр</w:t>
      </w:r>
      <w:r>
        <w:t>етенного за счет государственного концерна; добровольных отчислений и пожертвований; имущества, полученного по иным основаниям, не запрещенным законодательством Донецкой Народной Республики.</w:t>
      </w:r>
      <w:proofErr w:type="gramEnd"/>
    </w:p>
    <w:p w:rsidR="0036139A" w:rsidRDefault="006A4800" w:rsidP="00C47EA9">
      <w:pPr>
        <w:pStyle w:val="21"/>
        <w:numPr>
          <w:ilvl w:val="0"/>
          <w:numId w:val="10"/>
        </w:numPr>
        <w:shd w:val="clear" w:color="auto" w:fill="auto"/>
        <w:tabs>
          <w:tab w:val="left" w:pos="1127"/>
        </w:tabs>
        <w:spacing w:before="0" w:after="0" w:line="276" w:lineRule="auto"/>
        <w:ind w:firstLine="760"/>
        <w:jc w:val="both"/>
      </w:pPr>
      <w:r>
        <w:t>Председатель Правительства Донецкой Н</w:t>
      </w:r>
      <w:bookmarkStart w:id="6" w:name="_GoBack"/>
      <w:bookmarkEnd w:id="6"/>
      <w:r>
        <w:t>ародной Республики утверждае</w:t>
      </w:r>
      <w:r>
        <w:t>т перечень имущества государственного концерна, совершение сделок с которым подлежит согласованию с Председателем Правительства Донецкой Народной Республики, если иное не установлено законом, а также перечень имущества, на которое не может быть обращено вз</w:t>
      </w:r>
      <w:r>
        <w:t>ыскание.</w:t>
      </w:r>
    </w:p>
    <w:p w:rsidR="0036139A" w:rsidRDefault="006A4800" w:rsidP="00C47EA9">
      <w:pPr>
        <w:pStyle w:val="21"/>
        <w:numPr>
          <w:ilvl w:val="0"/>
          <w:numId w:val="10"/>
        </w:numPr>
        <w:shd w:val="clear" w:color="auto" w:fill="auto"/>
        <w:tabs>
          <w:tab w:val="left" w:pos="1127"/>
        </w:tabs>
        <w:spacing w:before="0" w:after="0" w:line="276" w:lineRule="auto"/>
        <w:ind w:firstLine="760"/>
        <w:jc w:val="both"/>
      </w:pPr>
      <w:r>
        <w:t>Государственный концерн владеет, пользуется и распоряжается имуществом в соответствии с законодательством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10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  <w:jc w:val="both"/>
      </w:pPr>
      <w:r>
        <w:t>Государственный концерн имеет право за счет своего имущества:</w:t>
      </w:r>
    </w:p>
    <w:p w:rsidR="0036139A" w:rsidRDefault="006A4800" w:rsidP="00C47EA9">
      <w:pPr>
        <w:pStyle w:val="21"/>
        <w:numPr>
          <w:ilvl w:val="0"/>
          <w:numId w:val="11"/>
        </w:numPr>
        <w:shd w:val="clear" w:color="auto" w:fill="auto"/>
        <w:tabs>
          <w:tab w:val="left" w:pos="1149"/>
          <w:tab w:val="left" w:pos="3894"/>
          <w:tab w:val="left" w:pos="7134"/>
        </w:tabs>
        <w:spacing w:before="0" w:after="0" w:line="276" w:lineRule="auto"/>
        <w:ind w:firstLine="760"/>
        <w:jc w:val="both"/>
      </w:pPr>
      <w:r>
        <w:t>финансировать</w:t>
      </w:r>
      <w:r>
        <w:tab/>
        <w:t>производственную,</w:t>
      </w:r>
      <w:r>
        <w:tab/>
        <w:t>эксплуатационную,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</w:pPr>
      <w:r>
        <w:t>инвестиционную деятельность государственного концерна;</w:t>
      </w:r>
    </w:p>
    <w:p w:rsidR="0036139A" w:rsidRDefault="006A4800" w:rsidP="00C47EA9">
      <w:pPr>
        <w:pStyle w:val="21"/>
        <w:numPr>
          <w:ilvl w:val="0"/>
          <w:numId w:val="11"/>
        </w:numPr>
        <w:shd w:val="clear" w:color="auto" w:fill="auto"/>
        <w:tabs>
          <w:tab w:val="left" w:pos="1127"/>
        </w:tabs>
        <w:spacing w:before="0" w:after="0" w:line="276" w:lineRule="auto"/>
        <w:ind w:firstLine="760"/>
        <w:jc w:val="both"/>
      </w:pPr>
      <w:r>
        <w:t>создавать филиалы и открывать представительства, в том числе за пределами территории Донецкой Народной Республики;</w:t>
      </w:r>
    </w:p>
    <w:p w:rsidR="0036139A" w:rsidRDefault="006A4800" w:rsidP="00C47EA9">
      <w:pPr>
        <w:pStyle w:val="21"/>
        <w:numPr>
          <w:ilvl w:val="0"/>
          <w:numId w:val="11"/>
        </w:numPr>
        <w:shd w:val="clear" w:color="auto" w:fill="auto"/>
        <w:tabs>
          <w:tab w:val="left" w:pos="1127"/>
        </w:tabs>
        <w:spacing w:before="0" w:after="0" w:line="276" w:lineRule="auto"/>
        <w:ind w:firstLine="760"/>
        <w:jc w:val="both"/>
      </w:pPr>
      <w:r>
        <w:t>создавать коммерческие и некоммерческие организации, а также участвовать в порядке, у</w:t>
      </w:r>
      <w:r>
        <w:t>становленном настоящим Положением, в уставных капиталах хозяйственных обществ и в других организациях;</w:t>
      </w:r>
    </w:p>
    <w:p w:rsidR="0036139A" w:rsidRDefault="006A4800" w:rsidP="00C47EA9">
      <w:pPr>
        <w:pStyle w:val="21"/>
        <w:numPr>
          <w:ilvl w:val="0"/>
          <w:numId w:val="11"/>
        </w:numPr>
        <w:shd w:val="clear" w:color="auto" w:fill="auto"/>
        <w:tabs>
          <w:tab w:val="left" w:pos="1127"/>
        </w:tabs>
        <w:spacing w:before="0" w:after="0" w:line="276" w:lineRule="auto"/>
        <w:ind w:firstLine="760"/>
        <w:jc w:val="both"/>
      </w:pPr>
      <w:r>
        <w:t>совершать в целях, для достижения которых он создан, любые сделки, в том числе приобретать и реализовывать имущественные и неимущественные права.</w:t>
      </w:r>
    </w:p>
    <w:p w:rsidR="0036139A" w:rsidRDefault="006A4800" w:rsidP="00C47EA9">
      <w:pPr>
        <w:pStyle w:val="21"/>
        <w:numPr>
          <w:ilvl w:val="0"/>
          <w:numId w:val="10"/>
        </w:numPr>
        <w:shd w:val="clear" w:color="auto" w:fill="auto"/>
        <w:tabs>
          <w:tab w:val="left" w:pos="1149"/>
        </w:tabs>
        <w:spacing w:before="0" w:after="0" w:line="276" w:lineRule="auto"/>
        <w:ind w:firstLine="760"/>
        <w:jc w:val="both"/>
      </w:pPr>
      <w:r>
        <w:t>Имущество государственного концерна не подлежит приватизации.</w:t>
      </w:r>
    </w:p>
    <w:p w:rsidR="00C47EA9" w:rsidRDefault="00C47EA9" w:rsidP="00C47EA9">
      <w:pPr>
        <w:pStyle w:val="40"/>
        <w:shd w:val="clear" w:color="auto" w:fill="auto"/>
        <w:spacing w:line="276" w:lineRule="auto"/>
        <w:ind w:left="1960"/>
      </w:pPr>
    </w:p>
    <w:p w:rsidR="0036139A" w:rsidRDefault="006A4800" w:rsidP="00C47EA9">
      <w:pPr>
        <w:pStyle w:val="40"/>
        <w:shd w:val="clear" w:color="auto" w:fill="auto"/>
        <w:spacing w:line="276" w:lineRule="auto"/>
        <w:ind w:left="1960"/>
      </w:pPr>
      <w:r>
        <w:t>Глава 3. Управление государственным концерном</w:t>
      </w:r>
    </w:p>
    <w:p w:rsidR="00C47EA9" w:rsidRDefault="00C47EA9" w:rsidP="00C47EA9">
      <w:pPr>
        <w:pStyle w:val="40"/>
        <w:shd w:val="clear" w:color="auto" w:fill="auto"/>
        <w:spacing w:line="276" w:lineRule="auto"/>
        <w:ind w:left="1960"/>
      </w:pP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t>Статья 8. Органы управления государственного концерна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t>Органами управления государственного концерна являются Наблюдательный совет государственного к</w:t>
      </w:r>
      <w:r>
        <w:t>онцерна, Правление государственного концерна, Председатель Правления государственного концерна.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t>Статья 9. Наблюдательный совет государственного концерна</w:t>
      </w:r>
    </w:p>
    <w:p w:rsidR="0036139A" w:rsidRDefault="006A4800" w:rsidP="00C47EA9">
      <w:pPr>
        <w:pStyle w:val="21"/>
        <w:numPr>
          <w:ilvl w:val="0"/>
          <w:numId w:val="12"/>
        </w:numPr>
        <w:shd w:val="clear" w:color="auto" w:fill="auto"/>
        <w:tabs>
          <w:tab w:val="left" w:pos="1127"/>
        </w:tabs>
        <w:spacing w:before="0" w:after="0" w:line="276" w:lineRule="auto"/>
        <w:ind w:firstLine="760"/>
        <w:jc w:val="both"/>
      </w:pPr>
      <w:r>
        <w:t>Высшим органом управления государственного концерна является Наблюдательный совет государственного конц</w:t>
      </w:r>
      <w:r>
        <w:t>ерна.</w:t>
      </w:r>
    </w:p>
    <w:p w:rsidR="0036139A" w:rsidRDefault="006A4800" w:rsidP="00C47EA9">
      <w:pPr>
        <w:pStyle w:val="21"/>
        <w:numPr>
          <w:ilvl w:val="0"/>
          <w:numId w:val="12"/>
        </w:numPr>
        <w:shd w:val="clear" w:color="auto" w:fill="auto"/>
        <w:tabs>
          <w:tab w:val="left" w:pos="384"/>
        </w:tabs>
        <w:spacing w:before="0" w:after="0" w:line="276" w:lineRule="auto"/>
        <w:ind w:firstLine="760"/>
        <w:jc w:val="both"/>
      </w:pPr>
      <w:r>
        <w:t>В состав Наблюдательного совета государственного концерна входят не менее пяти членов, включая Председателя Правления государственного концерна, являющегося членом Наблюдательного совета государственного концерна по должности.</w:t>
      </w:r>
    </w:p>
    <w:p w:rsidR="0036139A" w:rsidRDefault="006A4800" w:rsidP="00C47EA9">
      <w:pPr>
        <w:pStyle w:val="21"/>
        <w:numPr>
          <w:ilvl w:val="0"/>
          <w:numId w:val="12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  <w:jc w:val="both"/>
      </w:pPr>
      <w:r>
        <w:t xml:space="preserve">Председатель и члены </w:t>
      </w:r>
      <w:r>
        <w:t>Наблюдательного совета государственного концерна назначаются Председателем Правительства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12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  <w:jc w:val="both"/>
      </w:pPr>
      <w:r>
        <w:t>Председатель Наблюдательного совета государственного концерна</w:t>
      </w:r>
    </w:p>
    <w:p w:rsidR="0036139A" w:rsidRDefault="006A4800" w:rsidP="00C47EA9">
      <w:pPr>
        <w:pStyle w:val="21"/>
        <w:shd w:val="clear" w:color="auto" w:fill="auto"/>
        <w:tabs>
          <w:tab w:val="left" w:pos="4677"/>
        </w:tabs>
        <w:spacing w:before="0" w:after="0" w:line="276" w:lineRule="auto"/>
        <w:jc w:val="both"/>
      </w:pPr>
      <w:r>
        <w:t>назначается Председателем Правительства Донецкой Народной Республики из чис</w:t>
      </w:r>
      <w:r w:rsidR="00C47EA9">
        <w:t xml:space="preserve">ла членов Наблюдательного </w:t>
      </w:r>
      <w:r>
        <w:t>совета государственного концерна</w:t>
      </w:r>
      <w:r w:rsidR="00C47EA9">
        <w:t xml:space="preserve"> одновременно</w:t>
      </w:r>
      <w:r w:rsidR="00C47EA9">
        <w:tab/>
        <w:t xml:space="preserve">с назначением </w:t>
      </w:r>
      <w:r>
        <w:t>членов Наблюдательного совета</w:t>
      </w:r>
      <w:r w:rsidR="00C47EA9">
        <w:t xml:space="preserve"> </w:t>
      </w:r>
      <w:r>
        <w:t>государственного концерна.</w:t>
      </w:r>
    </w:p>
    <w:p w:rsidR="0036139A" w:rsidRDefault="006A4800" w:rsidP="00C47EA9">
      <w:pPr>
        <w:pStyle w:val="21"/>
        <w:numPr>
          <w:ilvl w:val="0"/>
          <w:numId w:val="12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  <w:jc w:val="both"/>
      </w:pPr>
      <w:r>
        <w:t>Наблюдательный совет государственного концерна рекомендует</w:t>
      </w:r>
    </w:p>
    <w:p w:rsidR="0036139A" w:rsidRDefault="00C47EA9" w:rsidP="00C47EA9">
      <w:pPr>
        <w:pStyle w:val="21"/>
        <w:shd w:val="clear" w:color="auto" w:fill="auto"/>
        <w:tabs>
          <w:tab w:val="left" w:pos="4677"/>
          <w:tab w:val="left" w:pos="8160"/>
        </w:tabs>
        <w:spacing w:before="0" w:after="0" w:line="276" w:lineRule="auto"/>
        <w:jc w:val="both"/>
      </w:pPr>
      <w:r>
        <w:t xml:space="preserve">Председателю Наблюдательного совета государственного </w:t>
      </w:r>
      <w:r w:rsidR="006A4800">
        <w:t>к</w:t>
      </w:r>
      <w:r w:rsidR="006A4800">
        <w:t>онцерна</w:t>
      </w:r>
      <w:r>
        <w:t xml:space="preserve"> </w:t>
      </w:r>
      <w:r w:rsidR="006A4800">
        <w:t>кандидатуру для назначения на должность секретаря Наблюдательного совета государственного концерна из числа работников государственного концерна.</w:t>
      </w:r>
    </w:p>
    <w:p w:rsidR="0036139A" w:rsidRDefault="006A4800" w:rsidP="00C47EA9">
      <w:pPr>
        <w:pStyle w:val="21"/>
        <w:numPr>
          <w:ilvl w:val="0"/>
          <w:numId w:val="12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  <w:jc w:val="both"/>
      </w:pPr>
      <w:r>
        <w:t>Члены Наблюдательного совета государственного концерна, не</w:t>
      </w:r>
    </w:p>
    <w:p w:rsidR="0036139A" w:rsidRDefault="006A4800" w:rsidP="00C47EA9">
      <w:pPr>
        <w:pStyle w:val="21"/>
        <w:shd w:val="clear" w:color="auto" w:fill="auto"/>
        <w:tabs>
          <w:tab w:val="left" w:pos="1502"/>
          <w:tab w:val="left" w:pos="3379"/>
          <w:tab w:val="left" w:pos="5674"/>
          <w:tab w:val="left" w:pos="7416"/>
          <w:tab w:val="left" w:pos="8390"/>
        </w:tabs>
        <w:spacing w:before="0" w:after="0" w:line="276" w:lineRule="auto"/>
        <w:jc w:val="both"/>
      </w:pPr>
      <w:proofErr w:type="gramStart"/>
      <w:r>
        <w:t xml:space="preserve">являющиеся лицами, замещающими </w:t>
      </w:r>
      <w:r>
        <w:t>государствен</w:t>
      </w:r>
      <w:r w:rsidR="00C47EA9">
        <w:t xml:space="preserve">ные должности Донецкой Народной </w:t>
      </w:r>
      <w:r>
        <w:t>Респу</w:t>
      </w:r>
      <w:r w:rsidR="00C47EA9">
        <w:t>блики,</w:t>
      </w:r>
      <w:r w:rsidR="00C47EA9">
        <w:tab/>
        <w:t>муниципальные</w:t>
      </w:r>
      <w:r w:rsidR="00C47EA9">
        <w:tab/>
        <w:t xml:space="preserve">должности, либо </w:t>
      </w:r>
      <w:r>
        <w:t>лицами,</w:t>
      </w:r>
      <w:r w:rsidR="00C47EA9">
        <w:t xml:space="preserve"> занимающими</w:t>
      </w:r>
      <w:r w:rsidR="00C47EA9">
        <w:tab/>
        <w:t>должности государственной гражданской</w:t>
      </w:r>
      <w:r w:rsidR="00C47EA9">
        <w:tab/>
        <w:t xml:space="preserve">службы </w:t>
      </w:r>
      <w:r>
        <w:t>или</w:t>
      </w:r>
      <w:r w:rsidR="00C47EA9">
        <w:t xml:space="preserve"> </w:t>
      </w:r>
      <w:r>
        <w:t>должности муниципальной службы, осуществляют свою деятельность на основании гражданско-правового дого</w:t>
      </w:r>
      <w:r>
        <w:t>вора в соответствии с законодательством Донецкой Народной Республики.</w:t>
      </w:r>
      <w:proofErr w:type="gramEnd"/>
    </w:p>
    <w:p w:rsidR="0036139A" w:rsidRDefault="006A4800" w:rsidP="00C47EA9">
      <w:pPr>
        <w:pStyle w:val="21"/>
        <w:numPr>
          <w:ilvl w:val="0"/>
          <w:numId w:val="12"/>
        </w:numPr>
        <w:shd w:val="clear" w:color="auto" w:fill="auto"/>
        <w:tabs>
          <w:tab w:val="left" w:pos="1502"/>
          <w:tab w:val="left" w:pos="3379"/>
          <w:tab w:val="left" w:pos="5674"/>
          <w:tab w:val="left" w:pos="7416"/>
          <w:tab w:val="left" w:pos="8390"/>
        </w:tabs>
        <w:spacing w:before="0" w:after="0" w:line="276" w:lineRule="auto"/>
        <w:ind w:firstLine="760"/>
        <w:jc w:val="both"/>
      </w:pPr>
      <w:r>
        <w:t xml:space="preserve"> </w:t>
      </w:r>
      <w:proofErr w:type="gramStart"/>
      <w:r>
        <w:t>Члены Наблюдательного совета государственного концерна, являющиеся лицами, замещающими государствен</w:t>
      </w:r>
      <w:r w:rsidR="00C47EA9">
        <w:t xml:space="preserve">ные должности Донецкой Народной </w:t>
      </w:r>
      <w:r>
        <w:t>Респу</w:t>
      </w:r>
      <w:r w:rsidR="00C47EA9">
        <w:t>блики,</w:t>
      </w:r>
      <w:r w:rsidR="00C47EA9">
        <w:tab/>
        <w:t>муниципальные</w:t>
      </w:r>
      <w:r w:rsidR="00C47EA9">
        <w:tab/>
        <w:t xml:space="preserve">должности, либо </w:t>
      </w:r>
      <w:r>
        <w:t>лицами,</w:t>
      </w:r>
      <w:r w:rsidR="00C47EA9">
        <w:t xml:space="preserve"> </w:t>
      </w:r>
      <w:r>
        <w:t>зани</w:t>
      </w:r>
      <w:r w:rsidR="00C47EA9">
        <w:t>мающими</w:t>
      </w:r>
      <w:r w:rsidR="00C47EA9">
        <w:tab/>
        <w:t>должности государственной гражданской</w:t>
      </w:r>
      <w:r w:rsidR="00C47EA9">
        <w:tab/>
        <w:t xml:space="preserve">службы </w:t>
      </w:r>
      <w:r>
        <w:t>или</w:t>
      </w:r>
      <w:r w:rsidR="00C47EA9">
        <w:t xml:space="preserve"> </w:t>
      </w:r>
      <w:r>
        <w:t xml:space="preserve">должности муниципальной службы, осуществляют свою деятельность на </w:t>
      </w:r>
      <w:proofErr w:type="spellStart"/>
      <w:r>
        <w:t>безоплатной</w:t>
      </w:r>
      <w:proofErr w:type="spellEnd"/>
      <w:r>
        <w:t xml:space="preserve"> основе на основании распоряжения Председателя Правительства Донецкой Народной Республики о назначении состава Наблюдатель</w:t>
      </w:r>
      <w:r>
        <w:t>ного совета государственного концерна.</w:t>
      </w:r>
      <w:proofErr w:type="gramEnd"/>
    </w:p>
    <w:p w:rsidR="0036139A" w:rsidRDefault="006A4800" w:rsidP="00C47EA9">
      <w:pPr>
        <w:pStyle w:val="21"/>
        <w:numPr>
          <w:ilvl w:val="0"/>
          <w:numId w:val="12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  <w:jc w:val="both"/>
      </w:pPr>
      <w:r>
        <w:t xml:space="preserve">Полномочия Председателя и членов Наблюдательного совета государственного концерна могут быть прекращены досрочно по распоряжению Председателя Правительства Донецкой Народной Республики, кроме Председателя Правления </w:t>
      </w:r>
      <w:r>
        <w:t>государственного концерна, прекращение полномочий которого происходит со дня освобождения его с занимаемой должности.</w:t>
      </w:r>
    </w:p>
    <w:p w:rsidR="0036139A" w:rsidRDefault="006A4800" w:rsidP="00C47EA9">
      <w:pPr>
        <w:pStyle w:val="21"/>
        <w:numPr>
          <w:ilvl w:val="0"/>
          <w:numId w:val="12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r>
        <w:t>Положение о Наблюдательном совете государственного концерна утверждается Председателем Правительства Донецкой Народной Республики.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80"/>
        <w:jc w:val="both"/>
      </w:pPr>
      <w:r>
        <w:t xml:space="preserve">Статья </w:t>
      </w:r>
      <w:r>
        <w:t>10. Полномочия Наблюдательного совета государственного концерна</w:t>
      </w:r>
    </w:p>
    <w:p w:rsidR="0036139A" w:rsidRDefault="006A4800" w:rsidP="00C47EA9">
      <w:pPr>
        <w:pStyle w:val="21"/>
        <w:numPr>
          <w:ilvl w:val="0"/>
          <w:numId w:val="13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r>
        <w:lastRenderedPageBreak/>
        <w:t>При осуществлении возложенных на государственный концерн функций и полномочий Наблюдательный совет государственного концерна, если иное не предусмотрено уставом государственного концерна, имее</w:t>
      </w:r>
      <w:r>
        <w:t>т следующие полномочия: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r>
        <w:t>вырабатывает рекомендации для других органов управления государственного концерна по итогам рассмотрения вопросов на заседаниях Наблюдательного совета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164"/>
        </w:tabs>
        <w:spacing w:before="0" w:after="0" w:line="276" w:lineRule="auto"/>
        <w:ind w:firstLine="780"/>
        <w:jc w:val="both"/>
      </w:pPr>
      <w:r>
        <w:t>утверждает стратегию развития государственного концерн</w:t>
      </w:r>
      <w:r>
        <w:t>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r>
        <w:t>проводит мониторинг финансовой деятельности участников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proofErr w:type="gramStart"/>
      <w:r>
        <w:t xml:space="preserve">утверждает годовой финансовый план (бюджет) государственного концерна, включающий, в том числе общий объем расходов и смету расходов государственного концерна, а также </w:t>
      </w:r>
      <w:r>
        <w:t>утверждает изменения, которые вносятся в годовой финансовый план (бюджет) государственного концерна;</w:t>
      </w:r>
      <w:proofErr w:type="gramEnd"/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r>
        <w:t>утверждает годовой отчет государственного концерна, направляет его в Правительство Донецкой Народной Республики;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r>
        <w:t>утверждает размеры, порядок формирования и</w:t>
      </w:r>
      <w:r>
        <w:t xml:space="preserve"> использования резервного фонда и иных целевых фондов;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r>
        <w:t>утверждает порядок использования доходов государственного концерна и иных не запрещенных законодательством Донецкой Народной Республики поступлений;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r>
        <w:t>утверждает положение о закупке товаров, работ, услуг</w:t>
      </w:r>
      <w:r>
        <w:t xml:space="preserve">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128"/>
        </w:tabs>
        <w:spacing w:before="0" w:after="0" w:line="276" w:lineRule="auto"/>
        <w:ind w:firstLine="780"/>
        <w:jc w:val="both"/>
      </w:pPr>
      <w:r>
        <w:t>утверждает положение о системе внутреннего контроля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33"/>
        </w:tabs>
        <w:spacing w:before="0" w:after="0" w:line="276" w:lineRule="auto"/>
        <w:ind w:firstLine="780"/>
        <w:jc w:val="both"/>
      </w:pPr>
      <w:r>
        <w:t>утверждает положение о службе внутреннего аудита (главном внутреннем аудиторе) государственного концерна, годовой план деятельности службы внутреннег</w:t>
      </w:r>
      <w:r>
        <w:t>о аудита (главного внутреннего аудитора) государственного концерна, а также ее (его) годовой отчет;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311"/>
        </w:tabs>
        <w:spacing w:before="0" w:after="0" w:line="276" w:lineRule="auto"/>
        <w:ind w:firstLine="840"/>
        <w:jc w:val="both"/>
      </w:pPr>
      <w:r>
        <w:t>утверждает организационную структуру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06"/>
        </w:tabs>
        <w:spacing w:before="0" w:after="0" w:line="276" w:lineRule="auto"/>
        <w:ind w:firstLine="840"/>
        <w:jc w:val="both"/>
      </w:pPr>
      <w:r>
        <w:t>утверждает систему оплаты труда работников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15"/>
        </w:tabs>
        <w:spacing w:before="0" w:after="0" w:line="276" w:lineRule="auto"/>
        <w:ind w:firstLine="840"/>
        <w:jc w:val="both"/>
      </w:pPr>
      <w:r>
        <w:t xml:space="preserve">принимает решения о </w:t>
      </w:r>
      <w:r>
        <w:t>создании и ликвидации филиалов, открытии и закрытии представительств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15"/>
        </w:tabs>
        <w:spacing w:before="0" w:after="0" w:line="276" w:lineRule="auto"/>
        <w:ind w:firstLine="840"/>
        <w:jc w:val="both"/>
      </w:pPr>
      <w:r>
        <w:t>утверждает положения о филиалах и представительствах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30"/>
        </w:tabs>
        <w:spacing w:before="0" w:after="0" w:line="276" w:lineRule="auto"/>
        <w:ind w:firstLine="840"/>
        <w:jc w:val="both"/>
      </w:pPr>
      <w:r>
        <w:t>утверждает уставы (положения) участников государственного концерна и внесение из</w:t>
      </w:r>
      <w:r>
        <w:t>менений в них или согласовывает их в случае, если предприятия, организации одновременно входят в состав государственного концерна и пребывают в сфере управления министерств и иных республиканских органов исполнительной власти;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20"/>
        </w:tabs>
        <w:spacing w:before="0" w:after="0" w:line="276" w:lineRule="auto"/>
        <w:ind w:firstLine="840"/>
        <w:jc w:val="both"/>
      </w:pPr>
      <w:r>
        <w:t>назначает на должность и увол</w:t>
      </w:r>
      <w:r>
        <w:t>ьняет с должности руководителей участников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25"/>
        </w:tabs>
        <w:spacing w:before="0" w:after="0" w:line="276" w:lineRule="auto"/>
        <w:ind w:firstLine="840"/>
        <w:jc w:val="both"/>
      </w:pPr>
      <w:r>
        <w:t xml:space="preserve">принимает решения об учреждении юридических лиц, участии и условиях участия государственного концерна в корпоративных юридических лицах, в том числе </w:t>
      </w:r>
      <w:r>
        <w:lastRenderedPageBreak/>
        <w:t xml:space="preserve">об изменении, прекращении и </w:t>
      </w:r>
      <w:r>
        <w:t>определении условий прекращения участия в таких юридических лицах;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30"/>
        </w:tabs>
        <w:spacing w:before="0" w:after="0" w:line="276" w:lineRule="auto"/>
        <w:ind w:firstLine="840"/>
        <w:jc w:val="both"/>
      </w:pPr>
      <w:r>
        <w:t>утверждает порядок проведения конкурса по отбору аудиторской организации и утверждает аудиторскую организацию, отобранную на конкурсной основе, в целях проведения обязательного аудита годов</w:t>
      </w:r>
      <w:r>
        <w:t>ой бухгалтерской (финансовой) отчетности, а также годовой консолидированной финансовой отчетности государственного концерна, если составление консолидированной финансовой отчетности предусмотрено уставом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20"/>
        </w:tabs>
        <w:spacing w:before="0" w:after="0" w:line="276" w:lineRule="auto"/>
        <w:ind w:firstLine="840"/>
        <w:jc w:val="both"/>
      </w:pPr>
      <w:r>
        <w:t>принимает решения об одоб</w:t>
      </w:r>
      <w:r>
        <w:t>рении сделок, если необходимость их одобрения Наблюдательным советом государственного концерна предусмотрена уставом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30"/>
        </w:tabs>
        <w:spacing w:before="0" w:after="0" w:line="276" w:lineRule="auto"/>
        <w:ind w:firstLine="840"/>
        <w:jc w:val="both"/>
      </w:pPr>
      <w:r>
        <w:t>определяет предельный объем инвестируемых временно свободных средств государственного концерна и его участников,</w:t>
      </w:r>
      <w:r>
        <w:t xml:space="preserve"> порядок принятия решений об инвестировании временно свободных средств государственного концерна и его участников;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  <w:jc w:val="both"/>
      </w:pPr>
      <w:r>
        <w:t>принимает решение об отчуждении и списании объектов государственной собственности, которые находятся у государственного концерна на основания</w:t>
      </w:r>
      <w:r>
        <w:t>х, не запрещенных законодательством, если иное не предусмотрено законодательством Донецкой Народной Республики;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20"/>
        </w:tabs>
        <w:spacing w:before="0" w:after="0" w:line="276" w:lineRule="auto"/>
        <w:ind w:firstLine="760"/>
        <w:jc w:val="both"/>
      </w:pPr>
      <w:r>
        <w:t>устанавливает порядок осуществления сделок, предусматривающих безвозмездную передачу имущества государственного концерна третьим лицам, за исклю</w:t>
      </w:r>
      <w:r>
        <w:t>чением сделок, предусмотренных пунктом 21 настоящей части;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  <w:jc w:val="both"/>
      </w:pPr>
      <w:r>
        <w:t>утверждает кандидатуру руководителя и членов службы внутреннего аудита (главного внутреннего аудитора) государственного концерна и определяет условия трудового договора, заключаемого с ним;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  <w:jc w:val="both"/>
      </w:pPr>
      <w:r>
        <w:t>представляет на утверждение кандидатуру Председателя Правления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  <w:jc w:val="both"/>
      </w:pPr>
      <w:r>
        <w:t>определяет условия трудового договора (контракта), который заключается с Председателем Правления государственного концерна, и поручает Председателю Наблюдательного со</w:t>
      </w:r>
      <w:r>
        <w:t>вета государственного концерна заключить его;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  <w:jc w:val="both"/>
      </w:pPr>
      <w:r>
        <w:t>рассматривает отчеты Правления государственного концерна по вопросам деятельности государственного концерна;</w:t>
      </w:r>
    </w:p>
    <w:p w:rsidR="0036139A" w:rsidRDefault="006A4800" w:rsidP="00C47EA9">
      <w:pPr>
        <w:pStyle w:val="21"/>
        <w:numPr>
          <w:ilvl w:val="0"/>
          <w:numId w:val="14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  <w:jc w:val="both"/>
      </w:pPr>
      <w:r>
        <w:t>принимает иные решения в случаях, предусмотренных уставом государственного концерна.</w:t>
      </w:r>
    </w:p>
    <w:p w:rsidR="0036139A" w:rsidRDefault="006A4800" w:rsidP="00C47EA9">
      <w:pPr>
        <w:pStyle w:val="21"/>
        <w:numPr>
          <w:ilvl w:val="0"/>
          <w:numId w:val="13"/>
        </w:numPr>
        <w:shd w:val="clear" w:color="auto" w:fill="auto"/>
        <w:tabs>
          <w:tab w:val="left" w:pos="1148"/>
        </w:tabs>
        <w:spacing w:before="0" w:after="0" w:line="276" w:lineRule="auto"/>
        <w:ind w:firstLine="760"/>
        <w:jc w:val="both"/>
      </w:pPr>
      <w:r>
        <w:t>Передача предусм</w:t>
      </w:r>
      <w:r>
        <w:t>отренных настоящим Положением полномочий Наблюдательного совета государственного концерна Правлению государственного концерна, Председателю Правления государственного концерна не допускается, если иное не предусмотрено уставом государственного концерна.</w:t>
      </w:r>
    </w:p>
    <w:p w:rsidR="0036139A" w:rsidRDefault="006A4800" w:rsidP="00C47EA9">
      <w:pPr>
        <w:pStyle w:val="21"/>
        <w:numPr>
          <w:ilvl w:val="0"/>
          <w:numId w:val="13"/>
        </w:numPr>
        <w:shd w:val="clear" w:color="auto" w:fill="auto"/>
        <w:tabs>
          <w:tab w:val="left" w:pos="1148"/>
        </w:tabs>
        <w:spacing w:before="0" w:after="0" w:line="276" w:lineRule="auto"/>
        <w:ind w:firstLine="760"/>
        <w:jc w:val="both"/>
      </w:pPr>
      <w:r>
        <w:t>По</w:t>
      </w:r>
      <w:r>
        <w:t>рядок работы и проведения заседаний Наблюдательного совета государственного концерна определяется Положением о Наблюдательном совете государственного концерна.</w:t>
      </w:r>
    </w:p>
    <w:p w:rsidR="0036139A" w:rsidRDefault="006A4800" w:rsidP="00C47EA9">
      <w:pPr>
        <w:pStyle w:val="21"/>
        <w:numPr>
          <w:ilvl w:val="0"/>
          <w:numId w:val="13"/>
        </w:numPr>
        <w:shd w:val="clear" w:color="auto" w:fill="auto"/>
        <w:tabs>
          <w:tab w:val="left" w:pos="1148"/>
        </w:tabs>
        <w:spacing w:before="0" w:after="0" w:line="276" w:lineRule="auto"/>
        <w:ind w:firstLine="760"/>
        <w:jc w:val="both"/>
      </w:pPr>
      <w:r>
        <w:t xml:space="preserve">Наблюдательный совет государственного концерна вправе создавать комитеты и (или) комиссии по </w:t>
      </w:r>
      <w:r>
        <w:t xml:space="preserve">вопросам, отнесенным к его компетенции, для их </w:t>
      </w:r>
      <w:r>
        <w:lastRenderedPageBreak/>
        <w:t>предварительного рассмотрения. Порядок деятельности таких комитетов и комиссий, их состав, размер вознаграждения членов устанавливаются Наблюдательным советом государственного концерна.</w:t>
      </w:r>
    </w:p>
    <w:p w:rsidR="0036139A" w:rsidRDefault="006A4800" w:rsidP="00C47EA9">
      <w:pPr>
        <w:pStyle w:val="21"/>
        <w:numPr>
          <w:ilvl w:val="0"/>
          <w:numId w:val="13"/>
        </w:numPr>
        <w:shd w:val="clear" w:color="auto" w:fill="auto"/>
        <w:tabs>
          <w:tab w:val="left" w:pos="1198"/>
        </w:tabs>
        <w:spacing w:before="0" w:after="0" w:line="276" w:lineRule="auto"/>
        <w:ind w:firstLine="780"/>
        <w:jc w:val="both"/>
      </w:pPr>
      <w:proofErr w:type="gramStart"/>
      <w:r>
        <w:t>Члены Наблюдательного с</w:t>
      </w:r>
      <w:r>
        <w:t>овета государственного концерна имеют право получать от Правления государственного концерна информацию о деятельности государственного концерна, знакомиться с документами бухгалтерской (финансовой) отчетности, бухгалтерского учета и иными документами госуд</w:t>
      </w:r>
      <w:r>
        <w:t>арственного концерна, требовать возмещения виновными лицами причиненных убытков, оспаривать совершенные государственным концерном сделки, требовать применения последствий их недействительности, а также требовать применения последствий недействительности ни</w:t>
      </w:r>
      <w:r>
        <w:t>чтожных сделок государственного концерна в порядке, установленном законодательством</w:t>
      </w:r>
      <w:proofErr w:type="gramEnd"/>
      <w:r>
        <w:t xml:space="preserve"> Донецкой Народной Республики.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80"/>
        <w:jc w:val="both"/>
      </w:pPr>
      <w:r>
        <w:t>Статья 11. Правление государственного концерна</w:t>
      </w:r>
    </w:p>
    <w:p w:rsidR="0036139A" w:rsidRDefault="006A4800" w:rsidP="00C47EA9">
      <w:pPr>
        <w:pStyle w:val="21"/>
        <w:numPr>
          <w:ilvl w:val="0"/>
          <w:numId w:val="15"/>
        </w:numPr>
        <w:shd w:val="clear" w:color="auto" w:fill="auto"/>
        <w:tabs>
          <w:tab w:val="left" w:pos="1198"/>
        </w:tabs>
        <w:spacing w:before="0" w:after="0" w:line="276" w:lineRule="auto"/>
        <w:ind w:firstLine="780"/>
        <w:jc w:val="both"/>
      </w:pPr>
      <w:r>
        <w:t>Правление государственного концерна осуществляет общее руководство деятельностью, за исключение</w:t>
      </w:r>
      <w:r>
        <w:t>м решения вопросов, отнесенных к компетенции Наблюдательного совета государственного концерна.</w:t>
      </w:r>
    </w:p>
    <w:p w:rsidR="0036139A" w:rsidRDefault="006A4800" w:rsidP="00C47EA9">
      <w:pPr>
        <w:pStyle w:val="21"/>
        <w:numPr>
          <w:ilvl w:val="0"/>
          <w:numId w:val="15"/>
        </w:numPr>
        <w:shd w:val="clear" w:color="auto" w:fill="auto"/>
        <w:tabs>
          <w:tab w:val="left" w:pos="1038"/>
        </w:tabs>
        <w:spacing w:before="0" w:after="0" w:line="276" w:lineRule="auto"/>
        <w:ind w:firstLine="780"/>
        <w:jc w:val="both"/>
      </w:pPr>
      <w:r>
        <w:t>Состав и порядок деятельности Правления государственного концерна определяется уставом государственного концерна.</w:t>
      </w:r>
    </w:p>
    <w:p w:rsidR="0036139A" w:rsidRDefault="006A4800" w:rsidP="00C47EA9">
      <w:pPr>
        <w:pStyle w:val="21"/>
        <w:numPr>
          <w:ilvl w:val="0"/>
          <w:numId w:val="15"/>
        </w:numPr>
        <w:shd w:val="clear" w:color="auto" w:fill="auto"/>
        <w:tabs>
          <w:tab w:val="left" w:pos="1112"/>
        </w:tabs>
        <w:spacing w:before="0" w:after="0" w:line="276" w:lineRule="auto"/>
        <w:ind w:firstLine="780"/>
        <w:jc w:val="both"/>
      </w:pPr>
      <w:r>
        <w:t>Правление государственного концерна имеет следу</w:t>
      </w:r>
      <w:r>
        <w:t>ющие полномочия:</w:t>
      </w:r>
    </w:p>
    <w:p w:rsidR="0036139A" w:rsidRDefault="006A4800" w:rsidP="00C47EA9">
      <w:pPr>
        <w:pStyle w:val="21"/>
        <w:numPr>
          <w:ilvl w:val="0"/>
          <w:numId w:val="16"/>
        </w:numPr>
        <w:shd w:val="clear" w:color="auto" w:fill="auto"/>
        <w:tabs>
          <w:tab w:val="left" w:pos="1432"/>
        </w:tabs>
        <w:spacing w:before="0" w:after="0" w:line="276" w:lineRule="auto"/>
        <w:ind w:firstLine="780"/>
        <w:jc w:val="both"/>
      </w:pPr>
      <w:r>
        <w:t>осуществляет общее руководство текущей деятельностью государственного концерна;</w:t>
      </w:r>
    </w:p>
    <w:p w:rsidR="0036139A" w:rsidRDefault="006A4800" w:rsidP="00C47EA9">
      <w:pPr>
        <w:pStyle w:val="21"/>
        <w:numPr>
          <w:ilvl w:val="0"/>
          <w:numId w:val="16"/>
        </w:numPr>
        <w:shd w:val="clear" w:color="auto" w:fill="auto"/>
        <w:tabs>
          <w:tab w:val="left" w:pos="1432"/>
        </w:tabs>
        <w:spacing w:before="0" w:after="0" w:line="276" w:lineRule="auto"/>
        <w:ind w:firstLine="780"/>
        <w:jc w:val="both"/>
      </w:pPr>
      <w:r>
        <w:t>организует исполнение решений Наблюдательного совета государственного концерна;</w:t>
      </w:r>
    </w:p>
    <w:p w:rsidR="0036139A" w:rsidRDefault="006A4800" w:rsidP="00C47EA9">
      <w:pPr>
        <w:pStyle w:val="21"/>
        <w:numPr>
          <w:ilvl w:val="0"/>
          <w:numId w:val="16"/>
        </w:numPr>
        <w:shd w:val="clear" w:color="auto" w:fill="auto"/>
        <w:tabs>
          <w:tab w:val="left" w:pos="1432"/>
        </w:tabs>
        <w:spacing w:before="0" w:after="0" w:line="276" w:lineRule="auto"/>
        <w:ind w:firstLine="780"/>
        <w:jc w:val="both"/>
      </w:pPr>
      <w:r>
        <w:t xml:space="preserve">подготавливает и представляет на утверждение Наблюдательного совета </w:t>
      </w:r>
      <w:r>
        <w:t>государственного концерна стратегию развития государственного концерна и годовой финансовый план (бюджет) государственного концерна, а также изменения, которые вносятся в стратегию развития государственного концерна и годовой финансовый план (бюджет) госуд</w:t>
      </w:r>
      <w:r>
        <w:t>арственного концерна;</w:t>
      </w:r>
    </w:p>
    <w:p w:rsidR="0036139A" w:rsidRDefault="006A4800" w:rsidP="00C47EA9">
      <w:pPr>
        <w:pStyle w:val="21"/>
        <w:numPr>
          <w:ilvl w:val="0"/>
          <w:numId w:val="16"/>
        </w:numPr>
        <w:shd w:val="clear" w:color="auto" w:fill="auto"/>
        <w:tabs>
          <w:tab w:val="left" w:pos="1432"/>
        </w:tabs>
        <w:spacing w:before="0" w:after="0" w:line="276" w:lineRule="auto"/>
        <w:ind w:firstLine="780"/>
        <w:jc w:val="both"/>
      </w:pPr>
      <w:r>
        <w:t>представляет в Наблюдательный совет государственного концерна предложения об использовании доходов государственного концерна и иных не запрещенных законодательством Донецкой Народной Республики поступлений;</w:t>
      </w:r>
    </w:p>
    <w:p w:rsidR="0036139A" w:rsidRDefault="006A4800" w:rsidP="00C47EA9">
      <w:pPr>
        <w:pStyle w:val="21"/>
        <w:numPr>
          <w:ilvl w:val="0"/>
          <w:numId w:val="16"/>
        </w:numPr>
        <w:shd w:val="clear" w:color="auto" w:fill="auto"/>
        <w:tabs>
          <w:tab w:val="left" w:pos="1432"/>
        </w:tabs>
        <w:spacing w:before="0" w:after="0" w:line="276" w:lineRule="auto"/>
        <w:ind w:firstLine="780"/>
        <w:jc w:val="both"/>
      </w:pPr>
      <w:r>
        <w:t>утверждает штатное расписан</w:t>
      </w:r>
      <w:r>
        <w:t>ие государственного концерна;</w:t>
      </w:r>
    </w:p>
    <w:p w:rsidR="0036139A" w:rsidRDefault="006A4800" w:rsidP="00C47EA9">
      <w:pPr>
        <w:pStyle w:val="21"/>
        <w:numPr>
          <w:ilvl w:val="0"/>
          <w:numId w:val="16"/>
        </w:numPr>
        <w:shd w:val="clear" w:color="auto" w:fill="auto"/>
        <w:tabs>
          <w:tab w:val="left" w:pos="1432"/>
        </w:tabs>
        <w:spacing w:before="0" w:after="0" w:line="276" w:lineRule="auto"/>
        <w:ind w:firstLine="780"/>
        <w:jc w:val="both"/>
      </w:pPr>
      <w:r>
        <w:t>определяет условия приема на работу, увольнения, условия трудового договора, дополнительного социального обеспечения, права и обязанности работников государственного концерна в соответствии с</w:t>
      </w:r>
      <w:r w:rsidR="008B36EC">
        <w:t xml:space="preserve"> </w:t>
      </w:r>
      <w:r>
        <w:t xml:space="preserve">законодательством Донецкой </w:t>
      </w:r>
      <w:r>
        <w:t>Народной Республики;</w:t>
      </w:r>
    </w:p>
    <w:p w:rsidR="0036139A" w:rsidRDefault="006A4800" w:rsidP="00C47EA9">
      <w:pPr>
        <w:pStyle w:val="21"/>
        <w:numPr>
          <w:ilvl w:val="0"/>
          <w:numId w:val="16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  <w:jc w:val="both"/>
      </w:pPr>
      <w:r>
        <w:t>подготавливает и направляет на рассмотрение Наблюдательного совета государственного концерна отчеты по вопросам деятельности государственного концерна;</w:t>
      </w:r>
    </w:p>
    <w:p w:rsidR="0036139A" w:rsidRDefault="006A4800" w:rsidP="00C47EA9">
      <w:pPr>
        <w:pStyle w:val="21"/>
        <w:numPr>
          <w:ilvl w:val="0"/>
          <w:numId w:val="16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  <w:jc w:val="both"/>
      </w:pPr>
      <w:r>
        <w:t>осуществляет иные полномочия, предусмотренные уставом государственного концерна, за</w:t>
      </w:r>
      <w:r>
        <w:t>конодательством Донецкой Народной Республики;</w:t>
      </w:r>
    </w:p>
    <w:p w:rsidR="0036139A" w:rsidRDefault="006A4800" w:rsidP="00C47EA9">
      <w:pPr>
        <w:pStyle w:val="21"/>
        <w:numPr>
          <w:ilvl w:val="0"/>
          <w:numId w:val="16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  <w:jc w:val="both"/>
      </w:pPr>
      <w:r>
        <w:t>согласовывает сделки в соответствии с уставом государственного концерна.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lastRenderedPageBreak/>
        <w:t>Статья 12. Председатель Правления государственного концерна</w:t>
      </w:r>
    </w:p>
    <w:p w:rsidR="0036139A" w:rsidRDefault="006A4800" w:rsidP="00C47EA9">
      <w:pPr>
        <w:pStyle w:val="21"/>
        <w:numPr>
          <w:ilvl w:val="0"/>
          <w:numId w:val="17"/>
        </w:numPr>
        <w:shd w:val="clear" w:color="auto" w:fill="auto"/>
        <w:tabs>
          <w:tab w:val="left" w:pos="1116"/>
        </w:tabs>
        <w:spacing w:before="0" w:after="0" w:line="276" w:lineRule="auto"/>
        <w:ind w:firstLine="760"/>
        <w:jc w:val="both"/>
      </w:pPr>
      <w:r>
        <w:t>Председатель Правления государственного концерна является единоличным исполни</w:t>
      </w:r>
      <w:r>
        <w:t>тельным органом государственного концерна.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t>К компетенции Председателя Правления государственного концерна относятся вопросы осуществления руководства текущей деятельностью государственного концерна, за исключением вопросов, отнесенных к компетенции иных ор</w:t>
      </w:r>
      <w:r>
        <w:t>ганов управления государственного концерна.</w:t>
      </w:r>
    </w:p>
    <w:p w:rsidR="0036139A" w:rsidRDefault="006A4800" w:rsidP="00C47EA9">
      <w:pPr>
        <w:pStyle w:val="21"/>
        <w:numPr>
          <w:ilvl w:val="0"/>
          <w:numId w:val="17"/>
        </w:numPr>
        <w:shd w:val="clear" w:color="auto" w:fill="auto"/>
        <w:tabs>
          <w:tab w:val="left" w:pos="1116"/>
        </w:tabs>
        <w:spacing w:before="0" w:after="0" w:line="276" w:lineRule="auto"/>
        <w:ind w:firstLine="760"/>
        <w:jc w:val="both"/>
      </w:pPr>
      <w:r>
        <w:t xml:space="preserve">Председатель Правления государственного концерна назначается на должность Председателем Правительства Донецкой Народной Республики на срок, предусмотренный уставом государственного концерна. Кандидатура </w:t>
      </w:r>
      <w:r>
        <w:t>Председателя Правления рассматривается Председателем Правительства Донецкой Народной Республики по представлению Председателя Наблюдательного совета государственного концерна в порядке, установленном Положением о Наблюдательном совете государственного конц</w:t>
      </w:r>
      <w:r>
        <w:t>ерна.</w:t>
      </w:r>
    </w:p>
    <w:p w:rsidR="0036139A" w:rsidRDefault="006A4800" w:rsidP="00C47EA9">
      <w:pPr>
        <w:pStyle w:val="21"/>
        <w:numPr>
          <w:ilvl w:val="0"/>
          <w:numId w:val="17"/>
        </w:numPr>
        <w:shd w:val="clear" w:color="auto" w:fill="auto"/>
        <w:tabs>
          <w:tab w:val="left" w:pos="1116"/>
        </w:tabs>
        <w:spacing w:before="0" w:after="0" w:line="276" w:lineRule="auto"/>
        <w:ind w:firstLine="760"/>
        <w:jc w:val="both"/>
      </w:pPr>
      <w:r>
        <w:t>Полномочия Председателя Правления государственного концерна могут быть прекращены досрочно по распоряжению Председателя Правительства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17"/>
        </w:numPr>
        <w:shd w:val="clear" w:color="auto" w:fill="auto"/>
        <w:tabs>
          <w:tab w:val="left" w:pos="1116"/>
        </w:tabs>
        <w:spacing w:before="0" w:after="0" w:line="276" w:lineRule="auto"/>
        <w:ind w:firstLine="760"/>
        <w:jc w:val="both"/>
      </w:pPr>
      <w:r>
        <w:t>С Председателем Правления государственного концерна может быть заключен трудовой догов</w:t>
      </w:r>
      <w:r>
        <w:t>ор (контракт), который подлежит согласованию с Наблюдательным советом государственного концерна и подписывается его председателем.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60"/>
        <w:jc w:val="both"/>
      </w:pPr>
      <w:r>
        <w:t>Статья 13. Полномочия Председателя Правления государственного концерна</w:t>
      </w:r>
    </w:p>
    <w:p w:rsidR="0036139A" w:rsidRDefault="006A4800" w:rsidP="00C47EA9">
      <w:pPr>
        <w:pStyle w:val="21"/>
        <w:numPr>
          <w:ilvl w:val="0"/>
          <w:numId w:val="18"/>
        </w:numPr>
        <w:shd w:val="clear" w:color="auto" w:fill="auto"/>
        <w:tabs>
          <w:tab w:val="left" w:pos="1030"/>
        </w:tabs>
        <w:spacing w:before="0" w:after="0" w:line="276" w:lineRule="auto"/>
        <w:ind w:firstLine="800"/>
        <w:jc w:val="both"/>
      </w:pPr>
      <w:r>
        <w:t>Председатель Правления государственного концерна осуще</w:t>
      </w:r>
      <w:r>
        <w:t>ствляет следующие полномочия:</w:t>
      </w:r>
    </w:p>
    <w:p w:rsidR="0036139A" w:rsidRDefault="006A4800" w:rsidP="00C47EA9">
      <w:pPr>
        <w:pStyle w:val="21"/>
        <w:numPr>
          <w:ilvl w:val="0"/>
          <w:numId w:val="19"/>
        </w:numPr>
        <w:shd w:val="clear" w:color="auto" w:fill="auto"/>
        <w:tabs>
          <w:tab w:val="left" w:pos="1147"/>
        </w:tabs>
        <w:spacing w:before="0" w:after="0" w:line="276" w:lineRule="auto"/>
        <w:ind w:firstLine="800"/>
        <w:jc w:val="both"/>
      </w:pPr>
      <w:r>
        <w:t xml:space="preserve">действует от имени государственного концерна без доверенности, в том числе совершает сделки и представляет интересы концерна в отношениях с органами государственной власти, органами местного самоуправления, органами </w:t>
      </w:r>
      <w:r>
        <w:t>иностранных государств, международными организациями, другими организациями, а также гражданами;</w:t>
      </w:r>
    </w:p>
    <w:p w:rsidR="0036139A" w:rsidRDefault="006A4800" w:rsidP="00C47EA9">
      <w:pPr>
        <w:pStyle w:val="21"/>
        <w:numPr>
          <w:ilvl w:val="0"/>
          <w:numId w:val="19"/>
        </w:numPr>
        <w:shd w:val="clear" w:color="auto" w:fill="auto"/>
        <w:tabs>
          <w:tab w:val="left" w:pos="1147"/>
        </w:tabs>
        <w:spacing w:before="0" w:after="0" w:line="276" w:lineRule="auto"/>
        <w:ind w:firstLine="800"/>
        <w:jc w:val="both"/>
      </w:pPr>
      <w:r>
        <w:t>издает приказы и распоряжения по вопросам деятельности государственного концерна;</w:t>
      </w:r>
    </w:p>
    <w:p w:rsidR="0036139A" w:rsidRDefault="006A4800" w:rsidP="00C47EA9">
      <w:pPr>
        <w:pStyle w:val="21"/>
        <w:numPr>
          <w:ilvl w:val="0"/>
          <w:numId w:val="19"/>
        </w:numPr>
        <w:shd w:val="clear" w:color="auto" w:fill="auto"/>
        <w:tabs>
          <w:tab w:val="left" w:pos="1147"/>
        </w:tabs>
        <w:spacing w:before="0" w:after="0" w:line="276" w:lineRule="auto"/>
        <w:ind w:firstLine="800"/>
        <w:jc w:val="both"/>
      </w:pPr>
      <w:r>
        <w:t>назначает на должность и освобождает от должности работников государственного</w:t>
      </w:r>
      <w:r>
        <w:t xml:space="preserve"> концерна, заключает, изменяет и расторгает трудовые договоры с ними, осуществляет применение в отношении работников государственного концерна мер поощрения и дисциплинарных взысканий, за исключением руководителя и членов службы внутреннего аудита (главног</w:t>
      </w:r>
      <w:r>
        <w:t>о внутреннего аудитора) государственного концерна;</w:t>
      </w:r>
    </w:p>
    <w:p w:rsidR="0036139A" w:rsidRDefault="006A4800" w:rsidP="00C47EA9">
      <w:pPr>
        <w:pStyle w:val="21"/>
        <w:numPr>
          <w:ilvl w:val="0"/>
          <w:numId w:val="19"/>
        </w:numPr>
        <w:shd w:val="clear" w:color="auto" w:fill="auto"/>
        <w:tabs>
          <w:tab w:val="left" w:pos="1147"/>
        </w:tabs>
        <w:spacing w:before="0" w:after="0" w:line="276" w:lineRule="auto"/>
        <w:ind w:firstLine="800"/>
        <w:jc w:val="both"/>
      </w:pPr>
      <w:r>
        <w:t>заключает трудовой договор с лицом, назначенным Наблюдательным советом государственного концерна на должность руководителя службы внутреннего аудита (главным внутренним аудитором) государственного концерна</w:t>
      </w:r>
      <w:r>
        <w:t>;</w:t>
      </w:r>
    </w:p>
    <w:p w:rsidR="0036139A" w:rsidRDefault="006A4800" w:rsidP="00C47EA9">
      <w:pPr>
        <w:pStyle w:val="21"/>
        <w:numPr>
          <w:ilvl w:val="0"/>
          <w:numId w:val="19"/>
        </w:numPr>
        <w:shd w:val="clear" w:color="auto" w:fill="auto"/>
        <w:tabs>
          <w:tab w:val="left" w:pos="1187"/>
        </w:tabs>
        <w:spacing w:before="0" w:after="0" w:line="276" w:lineRule="auto"/>
        <w:ind w:firstLine="800"/>
        <w:jc w:val="both"/>
      </w:pPr>
      <w:r>
        <w:t>распределяет обязанности между своими заместителями;</w:t>
      </w:r>
    </w:p>
    <w:p w:rsidR="0036139A" w:rsidRDefault="006A4800" w:rsidP="00C47EA9">
      <w:pPr>
        <w:pStyle w:val="21"/>
        <w:numPr>
          <w:ilvl w:val="0"/>
          <w:numId w:val="19"/>
        </w:numPr>
        <w:shd w:val="clear" w:color="auto" w:fill="auto"/>
        <w:tabs>
          <w:tab w:val="left" w:pos="1187"/>
        </w:tabs>
        <w:spacing w:before="0" w:after="0" w:line="276" w:lineRule="auto"/>
        <w:ind w:firstLine="800"/>
        <w:jc w:val="both"/>
      </w:pPr>
      <w:r>
        <w:t>подготавливает и направляет на рассмотрение Правления</w:t>
      </w:r>
    </w:p>
    <w:p w:rsidR="0036139A" w:rsidRDefault="006A4800" w:rsidP="00C47EA9">
      <w:pPr>
        <w:pStyle w:val="21"/>
        <w:shd w:val="clear" w:color="auto" w:fill="auto"/>
        <w:tabs>
          <w:tab w:val="left" w:pos="4051"/>
        </w:tabs>
        <w:spacing w:before="0" w:after="0" w:line="276" w:lineRule="auto"/>
        <w:jc w:val="both"/>
      </w:pPr>
      <w:r>
        <w:t>государственного концерна</w:t>
      </w:r>
      <w:r>
        <w:tab/>
        <w:t>отчеты по вопросам деятельности</w:t>
      </w:r>
      <w:r w:rsidR="00C47EA9">
        <w:t xml:space="preserve"> </w:t>
      </w:r>
      <w:r>
        <w:lastRenderedPageBreak/>
        <w:t>государственного концерна;</w:t>
      </w:r>
    </w:p>
    <w:p w:rsidR="0036139A" w:rsidRDefault="006A4800" w:rsidP="00C47EA9">
      <w:pPr>
        <w:pStyle w:val="21"/>
        <w:numPr>
          <w:ilvl w:val="0"/>
          <w:numId w:val="19"/>
        </w:numPr>
        <w:shd w:val="clear" w:color="auto" w:fill="auto"/>
        <w:tabs>
          <w:tab w:val="left" w:pos="1560"/>
        </w:tabs>
        <w:spacing w:before="0" w:after="0" w:line="276" w:lineRule="auto"/>
        <w:ind w:firstLine="800"/>
        <w:jc w:val="both"/>
      </w:pPr>
      <w:r>
        <w:t xml:space="preserve"> осуществляет иные</w:t>
      </w:r>
      <w:r>
        <w:tab/>
        <w:t xml:space="preserve">полномочия, предусмотренные уставом </w:t>
      </w:r>
      <w:r>
        <w:t>государственного концерна.</w:t>
      </w:r>
    </w:p>
    <w:p w:rsidR="00C47EA9" w:rsidRDefault="00C47EA9" w:rsidP="00C47EA9">
      <w:pPr>
        <w:pStyle w:val="40"/>
        <w:shd w:val="clear" w:color="auto" w:fill="auto"/>
        <w:spacing w:line="276" w:lineRule="auto"/>
        <w:ind w:right="280"/>
        <w:jc w:val="right"/>
      </w:pPr>
    </w:p>
    <w:p w:rsidR="0036139A" w:rsidRDefault="006A4800" w:rsidP="00C47EA9">
      <w:pPr>
        <w:pStyle w:val="40"/>
        <w:shd w:val="clear" w:color="auto" w:fill="auto"/>
        <w:spacing w:line="276" w:lineRule="auto"/>
        <w:ind w:right="280"/>
        <w:jc w:val="right"/>
      </w:pPr>
      <w:r>
        <w:t>Глава 4. Реорганизация и ликвидация государственного концерна</w:t>
      </w:r>
    </w:p>
    <w:p w:rsidR="00C47EA9" w:rsidRDefault="00C47EA9" w:rsidP="00C47EA9">
      <w:pPr>
        <w:pStyle w:val="40"/>
        <w:shd w:val="clear" w:color="auto" w:fill="auto"/>
        <w:spacing w:line="276" w:lineRule="auto"/>
        <w:ind w:right="280"/>
        <w:jc w:val="right"/>
      </w:pP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800"/>
        <w:jc w:val="both"/>
      </w:pPr>
      <w:r>
        <w:t>Статья 14. Общие положения</w:t>
      </w:r>
    </w:p>
    <w:p w:rsidR="0036139A" w:rsidRDefault="006A4800" w:rsidP="00C47EA9">
      <w:pPr>
        <w:pStyle w:val="21"/>
        <w:numPr>
          <w:ilvl w:val="0"/>
          <w:numId w:val="20"/>
        </w:numPr>
        <w:shd w:val="clear" w:color="auto" w:fill="auto"/>
        <w:tabs>
          <w:tab w:val="left" w:pos="1054"/>
        </w:tabs>
        <w:spacing w:before="0" w:after="0" w:line="276" w:lineRule="auto"/>
        <w:ind w:firstLine="800"/>
        <w:jc w:val="both"/>
      </w:pPr>
      <w:r>
        <w:t>Прекращение государственного концерна осуществляется в результате его реорганизации в иное объединение или ликвидации.</w:t>
      </w:r>
    </w:p>
    <w:p w:rsidR="0036139A" w:rsidRDefault="006A4800" w:rsidP="00C47EA9">
      <w:pPr>
        <w:pStyle w:val="21"/>
        <w:numPr>
          <w:ilvl w:val="0"/>
          <w:numId w:val="20"/>
        </w:numPr>
        <w:shd w:val="clear" w:color="auto" w:fill="auto"/>
        <w:tabs>
          <w:tab w:val="left" w:pos="1325"/>
        </w:tabs>
        <w:spacing w:before="0" w:after="0" w:line="276" w:lineRule="auto"/>
        <w:ind w:firstLine="800"/>
        <w:jc w:val="both"/>
      </w:pPr>
      <w:r>
        <w:t>Реорганизация и ликви</w:t>
      </w:r>
      <w:r>
        <w:t>дация государственного концерна осуществляются на основании распоряжения Правительства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20"/>
        </w:numPr>
        <w:shd w:val="clear" w:color="auto" w:fill="auto"/>
        <w:tabs>
          <w:tab w:val="left" w:pos="1108"/>
        </w:tabs>
        <w:spacing w:before="0" w:after="0" w:line="276" w:lineRule="auto"/>
        <w:ind w:firstLine="780"/>
        <w:jc w:val="both"/>
      </w:pPr>
      <w:r>
        <w:t>В распоряжении Правительства Донецкой Народной Республики о ликвидации государственного концерна определяются порядок формирования и деятел</w:t>
      </w:r>
      <w:r>
        <w:t>ьности ликвидационной комиссии государственного концерна (далее - ликвидационная комиссия), порядок утверждения сметы расходов на осуществление мероприятий по ликвидации государственного концерна.</w:t>
      </w:r>
    </w:p>
    <w:p w:rsidR="0036139A" w:rsidRDefault="006A4800" w:rsidP="00C47EA9">
      <w:pPr>
        <w:pStyle w:val="21"/>
        <w:shd w:val="clear" w:color="auto" w:fill="auto"/>
        <w:spacing w:before="0" w:after="0" w:line="276" w:lineRule="auto"/>
        <w:ind w:firstLine="780"/>
        <w:jc w:val="both"/>
      </w:pPr>
      <w:r>
        <w:t>Статья 15. Ликвидация государственного концерна</w:t>
      </w:r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tabs>
          <w:tab w:val="left" w:pos="1108"/>
        </w:tabs>
        <w:spacing w:before="0" w:after="0" w:line="276" w:lineRule="auto"/>
        <w:ind w:firstLine="780"/>
        <w:jc w:val="both"/>
      </w:pPr>
      <w:r>
        <w:t xml:space="preserve">В течение </w:t>
      </w:r>
      <w:r>
        <w:t>десяти рабочих дней со дня принятия распоряжения Правительства Донецкой Народной Республики о ликвидации государственного концерна Председатель Правления государственного концерна уведомляет орган исполнительной власти, осуществляющий государственную регис</w:t>
      </w:r>
      <w:r>
        <w:t>трацию юридических лиц, о ликвидации государственного концерна.</w:t>
      </w:r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spacing w:before="0" w:after="0" w:line="276" w:lineRule="auto"/>
        <w:ind w:firstLine="780"/>
        <w:jc w:val="both"/>
      </w:pPr>
      <w:r>
        <w:t xml:space="preserve"> Состав ликвидационной комиссии и смета расходов на осуществление мероприятий по ликвидации государственного концерна должны быть утверждены в течение десяти рабочих дней со дня принятия распо</w:t>
      </w:r>
      <w:r>
        <w:t>ряжения Правительства Донецкой Народной Республики о ликвидации государственного концерна.</w:t>
      </w:r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spacing w:before="0" w:after="0" w:line="276" w:lineRule="auto"/>
        <w:ind w:firstLine="780"/>
        <w:jc w:val="both"/>
      </w:pPr>
      <w:r>
        <w:t xml:space="preserve"> В течение десяти рабочих дней со дня формирования ликвидационной комиссии она обеспечивает опубликование в средствах массовой информации объявления о ликвидации гос</w:t>
      </w:r>
      <w:r>
        <w:t>ударственного концерна и порядке заявления требований его кредиторами.</w:t>
      </w:r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tabs>
          <w:tab w:val="left" w:pos="1108"/>
        </w:tabs>
        <w:spacing w:before="0" w:after="0" w:line="276" w:lineRule="auto"/>
        <w:ind w:firstLine="780"/>
        <w:jc w:val="both"/>
      </w:pPr>
      <w:r>
        <w:t>Требования кредиторов к государственному концерну предъявляются в течение двух месяцев со дня опубликования в средствах массовой информации объявления о его ликвидации.</w:t>
      </w:r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tabs>
          <w:tab w:val="left" w:pos="1108"/>
        </w:tabs>
        <w:spacing w:before="0" w:after="0" w:line="276" w:lineRule="auto"/>
        <w:ind w:firstLine="780"/>
        <w:jc w:val="both"/>
      </w:pPr>
      <w:proofErr w:type="gramStart"/>
      <w:r>
        <w:t xml:space="preserve">После окончания </w:t>
      </w:r>
      <w:r>
        <w:t>срока, установленного для предъявления требований кредиторами, ликвидационная комиссия составляет промежуточный ликвидационный баланс, содержащий сведения о составе имущества государственного концерна, перечне предъявленных кредиторами требований и результ</w:t>
      </w:r>
      <w:r>
        <w:t>атах их рассмотрения, а также о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комиссией.</w:t>
      </w:r>
      <w:proofErr w:type="gramEnd"/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tabs>
          <w:tab w:val="left" w:pos="1108"/>
        </w:tabs>
        <w:spacing w:before="0" w:after="0" w:line="276" w:lineRule="auto"/>
        <w:ind w:firstLine="780"/>
        <w:jc w:val="both"/>
      </w:pPr>
      <w:r>
        <w:t>В случае если имеющиеся у государственного концерна денежные средст</w:t>
      </w:r>
      <w:r>
        <w:t xml:space="preserve">ва недостаточны для удовлетворения требований кредиторов, ликвидационная комиссия осуществляет продажу имущества государственного концерна в соответствии с </w:t>
      </w:r>
      <w:r>
        <w:lastRenderedPageBreak/>
        <w:t>законодательством Донецкой Народной Республики. При этом распоряжением Председателя Правительства До</w:t>
      </w:r>
      <w:r>
        <w:t>нецкой Народной Республики может быть установлен перечень имущества и (или) видов имущества государственного концерна, не подлежащего такой продаже.</w:t>
      </w:r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tabs>
          <w:tab w:val="left" w:pos="1116"/>
        </w:tabs>
        <w:spacing w:before="0" w:after="0" w:line="276" w:lineRule="auto"/>
        <w:ind w:firstLine="740"/>
        <w:jc w:val="both"/>
      </w:pPr>
      <w:r>
        <w:t>Требования кредиторов к государственному концерну удовлетворяются в очередности, установленной законодатель</w:t>
      </w:r>
      <w:r>
        <w:t>ством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tabs>
          <w:tab w:val="left" w:pos="1116"/>
        </w:tabs>
        <w:spacing w:before="0" w:after="0" w:line="276" w:lineRule="auto"/>
        <w:ind w:firstLine="740"/>
        <w:jc w:val="both"/>
      </w:pPr>
      <w:r>
        <w:t>После завершения расчетов с кредиторами ликвидационная комиссия составляет ликвидационный баланс, который утверждается Правительством Донецкой Народной Республики.</w:t>
      </w:r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tabs>
          <w:tab w:val="left" w:pos="1116"/>
        </w:tabs>
        <w:spacing w:before="0" w:after="0" w:line="276" w:lineRule="auto"/>
        <w:ind w:firstLine="740"/>
        <w:jc w:val="both"/>
      </w:pPr>
      <w:r>
        <w:t xml:space="preserve">В течение тридцати дней со дня утверждения </w:t>
      </w:r>
      <w:r>
        <w:t>Правительством Донецкой Народной Республики ликвидационного баланса имущество государственного концерна, оставшееся после удовлетворения требований кредиторов, передается Донецкой Народной Республике.</w:t>
      </w:r>
    </w:p>
    <w:p w:rsidR="0036139A" w:rsidRDefault="006A4800" w:rsidP="00C47EA9">
      <w:pPr>
        <w:pStyle w:val="21"/>
        <w:numPr>
          <w:ilvl w:val="0"/>
          <w:numId w:val="21"/>
        </w:numPr>
        <w:shd w:val="clear" w:color="auto" w:fill="auto"/>
        <w:tabs>
          <w:tab w:val="left" w:pos="1162"/>
        </w:tabs>
        <w:spacing w:before="0" w:after="0" w:line="276" w:lineRule="auto"/>
        <w:ind w:firstLine="740"/>
        <w:jc w:val="both"/>
      </w:pPr>
      <w:r>
        <w:t>В течение трех дней со дня передачи имущества государст</w:t>
      </w:r>
      <w:r>
        <w:t>венного концерна Донецкой Народной Республике ликвидационная комиссия уведомляет государственный орган исполнительной власти, осуществляющий государственную регистрацию юридических лиц, о ликвидации государственного концерна.</w:t>
      </w:r>
    </w:p>
    <w:p w:rsidR="00C47EA9" w:rsidRDefault="00C47EA9" w:rsidP="004536BD">
      <w:pPr>
        <w:pStyle w:val="21"/>
        <w:shd w:val="clear" w:color="auto" w:fill="auto"/>
        <w:tabs>
          <w:tab w:val="left" w:pos="1162"/>
        </w:tabs>
        <w:spacing w:before="0" w:after="0" w:line="276" w:lineRule="auto"/>
        <w:jc w:val="both"/>
      </w:pPr>
    </w:p>
    <w:sectPr w:rsidR="00C47EA9" w:rsidSect="008B36EC">
      <w:headerReference w:type="even" r:id="rId9"/>
      <w:headerReference w:type="default" r:id="rId10"/>
      <w:pgSz w:w="11900" w:h="16840"/>
      <w:pgMar w:top="851" w:right="628" w:bottom="980" w:left="1552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800" w:rsidRDefault="006A4800">
      <w:r>
        <w:separator/>
      </w:r>
    </w:p>
  </w:endnote>
  <w:endnote w:type="continuationSeparator" w:id="0">
    <w:p w:rsidR="006A4800" w:rsidRDefault="006A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800" w:rsidRDefault="006A4800"/>
  </w:footnote>
  <w:footnote w:type="continuationSeparator" w:id="0">
    <w:p w:rsidR="006A4800" w:rsidRDefault="006A48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39A" w:rsidRDefault="006A480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35.35pt;margin-top:44.4pt;width:12pt;height:9.3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139A" w:rsidRDefault="006A480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B36EC" w:rsidRPr="008B36EC">
                  <w:rPr>
                    <w:rStyle w:val="a9"/>
                    <w:noProof/>
                  </w:rPr>
                  <w:t>14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39A" w:rsidRDefault="006A480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35.35pt;margin-top:44.4pt;width:12pt;height:9.3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6139A" w:rsidRDefault="006A480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B36EC" w:rsidRPr="008B36EC">
                  <w:rPr>
                    <w:rStyle w:val="a9"/>
                    <w:noProof/>
                  </w:rPr>
                  <w:t>15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754"/>
    <w:multiLevelType w:val="multilevel"/>
    <w:tmpl w:val="582E3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F331D5"/>
    <w:multiLevelType w:val="multilevel"/>
    <w:tmpl w:val="DD0A63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4F3953"/>
    <w:multiLevelType w:val="multilevel"/>
    <w:tmpl w:val="A5809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693B28"/>
    <w:multiLevelType w:val="multilevel"/>
    <w:tmpl w:val="7A5A5C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0937B1"/>
    <w:multiLevelType w:val="multilevel"/>
    <w:tmpl w:val="97622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B46BD5"/>
    <w:multiLevelType w:val="multilevel"/>
    <w:tmpl w:val="2A58E4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345DC3"/>
    <w:multiLevelType w:val="multilevel"/>
    <w:tmpl w:val="879022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0609B4"/>
    <w:multiLevelType w:val="multilevel"/>
    <w:tmpl w:val="BC128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251F7A"/>
    <w:multiLevelType w:val="multilevel"/>
    <w:tmpl w:val="9E629E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AA5C54"/>
    <w:multiLevelType w:val="multilevel"/>
    <w:tmpl w:val="765C1B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AD0ABC"/>
    <w:multiLevelType w:val="multilevel"/>
    <w:tmpl w:val="154E9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2968FF"/>
    <w:multiLevelType w:val="multilevel"/>
    <w:tmpl w:val="7F0A4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262CBA"/>
    <w:multiLevelType w:val="multilevel"/>
    <w:tmpl w:val="4CFA74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0C1ADA"/>
    <w:multiLevelType w:val="multilevel"/>
    <w:tmpl w:val="B1DE0F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9B422E"/>
    <w:multiLevelType w:val="multilevel"/>
    <w:tmpl w:val="58ECE5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0932B0"/>
    <w:multiLevelType w:val="multilevel"/>
    <w:tmpl w:val="ACEECD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E56A47"/>
    <w:multiLevelType w:val="multilevel"/>
    <w:tmpl w:val="E736A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B118E9"/>
    <w:multiLevelType w:val="multilevel"/>
    <w:tmpl w:val="9CDAEC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EB0498"/>
    <w:multiLevelType w:val="multilevel"/>
    <w:tmpl w:val="B92E91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D3A7EB7"/>
    <w:multiLevelType w:val="multilevel"/>
    <w:tmpl w:val="F110A9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D9D4A60"/>
    <w:multiLevelType w:val="multilevel"/>
    <w:tmpl w:val="03762D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6"/>
  </w:num>
  <w:num w:numId="3">
    <w:abstractNumId w:val="4"/>
  </w:num>
  <w:num w:numId="4">
    <w:abstractNumId w:val="9"/>
  </w:num>
  <w:num w:numId="5">
    <w:abstractNumId w:val="19"/>
  </w:num>
  <w:num w:numId="6">
    <w:abstractNumId w:val="12"/>
  </w:num>
  <w:num w:numId="7">
    <w:abstractNumId w:val="17"/>
  </w:num>
  <w:num w:numId="8">
    <w:abstractNumId w:val="10"/>
  </w:num>
  <w:num w:numId="9">
    <w:abstractNumId w:val="3"/>
  </w:num>
  <w:num w:numId="10">
    <w:abstractNumId w:val="0"/>
  </w:num>
  <w:num w:numId="11">
    <w:abstractNumId w:val="5"/>
  </w:num>
  <w:num w:numId="12">
    <w:abstractNumId w:val="13"/>
  </w:num>
  <w:num w:numId="13">
    <w:abstractNumId w:val="15"/>
  </w:num>
  <w:num w:numId="14">
    <w:abstractNumId w:val="11"/>
  </w:num>
  <w:num w:numId="15">
    <w:abstractNumId w:val="18"/>
  </w:num>
  <w:num w:numId="16">
    <w:abstractNumId w:val="1"/>
  </w:num>
  <w:num w:numId="17">
    <w:abstractNumId w:val="2"/>
  </w:num>
  <w:num w:numId="18">
    <w:abstractNumId w:val="8"/>
  </w:num>
  <w:num w:numId="19">
    <w:abstractNumId w:val="16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6139A"/>
    <w:rsid w:val="0036139A"/>
    <w:rsid w:val="004536BD"/>
    <w:rsid w:val="006A4800"/>
    <w:rsid w:val="008B36EC"/>
    <w:rsid w:val="00C4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-2pt">
    <w:name w:val="Основной текст (2) + Полужирный;Курсив;Интервал -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00" w:after="30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17" w:lineRule="exact"/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68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8B36EC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36E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4953</Words>
  <Characters>28237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2019-07-02T14:09:00Z</dcterms:created>
  <dcterms:modified xsi:type="dcterms:W3CDTF">2019-07-02T14:27:00Z</dcterms:modified>
</cp:coreProperties>
</file>