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98D" w:rsidRDefault="006C0B2F" w:rsidP="00A853A4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министров\\01.08\\media\\image1.jpeg"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AB598D" w:rsidRDefault="00AB598D" w:rsidP="00A853A4">
      <w:pPr>
        <w:spacing w:line="276" w:lineRule="auto"/>
        <w:rPr>
          <w:sz w:val="2"/>
          <w:szCs w:val="2"/>
        </w:rPr>
      </w:pPr>
    </w:p>
    <w:p w:rsidR="00AB598D" w:rsidRDefault="006C0B2F" w:rsidP="00A853A4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AB598D" w:rsidRDefault="006C0B2F" w:rsidP="00A853A4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A853A4" w:rsidRDefault="00A853A4" w:rsidP="00A853A4">
      <w:pPr>
        <w:pStyle w:val="10"/>
        <w:keepNext/>
        <w:keepLines/>
        <w:shd w:val="clear" w:color="auto" w:fill="auto"/>
        <w:spacing w:before="0" w:line="276" w:lineRule="auto"/>
      </w:pPr>
    </w:p>
    <w:p w:rsidR="00AB598D" w:rsidRDefault="006C0B2F" w:rsidP="00A853A4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A853A4" w:rsidRPr="002F4217" w:rsidRDefault="00A853A4" w:rsidP="00A853A4">
      <w:pPr>
        <w:pStyle w:val="30"/>
        <w:shd w:val="clear" w:color="auto" w:fill="auto"/>
        <w:spacing w:before="0" w:after="0" w:line="276" w:lineRule="auto"/>
        <w:rPr>
          <w:sz w:val="16"/>
          <w:szCs w:val="16"/>
        </w:rPr>
      </w:pPr>
    </w:p>
    <w:p w:rsidR="00AB598D" w:rsidRDefault="006C0B2F" w:rsidP="00A853A4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05 июля 2019 г. № 14-9</w:t>
      </w:r>
      <w:bookmarkEnd w:id="2"/>
    </w:p>
    <w:p w:rsidR="00A853A4" w:rsidRDefault="00A853A4" w:rsidP="00A853A4">
      <w:pPr>
        <w:pStyle w:val="20"/>
        <w:keepNext/>
        <w:keepLines/>
        <w:shd w:val="clear" w:color="auto" w:fill="auto"/>
        <w:spacing w:before="0" w:after="0" w:line="276" w:lineRule="auto"/>
      </w:pPr>
    </w:p>
    <w:p w:rsidR="00A853A4" w:rsidRDefault="00A853A4" w:rsidP="00A853A4">
      <w:pPr>
        <w:pStyle w:val="20"/>
        <w:keepNext/>
        <w:keepLines/>
        <w:shd w:val="clear" w:color="auto" w:fill="auto"/>
        <w:spacing w:before="0" w:after="0" w:line="276" w:lineRule="auto"/>
      </w:pPr>
    </w:p>
    <w:p w:rsidR="00AB598D" w:rsidRDefault="006C0B2F" w:rsidP="00A853A4">
      <w:pPr>
        <w:pStyle w:val="40"/>
        <w:shd w:val="clear" w:color="auto" w:fill="auto"/>
        <w:spacing w:before="0" w:line="276" w:lineRule="auto"/>
      </w:pPr>
      <w:r>
        <w:t>О внесении изменений в Правила</w:t>
      </w:r>
    </w:p>
    <w:p w:rsidR="00AB598D" w:rsidRDefault="006C0B2F" w:rsidP="00A853A4">
      <w:pPr>
        <w:pStyle w:val="40"/>
        <w:shd w:val="clear" w:color="auto" w:fill="auto"/>
        <w:spacing w:before="0" w:line="276" w:lineRule="auto"/>
      </w:pPr>
      <w:r>
        <w:t>государственной регистрации маломерных судов, поднадзорных</w:t>
      </w:r>
      <w:r>
        <w:br/>
        <w:t xml:space="preserve">Государственной инспекции по маломерным судам Министерства </w:t>
      </w:r>
      <w:proofErr w:type="gramStart"/>
      <w:r>
        <w:t>по</w:t>
      </w:r>
      <w:proofErr w:type="gramEnd"/>
    </w:p>
    <w:p w:rsidR="00AB598D" w:rsidRDefault="006C0B2F" w:rsidP="00A853A4">
      <w:pPr>
        <w:pStyle w:val="40"/>
        <w:shd w:val="clear" w:color="auto" w:fill="auto"/>
        <w:spacing w:before="0" w:line="276" w:lineRule="auto"/>
      </w:pPr>
      <w:r>
        <w:t>делам гражданской обороны, чрезвычайным ситуациям и ликвидации</w:t>
      </w:r>
      <w:r>
        <w:br/>
      </w:r>
      <w:proofErr w:type="gramStart"/>
      <w:r>
        <w:t>последствий стихийных бедствий Донецкой Народной Республики,</w:t>
      </w:r>
      <w:r>
        <w:br/>
        <w:t>утвержденны</w:t>
      </w:r>
      <w:r>
        <w:t>е Постановлением Совета Министров Донецкой Народной</w:t>
      </w:r>
      <w:proofErr w:type="gramEnd"/>
    </w:p>
    <w:p w:rsidR="00AB598D" w:rsidRDefault="006C0B2F" w:rsidP="00A853A4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Республики от 31.05. 2016 г. № 7-6</w:t>
      </w:r>
      <w:bookmarkEnd w:id="3"/>
    </w:p>
    <w:p w:rsidR="00A853A4" w:rsidRDefault="00A853A4" w:rsidP="00A853A4">
      <w:pPr>
        <w:pStyle w:val="20"/>
        <w:keepNext/>
        <w:keepLines/>
        <w:shd w:val="clear" w:color="auto" w:fill="auto"/>
        <w:spacing w:before="0" w:after="0" w:line="276" w:lineRule="auto"/>
      </w:pPr>
    </w:p>
    <w:p w:rsidR="00A853A4" w:rsidRDefault="00A853A4" w:rsidP="00A853A4">
      <w:pPr>
        <w:pStyle w:val="20"/>
        <w:keepNext/>
        <w:keepLines/>
        <w:shd w:val="clear" w:color="auto" w:fill="auto"/>
        <w:spacing w:before="0" w:after="0" w:line="276" w:lineRule="auto"/>
      </w:pPr>
    </w:p>
    <w:p w:rsidR="00AB598D" w:rsidRDefault="006C0B2F" w:rsidP="00A853A4">
      <w:pPr>
        <w:pStyle w:val="22"/>
        <w:shd w:val="clear" w:color="auto" w:fill="auto"/>
        <w:spacing w:before="0" w:after="0" w:line="276" w:lineRule="auto"/>
        <w:ind w:firstLine="760"/>
      </w:pPr>
      <w:r>
        <w:t>С целью определения на территории Донецкой Народной Республики единых требований по снятию с учета маломерных судов, Правительство Донецкой Народной Республики</w:t>
      </w:r>
    </w:p>
    <w:p w:rsidR="00A853A4" w:rsidRDefault="00A853A4" w:rsidP="002F4217">
      <w:pPr>
        <w:pStyle w:val="22"/>
        <w:shd w:val="clear" w:color="auto" w:fill="auto"/>
        <w:spacing w:before="0" w:after="0" w:line="240" w:lineRule="auto"/>
        <w:ind w:firstLine="760"/>
      </w:pPr>
    </w:p>
    <w:p w:rsidR="00AB598D" w:rsidRDefault="006C0B2F" w:rsidP="002F4217">
      <w:pPr>
        <w:pStyle w:val="20"/>
        <w:keepNext/>
        <w:keepLines/>
        <w:shd w:val="clear" w:color="auto" w:fill="auto"/>
        <w:spacing w:before="0" w:after="0" w:line="240" w:lineRule="auto"/>
        <w:jc w:val="left"/>
      </w:pPr>
      <w:bookmarkStart w:id="4" w:name="bookmark4"/>
      <w:r>
        <w:t>ПОСТАНОВЛЯЕТ:</w:t>
      </w:r>
      <w:bookmarkEnd w:id="4"/>
    </w:p>
    <w:p w:rsidR="00A853A4" w:rsidRDefault="00A853A4" w:rsidP="002F4217">
      <w:pPr>
        <w:pStyle w:val="20"/>
        <w:keepNext/>
        <w:keepLines/>
        <w:shd w:val="clear" w:color="auto" w:fill="auto"/>
        <w:spacing w:before="0" w:after="0" w:line="240" w:lineRule="auto"/>
        <w:jc w:val="left"/>
      </w:pPr>
    </w:p>
    <w:p w:rsidR="00AB598D" w:rsidRDefault="006C0B2F" w:rsidP="002F4217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1. Внести изменения в </w:t>
      </w:r>
      <w:hyperlink r:id="rId10" w:history="1">
        <w:r w:rsidRPr="002F4217">
          <w:rPr>
            <w:rStyle w:val="a3"/>
          </w:rPr>
          <w:t>Правила государственной регистрации маломерных судов, поднадзорных Государственной инспекции по маломерным судам Министерства по делам гражданской обороны, чрезвычайным ситуациям и ликвидации последствий стихийных бедств</w:t>
        </w:r>
        <w:r w:rsidRPr="002F4217">
          <w:rPr>
            <w:rStyle w:val="a3"/>
          </w:rPr>
          <w:t>ий Донецкой Народной Республики, утвержденные Постановлением Совета Министров Донецкой Народной Республики от 31.05.2016 г. № 7-6</w:t>
        </w:r>
      </w:hyperlink>
      <w:bookmarkStart w:id="5" w:name="_GoBack"/>
      <w:bookmarkEnd w:id="5"/>
      <w:r>
        <w:t>, дополнив главой IV следующего содержания:</w:t>
      </w:r>
    </w:p>
    <w:p w:rsidR="00AB598D" w:rsidRDefault="006C0B2F" w:rsidP="002F4217">
      <w:pPr>
        <w:pStyle w:val="20"/>
        <w:keepNext/>
        <w:keepLines/>
        <w:shd w:val="clear" w:color="auto" w:fill="auto"/>
        <w:spacing w:before="120" w:after="0" w:line="276" w:lineRule="auto"/>
      </w:pPr>
      <w:bookmarkStart w:id="6" w:name="bookmark5"/>
      <w:r>
        <w:t>«Глава IV. Снятие судов с учета</w:t>
      </w:r>
      <w:bookmarkEnd w:id="6"/>
    </w:p>
    <w:p w:rsidR="00AB598D" w:rsidRDefault="006C0B2F" w:rsidP="00A853A4">
      <w:pPr>
        <w:pStyle w:val="22"/>
        <w:numPr>
          <w:ilvl w:val="0"/>
          <w:numId w:val="1"/>
        </w:numPr>
        <w:shd w:val="clear" w:color="auto" w:fill="auto"/>
        <w:tabs>
          <w:tab w:val="left" w:pos="1338"/>
        </w:tabs>
        <w:spacing w:before="0" w:after="0" w:line="276" w:lineRule="auto"/>
        <w:ind w:firstLine="760"/>
      </w:pPr>
      <w:r>
        <w:t>Снятие судов с учета производится в случаях:</w:t>
      </w:r>
    </w:p>
    <w:p w:rsidR="00AB598D" w:rsidRDefault="006C0B2F" w:rsidP="00A853A4">
      <w:pPr>
        <w:pStyle w:val="22"/>
        <w:numPr>
          <w:ilvl w:val="0"/>
          <w:numId w:val="2"/>
        </w:numPr>
        <w:shd w:val="clear" w:color="auto" w:fill="auto"/>
        <w:tabs>
          <w:tab w:val="left" w:pos="1282"/>
        </w:tabs>
        <w:spacing w:before="0" w:after="0" w:line="276" w:lineRule="auto"/>
        <w:ind w:firstLine="760"/>
      </w:pPr>
      <w:r>
        <w:t>возник</w:t>
      </w:r>
      <w:r>
        <w:t>новения обстоятельств, являющихся основаниями для повторной государственной регистрации судна, предусмотренных настоящими Правилами;</w:t>
      </w:r>
    </w:p>
    <w:p w:rsidR="00AB598D" w:rsidRDefault="006C0B2F" w:rsidP="00A853A4">
      <w:pPr>
        <w:pStyle w:val="22"/>
        <w:numPr>
          <w:ilvl w:val="0"/>
          <w:numId w:val="2"/>
        </w:numPr>
        <w:shd w:val="clear" w:color="auto" w:fill="auto"/>
        <w:tabs>
          <w:tab w:val="left" w:pos="1121"/>
        </w:tabs>
        <w:spacing w:before="0" w:after="0" w:line="276" w:lineRule="auto"/>
        <w:ind w:firstLine="760"/>
      </w:pPr>
      <w:r>
        <w:t xml:space="preserve">прекращения права собственности (иного вещного права) на судно и </w:t>
      </w:r>
      <w:r>
        <w:lastRenderedPageBreak/>
        <w:t>перехода этого права к другому судовладельцу;</w:t>
      </w:r>
    </w:p>
    <w:p w:rsidR="00AB598D" w:rsidRDefault="006C0B2F" w:rsidP="00A853A4">
      <w:pPr>
        <w:pStyle w:val="22"/>
        <w:numPr>
          <w:ilvl w:val="0"/>
          <w:numId w:val="2"/>
        </w:numPr>
        <w:shd w:val="clear" w:color="auto" w:fill="auto"/>
        <w:tabs>
          <w:tab w:val="left" w:pos="1282"/>
        </w:tabs>
        <w:spacing w:before="0" w:after="0" w:line="276" w:lineRule="auto"/>
        <w:ind w:firstLine="760"/>
      </w:pPr>
      <w:r>
        <w:t>непригодност</w:t>
      </w:r>
      <w:r>
        <w:t>и судна к эксплуатации и невозможности его восстановления (утилизация, списание);</w:t>
      </w:r>
    </w:p>
    <w:p w:rsidR="00AB598D" w:rsidRDefault="006C0B2F" w:rsidP="00A853A4">
      <w:pPr>
        <w:pStyle w:val="22"/>
        <w:numPr>
          <w:ilvl w:val="0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гибели или хищения судна (после истечения срока розыскных мероприятий).</w:t>
      </w:r>
    </w:p>
    <w:p w:rsidR="00AB598D" w:rsidRDefault="006C0B2F" w:rsidP="00A853A4">
      <w:pPr>
        <w:pStyle w:val="22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Снятие судна с учета осуществляется при представлении следующих документов:</w:t>
      </w:r>
    </w:p>
    <w:p w:rsidR="00AB598D" w:rsidRDefault="006C0B2F" w:rsidP="00A853A4">
      <w:pPr>
        <w:pStyle w:val="22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</w:pPr>
      <w:r>
        <w:t xml:space="preserve">письменного заявления </w:t>
      </w:r>
      <w:r>
        <w:t>собственника (правообладателя) судна или его доверенного лица о необходимости повторной регистрации либо снятии с учета судна;</w:t>
      </w:r>
    </w:p>
    <w:p w:rsidR="00AB598D" w:rsidRDefault="006C0B2F" w:rsidP="00A853A4">
      <w:pPr>
        <w:pStyle w:val="22"/>
        <w:numPr>
          <w:ilvl w:val="0"/>
          <w:numId w:val="3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судового билета;</w:t>
      </w:r>
    </w:p>
    <w:p w:rsidR="00AB598D" w:rsidRDefault="006C0B2F" w:rsidP="00A853A4">
      <w:pPr>
        <w:pStyle w:val="22"/>
        <w:numPr>
          <w:ilvl w:val="0"/>
          <w:numId w:val="3"/>
        </w:numPr>
        <w:shd w:val="clear" w:color="auto" w:fill="auto"/>
        <w:tabs>
          <w:tab w:val="left" w:pos="1565"/>
        </w:tabs>
        <w:spacing w:before="0" w:after="0" w:line="276" w:lineRule="auto"/>
        <w:ind w:firstLine="740"/>
      </w:pPr>
      <w:r>
        <w:t>документа, удостоверяющего личность собственника (правообладателя) судна или его доверенного лица (предъявляется</w:t>
      </w:r>
      <w:r>
        <w:t>).</w:t>
      </w:r>
    </w:p>
    <w:p w:rsidR="00AB598D" w:rsidRDefault="006C0B2F" w:rsidP="00A853A4">
      <w:pPr>
        <w:pStyle w:val="22"/>
        <w:numPr>
          <w:ilvl w:val="1"/>
          <w:numId w:val="2"/>
        </w:numPr>
        <w:shd w:val="clear" w:color="auto" w:fill="auto"/>
        <w:tabs>
          <w:tab w:val="left" w:pos="1269"/>
          <w:tab w:val="left" w:pos="1756"/>
          <w:tab w:val="left" w:pos="5253"/>
          <w:tab w:val="right" w:pos="7726"/>
          <w:tab w:val="left" w:pos="7888"/>
        </w:tabs>
        <w:spacing w:before="0" w:after="0" w:line="276" w:lineRule="auto"/>
        <w:ind w:firstLine="740"/>
      </w:pPr>
      <w:r>
        <w:t>В</w:t>
      </w:r>
      <w:r>
        <w:tab/>
        <w:t>случаях, предусмотренных</w:t>
      </w:r>
      <w:r>
        <w:tab/>
        <w:t>подпунктами 1</w:t>
      </w:r>
      <w:r>
        <w:tab/>
        <w:t>и</w:t>
      </w:r>
      <w:r>
        <w:tab/>
        <w:t>2 пункта 4.1</w:t>
      </w:r>
    </w:p>
    <w:p w:rsidR="00AB598D" w:rsidRDefault="006C0B2F" w:rsidP="00A853A4">
      <w:pPr>
        <w:pStyle w:val="22"/>
        <w:shd w:val="clear" w:color="auto" w:fill="auto"/>
        <w:tabs>
          <w:tab w:val="left" w:pos="1756"/>
          <w:tab w:val="right" w:pos="7726"/>
          <w:tab w:val="left" w:pos="7854"/>
        </w:tabs>
        <w:spacing w:before="0" w:after="0" w:line="276" w:lineRule="auto"/>
      </w:pPr>
      <w:r>
        <w:t xml:space="preserve">настоящих Правил, в судовом билете, судовой книге и регистрационной карточке-заявлении судовладельца делается отметка о снятии судна с учета. Судовой билет со штампом «Снят с учета», датой снятия, </w:t>
      </w:r>
      <w:r>
        <w:t>подписью должностного лица, заверенной соответствующей печатью, возвращается судовладельцу. Регистрационная карточка-заявление судовладельца, а в оговоренных случаях и приложенные к ней копии правоустанавливающих документов,</w:t>
      </w:r>
      <w:r>
        <w:tab/>
        <w:t>гасятся штампом «ПОГАШЕНО» и вм</w:t>
      </w:r>
      <w:r>
        <w:t>есте</w:t>
      </w:r>
      <w:r>
        <w:tab/>
        <w:t>с</w:t>
      </w:r>
      <w:r>
        <w:tab/>
        <w:t>заявлением о</w:t>
      </w:r>
    </w:p>
    <w:p w:rsidR="00AB598D" w:rsidRDefault="006C0B2F" w:rsidP="00A853A4">
      <w:pPr>
        <w:pStyle w:val="22"/>
        <w:shd w:val="clear" w:color="auto" w:fill="auto"/>
        <w:spacing w:before="0" w:after="0" w:line="276" w:lineRule="auto"/>
      </w:pPr>
      <w:r>
        <w:t>повторной регистрации или снятии судна с учета хранятся в ГИМС МЧС ДНР.</w:t>
      </w:r>
    </w:p>
    <w:p w:rsidR="00AB598D" w:rsidRDefault="006C0B2F" w:rsidP="00A853A4">
      <w:pPr>
        <w:pStyle w:val="22"/>
        <w:numPr>
          <w:ilvl w:val="1"/>
          <w:numId w:val="2"/>
        </w:numPr>
        <w:shd w:val="clear" w:color="auto" w:fill="auto"/>
        <w:tabs>
          <w:tab w:val="left" w:pos="1269"/>
          <w:tab w:val="left" w:pos="1756"/>
          <w:tab w:val="left" w:pos="5253"/>
          <w:tab w:val="right" w:pos="7726"/>
          <w:tab w:val="left" w:pos="7888"/>
        </w:tabs>
        <w:spacing w:before="0" w:after="0" w:line="276" w:lineRule="auto"/>
        <w:ind w:firstLine="740"/>
      </w:pPr>
      <w:r>
        <w:t>В</w:t>
      </w:r>
      <w:r>
        <w:tab/>
        <w:t>случаях, предусмотренных</w:t>
      </w:r>
      <w:r>
        <w:tab/>
        <w:t>подпунктами 3</w:t>
      </w:r>
      <w:r>
        <w:tab/>
        <w:t>и</w:t>
      </w:r>
      <w:r>
        <w:tab/>
        <w:t>4 пункта 4.1</w:t>
      </w:r>
    </w:p>
    <w:p w:rsidR="00AB598D" w:rsidRDefault="006C0B2F" w:rsidP="00A853A4">
      <w:pPr>
        <w:pStyle w:val="22"/>
        <w:shd w:val="clear" w:color="auto" w:fill="auto"/>
        <w:tabs>
          <w:tab w:val="left" w:pos="5231"/>
          <w:tab w:val="right" w:pos="7726"/>
          <w:tab w:val="left" w:pos="7854"/>
        </w:tabs>
        <w:spacing w:before="0" w:after="0" w:line="276" w:lineRule="auto"/>
      </w:pPr>
      <w:r>
        <w:t>настоящих Правил, судовой билет и регистрационная карточка-заявление судовладельца с отметками о снятии</w:t>
      </w:r>
      <w:r>
        <w:tab/>
      </w:r>
      <w:r>
        <w:t>судна с учета,</w:t>
      </w:r>
      <w:r>
        <w:tab/>
        <w:t>а</w:t>
      </w:r>
      <w:r>
        <w:tab/>
        <w:t>также копии,</w:t>
      </w:r>
    </w:p>
    <w:p w:rsidR="00AB598D" w:rsidRDefault="006C0B2F" w:rsidP="00A853A4">
      <w:pPr>
        <w:pStyle w:val="22"/>
        <w:shd w:val="clear" w:color="auto" w:fill="auto"/>
        <w:spacing w:before="0" w:after="0" w:line="276" w:lineRule="auto"/>
      </w:pPr>
      <w:r>
        <w:t>приложенных к ней правоустанавливающих документов гасятся штампом «ПОГАШЕНО» и вместе с заявлением собственника (правообладателя) судна или его доверенного лица и копией документа, подтверждающего причину снятия судна с учета,</w:t>
      </w:r>
      <w:r>
        <w:t xml:space="preserve"> хранятся в ГИМС МЧС ДНР.</w:t>
      </w:r>
    </w:p>
    <w:p w:rsidR="00AB598D" w:rsidRDefault="006C0B2F" w:rsidP="00A853A4">
      <w:pPr>
        <w:pStyle w:val="22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При снятии судов с учета их регистрационные (бортовые) номера не аннулируются и присваиваются другим судам.</w:t>
      </w:r>
    </w:p>
    <w:p w:rsidR="00AB598D" w:rsidRDefault="006C0B2F" w:rsidP="00A853A4">
      <w:pPr>
        <w:pStyle w:val="22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proofErr w:type="gramStart"/>
      <w:r>
        <w:t>Суда, на которые уполномоченными на то органами (следственные, таможенные, судебные) введены запреты или ограничения по из</w:t>
      </w:r>
      <w:r>
        <w:t>менению права собственности, могут быть сняты с учета после представления документов, свидетельствующих о снятии указанных запретов или ограничений, либо решений судов (постановлений таможенных органов) об отчуждении и передаче этих судов в собственность и</w:t>
      </w:r>
      <w:r>
        <w:t>ных лиц или обращении в собственность государства.</w:t>
      </w:r>
      <w:proofErr w:type="gramEnd"/>
    </w:p>
    <w:p w:rsidR="00AB598D" w:rsidRDefault="006C0B2F" w:rsidP="00A853A4">
      <w:pPr>
        <w:pStyle w:val="22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Если судно обременено ипотекой, то во всех случаях, влекущих за собой снятие судна с учета, за исключением принудительной продажи судна, судно может быть исключено из судовой книги только в случае, если вс</w:t>
      </w:r>
      <w:r>
        <w:t xml:space="preserve">е </w:t>
      </w:r>
      <w:r>
        <w:lastRenderedPageBreak/>
        <w:t>зарегистрированные ипотеки судна удовлетворены либо получено в письменной форме согласие всех залогодержателей.</w:t>
      </w:r>
    </w:p>
    <w:p w:rsidR="00A853A4" w:rsidRDefault="006C0B2F" w:rsidP="00A853A4">
      <w:pPr>
        <w:pStyle w:val="22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В случаях, когда снятие судна с учета является обязательным (переезд залогодателя на новое место жительства и др.), за исключением случаев доб</w:t>
      </w:r>
      <w:r>
        <w:t>ровольной продажи, залогодержателям направляется уведомление о предстоящем исключении судна из судовой книги, чтобы залогодержатели</w:t>
      </w:r>
    </w:p>
    <w:p w:rsidR="00AB598D" w:rsidRDefault="006C0B2F" w:rsidP="00A853A4">
      <w:pPr>
        <w:pStyle w:val="22"/>
        <w:shd w:val="clear" w:color="auto" w:fill="auto"/>
        <w:tabs>
          <w:tab w:val="left" w:pos="1269"/>
        </w:tabs>
        <w:spacing w:before="0" w:after="0" w:line="276" w:lineRule="auto"/>
      </w:pPr>
      <w:r>
        <w:t>приняли надлежащие меры по защите своих интересов. При неполучении их согласия судно снимается с учета по истечении трех мес</w:t>
      </w:r>
      <w:r>
        <w:t>яцев после уведомления залогодержателей.</w:t>
      </w:r>
    </w:p>
    <w:p w:rsidR="00AB598D" w:rsidRDefault="006C0B2F" w:rsidP="00A853A4">
      <w:pPr>
        <w:pStyle w:val="22"/>
        <w:numPr>
          <w:ilvl w:val="1"/>
          <w:numId w:val="2"/>
        </w:numPr>
        <w:shd w:val="clear" w:color="auto" w:fill="auto"/>
        <w:tabs>
          <w:tab w:val="left" w:pos="1346"/>
        </w:tabs>
        <w:spacing w:before="0" w:after="0" w:line="276" w:lineRule="auto"/>
        <w:ind w:firstLine="740"/>
      </w:pPr>
      <w:r>
        <w:t>В случае</w:t>
      </w:r>
      <w:proofErr w:type="gramStart"/>
      <w:r>
        <w:t>,</w:t>
      </w:r>
      <w:proofErr w:type="gramEnd"/>
      <w:r>
        <w:t xml:space="preserve"> если залогодержатели дали письменное согласие на снятие судна, обремененного ипотекой, с учета (при перемене места жительства залогодателя, при добровольной продаже судна третьему лицу с принятием им на се</w:t>
      </w:r>
      <w:r>
        <w:t>бя установленных на судно ипотек и др.) или на принятие всех или части ипотек, установленных на судно, покупателем на себя при принудительной продаже судна, свидетельства о регистрации ипотеки судна сдаются в ГИМС МЧС ДНР, которое затем производит регистра</w:t>
      </w:r>
      <w:r>
        <w:t>цию судна в установленном порядке, после чего повторно производит регистрацию ипотеки (ипотек) на судно в соответствии с настоящими Правилами.</w:t>
      </w:r>
    </w:p>
    <w:p w:rsidR="00AB598D" w:rsidRDefault="006C0B2F" w:rsidP="00A853A4">
      <w:pPr>
        <w:pStyle w:val="22"/>
        <w:numPr>
          <w:ilvl w:val="1"/>
          <w:numId w:val="2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>Если снятое с учета судно, обремененное ипотекой, подлежит государственной регистрации в другом органе государств</w:t>
      </w:r>
      <w:r>
        <w:t>енной регистрации, то при снятии судна с учета в судовом билете (в разделе «Особые отметки и дополнительные сведения») делается запись об оставшихся ипотеках, установленных на судно. Судно и ипотека на него регистрируются в органе государственной регистрац</w:t>
      </w:r>
      <w:r>
        <w:t>ии по новому месту жительства (для юридического лица - по месту его регистрации) владельца судна в установленном порядке.</w:t>
      </w:r>
    </w:p>
    <w:p w:rsidR="00AB598D" w:rsidRDefault="006C0B2F" w:rsidP="00A853A4">
      <w:pPr>
        <w:pStyle w:val="22"/>
        <w:numPr>
          <w:ilvl w:val="1"/>
          <w:numId w:val="2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 xml:space="preserve">Погашенные регистрационные карточки-заявления судовладельца снятых с учета судов вместе с приложенными к ним документами, погашенные </w:t>
      </w:r>
      <w:r>
        <w:t>свидетельства о государственной регистрации прекращенных ипотек судов и другие утратившие силу документы о государственной регистрации вещных прав на суда хранятся в ГИМС МЧС ДНР в течение пяти лет, после чего уничтожаются в установленном порядке</w:t>
      </w:r>
      <w:proofErr w:type="gramStart"/>
      <w:r>
        <w:t>.».</w:t>
      </w:r>
      <w:proofErr w:type="gramEnd"/>
    </w:p>
    <w:p w:rsidR="00AB598D" w:rsidRDefault="006C0B2F" w:rsidP="002F4217">
      <w:pPr>
        <w:pStyle w:val="22"/>
        <w:shd w:val="clear" w:color="auto" w:fill="auto"/>
        <w:spacing w:before="120" w:after="0" w:line="276" w:lineRule="auto"/>
        <w:ind w:firstLine="740"/>
      </w:pPr>
      <w:r>
        <w:t>2. Нас</w:t>
      </w:r>
      <w:r>
        <w:t>тоящее Постановление вступает в силу со дня официального опубликования.</w:t>
      </w:r>
    </w:p>
    <w:p w:rsidR="00A853A4" w:rsidRDefault="00A853A4" w:rsidP="002F4217">
      <w:pPr>
        <w:pStyle w:val="20"/>
        <w:keepNext/>
        <w:keepLines/>
        <w:shd w:val="clear" w:color="auto" w:fill="auto"/>
        <w:spacing w:before="120" w:after="0" w:line="276" w:lineRule="auto"/>
        <w:jc w:val="both"/>
      </w:pPr>
    </w:p>
    <w:p w:rsidR="00A853A4" w:rsidRDefault="006C0B2F" w:rsidP="00A853A4">
      <w:pPr>
        <w:pStyle w:val="40"/>
        <w:shd w:val="clear" w:color="auto" w:fill="auto"/>
        <w:spacing w:before="0" w:line="280" w:lineRule="exact"/>
        <w:jc w:val="left"/>
      </w:pPr>
      <w:bookmarkStart w:id="7" w:name="bookmark6"/>
      <w:r>
        <w:t>Председатель Правительства</w:t>
      </w:r>
      <w:bookmarkEnd w:id="7"/>
      <w:r w:rsidR="00A853A4">
        <w:t xml:space="preserve">                                                      </w:t>
      </w:r>
      <w:r w:rsidR="00A853A4">
        <w:rPr>
          <w:rStyle w:val="4Exact"/>
          <w:b/>
          <w:bCs/>
        </w:rPr>
        <w:t>А. Е. Ананченко</w:t>
      </w:r>
    </w:p>
    <w:p w:rsidR="00AB598D" w:rsidRDefault="00AB598D" w:rsidP="00A853A4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A853A4" w:rsidRDefault="00A853A4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A853A4" w:rsidSect="002F4217">
      <w:headerReference w:type="default" r:id="rId11"/>
      <w:pgSz w:w="11900" w:h="16840"/>
      <w:pgMar w:top="851" w:right="532" w:bottom="709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B2F" w:rsidRDefault="006C0B2F">
      <w:r>
        <w:separator/>
      </w:r>
    </w:p>
  </w:endnote>
  <w:endnote w:type="continuationSeparator" w:id="0">
    <w:p w:rsidR="006C0B2F" w:rsidRDefault="006C0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B2F" w:rsidRDefault="006C0B2F"/>
  </w:footnote>
  <w:footnote w:type="continuationSeparator" w:id="0">
    <w:p w:rsidR="006C0B2F" w:rsidRDefault="006C0B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98D" w:rsidRDefault="006C0B2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8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B598D" w:rsidRDefault="006C0B2F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F4217" w:rsidRPr="002F4217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A777B"/>
    <w:multiLevelType w:val="multilevel"/>
    <w:tmpl w:val="EA403D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D940CE"/>
    <w:multiLevelType w:val="multilevel"/>
    <w:tmpl w:val="B3AEA6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C75BD7"/>
    <w:multiLevelType w:val="multilevel"/>
    <w:tmpl w:val="FEDE22B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598D"/>
    <w:rsid w:val="002F4217"/>
    <w:rsid w:val="006C0B2F"/>
    <w:rsid w:val="00A853A4"/>
    <w:rsid w:val="00AB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7-6-ot-31-05-2016-g-ob-utverzhdenii-pravil-gosudarstvennoj-registratsii-malomernyh-sudov-podnadzornyh-gosudarstvennoj-inspektsii-po-malomernym-sudam-ministerstva-po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2019-08-01T11:39:00Z</dcterms:created>
  <dcterms:modified xsi:type="dcterms:W3CDTF">2019-08-01T11:49:00Z</dcterms:modified>
</cp:coreProperties>
</file>