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9D" w:rsidRDefault="00060DAA" w:rsidP="00A957D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9pt;margin-top:0;width:80.15pt;height:68.65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9B129D" w:rsidRDefault="009B129D" w:rsidP="00A957DE">
      <w:pPr>
        <w:spacing w:line="276" w:lineRule="auto"/>
      </w:pPr>
    </w:p>
    <w:p w:rsidR="00A957DE" w:rsidRDefault="00A957DE" w:rsidP="00A957DE">
      <w:pPr>
        <w:pStyle w:val="10"/>
        <w:keepNext/>
        <w:keepLines/>
        <w:shd w:val="clear" w:color="auto" w:fill="auto"/>
        <w:spacing w:after="0" w:line="276" w:lineRule="auto"/>
        <w:ind w:right="180"/>
        <w:rPr>
          <w:rStyle w:val="11"/>
          <w:b/>
          <w:bCs/>
        </w:rPr>
      </w:pPr>
      <w:bookmarkStart w:id="0" w:name="bookmark0"/>
    </w:p>
    <w:p w:rsidR="00A957DE" w:rsidRPr="00A957DE" w:rsidRDefault="00A957DE" w:rsidP="00A957DE">
      <w:pPr>
        <w:pStyle w:val="10"/>
        <w:keepNext/>
        <w:keepLines/>
        <w:shd w:val="clear" w:color="auto" w:fill="auto"/>
        <w:spacing w:after="0" w:line="276" w:lineRule="auto"/>
        <w:ind w:right="180"/>
        <w:rPr>
          <w:rStyle w:val="11"/>
          <w:b/>
          <w:bCs/>
          <w:sz w:val="16"/>
          <w:szCs w:val="16"/>
        </w:rPr>
      </w:pPr>
    </w:p>
    <w:p w:rsidR="009B129D" w:rsidRDefault="00060DAA" w:rsidP="00A957DE">
      <w:pPr>
        <w:pStyle w:val="10"/>
        <w:keepNext/>
        <w:keepLines/>
        <w:shd w:val="clear" w:color="auto" w:fill="auto"/>
        <w:spacing w:after="0" w:line="276" w:lineRule="auto"/>
        <w:ind w:right="1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B129D" w:rsidRDefault="00060DAA" w:rsidP="00A957DE">
      <w:pPr>
        <w:pStyle w:val="10"/>
        <w:keepNext/>
        <w:keepLines/>
        <w:shd w:val="clear" w:color="auto" w:fill="auto"/>
        <w:spacing w:after="0" w:line="276" w:lineRule="auto"/>
        <w:ind w:right="1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r>
        <w:rPr>
          <w:rStyle w:val="11"/>
          <w:b/>
          <w:bCs/>
        </w:rPr>
        <w:br/>
        <w:t>ПРЕЗИДИУМ</w:t>
      </w:r>
      <w:bookmarkEnd w:id="1"/>
    </w:p>
    <w:p w:rsidR="00A957DE" w:rsidRDefault="00A957DE" w:rsidP="00A957DE">
      <w:pPr>
        <w:pStyle w:val="10"/>
        <w:keepNext/>
        <w:keepLines/>
        <w:shd w:val="clear" w:color="auto" w:fill="auto"/>
        <w:spacing w:after="0" w:line="276" w:lineRule="auto"/>
        <w:ind w:right="180"/>
      </w:pPr>
    </w:p>
    <w:p w:rsidR="00A957DE" w:rsidRDefault="00060DAA" w:rsidP="00A957DE">
      <w:pPr>
        <w:pStyle w:val="20"/>
        <w:keepNext/>
        <w:keepLines/>
        <w:shd w:val="clear" w:color="auto" w:fill="auto"/>
        <w:spacing w:before="0" w:after="0" w:line="276" w:lineRule="auto"/>
        <w:ind w:right="18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B129D" w:rsidRDefault="00060DAA" w:rsidP="00A957DE">
      <w:pPr>
        <w:pStyle w:val="20"/>
        <w:keepNext/>
        <w:keepLines/>
        <w:shd w:val="clear" w:color="auto" w:fill="auto"/>
        <w:spacing w:before="0" w:after="0" w:line="276" w:lineRule="auto"/>
        <w:ind w:right="180"/>
        <w:rPr>
          <w:rStyle w:val="3"/>
          <w:b/>
          <w:bCs/>
        </w:rPr>
      </w:pPr>
      <w:r>
        <w:rPr>
          <w:rStyle w:val="21"/>
          <w:b/>
          <w:bCs/>
        </w:rPr>
        <w:br/>
      </w:r>
      <w:r>
        <w:rPr>
          <w:rStyle w:val="3"/>
          <w:b/>
          <w:bCs/>
        </w:rPr>
        <w:t>о</w:t>
      </w:r>
      <w:r>
        <w:rPr>
          <w:rStyle w:val="3"/>
          <w:b/>
          <w:bCs/>
        </w:rPr>
        <w:t>т 07 декабря 2017 г. № 16-5</w:t>
      </w:r>
    </w:p>
    <w:p w:rsidR="00A957DE" w:rsidRDefault="00A957DE" w:rsidP="00A957DE">
      <w:pPr>
        <w:pStyle w:val="20"/>
        <w:keepNext/>
        <w:keepLines/>
        <w:shd w:val="clear" w:color="auto" w:fill="auto"/>
        <w:spacing w:before="0" w:after="0" w:line="276" w:lineRule="auto"/>
        <w:ind w:right="180"/>
        <w:rPr>
          <w:rStyle w:val="3"/>
          <w:b/>
          <w:bCs/>
        </w:rPr>
      </w:pPr>
    </w:p>
    <w:p w:rsidR="00A957DE" w:rsidRDefault="00A957DE" w:rsidP="00A957DE">
      <w:pPr>
        <w:pStyle w:val="20"/>
        <w:keepNext/>
        <w:keepLines/>
        <w:shd w:val="clear" w:color="auto" w:fill="auto"/>
        <w:spacing w:before="0" w:after="0" w:line="276" w:lineRule="auto"/>
        <w:ind w:right="180"/>
      </w:pPr>
    </w:p>
    <w:p w:rsidR="009B129D" w:rsidRDefault="00060DAA" w:rsidP="00A957DE">
      <w:pPr>
        <w:pStyle w:val="31"/>
        <w:shd w:val="clear" w:color="auto" w:fill="auto"/>
        <w:spacing w:before="0" w:after="0" w:line="276" w:lineRule="auto"/>
        <w:ind w:right="180"/>
      </w:pPr>
      <w:r>
        <w:rPr>
          <w:rStyle w:val="3"/>
          <w:b/>
          <w:bCs/>
        </w:rPr>
        <w:t>Об установлении ставок вывозной таможенной пошлины</w:t>
      </w:r>
    </w:p>
    <w:p w:rsidR="009B129D" w:rsidRDefault="00060DAA" w:rsidP="00A957DE">
      <w:pPr>
        <w:pStyle w:val="31"/>
        <w:shd w:val="clear" w:color="auto" w:fill="auto"/>
        <w:spacing w:before="0" w:after="0" w:line="276" w:lineRule="auto"/>
        <w:ind w:right="180"/>
        <w:rPr>
          <w:rStyle w:val="3"/>
          <w:b/>
          <w:bCs/>
        </w:rPr>
      </w:pPr>
      <w:r>
        <w:rPr>
          <w:rStyle w:val="3"/>
          <w:b/>
          <w:bCs/>
        </w:rPr>
        <w:t>на необработанные шкуры животных</w:t>
      </w:r>
    </w:p>
    <w:p w:rsidR="00A957DE" w:rsidRDefault="00A957DE" w:rsidP="00A957DE">
      <w:pPr>
        <w:pStyle w:val="31"/>
        <w:shd w:val="clear" w:color="auto" w:fill="auto"/>
        <w:spacing w:before="0" w:after="0" w:line="276" w:lineRule="auto"/>
        <w:ind w:right="180"/>
        <w:rPr>
          <w:rStyle w:val="3"/>
          <w:b/>
          <w:bCs/>
        </w:rPr>
      </w:pPr>
    </w:p>
    <w:p w:rsidR="00A957DE" w:rsidRDefault="00A957DE" w:rsidP="00A957DE">
      <w:pPr>
        <w:pStyle w:val="31"/>
        <w:shd w:val="clear" w:color="auto" w:fill="auto"/>
        <w:spacing w:before="0" w:after="0" w:line="276" w:lineRule="auto"/>
        <w:ind w:right="180"/>
      </w:pPr>
    </w:p>
    <w:p w:rsidR="009B129D" w:rsidRDefault="00060DAA" w:rsidP="00A957DE">
      <w:pPr>
        <w:pStyle w:val="23"/>
        <w:shd w:val="clear" w:color="auto" w:fill="auto"/>
        <w:spacing w:before="0" w:after="0" w:line="276" w:lineRule="auto"/>
        <w:ind w:left="220"/>
        <w:rPr>
          <w:rStyle w:val="24"/>
        </w:rPr>
      </w:pPr>
      <w:r>
        <w:rPr>
          <w:rStyle w:val="24"/>
        </w:rP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</w:t>
      </w:r>
      <w:hyperlink r:id="rId8" w:history="1">
        <w:r w:rsidRPr="00B07DD9">
          <w:rPr>
            <w:rStyle w:val="a3"/>
          </w:rPr>
          <w:t xml:space="preserve">Законом Донецкой Народной Республики от 25 марта 2016 г. № </w:t>
        </w:r>
        <w:r w:rsidRPr="00B07DD9">
          <w:rPr>
            <w:rStyle w:val="a3"/>
            <w:lang w:eastAsia="en-US" w:bidi="en-US"/>
          </w:rPr>
          <w:t>116-</w:t>
        </w:r>
        <w:r w:rsidRPr="00B07DD9">
          <w:rPr>
            <w:rStyle w:val="a3"/>
            <w:lang w:val="en-US" w:eastAsia="en-US" w:bidi="en-US"/>
          </w:rPr>
          <w:t>IHC</w:t>
        </w:r>
        <w:r w:rsidRPr="00B07DD9">
          <w:rPr>
            <w:rStyle w:val="a3"/>
            <w:lang w:eastAsia="en-US" w:bidi="en-US"/>
          </w:rPr>
          <w:t xml:space="preserve"> </w:t>
        </w:r>
        <w:r w:rsidRPr="00B07DD9">
          <w:rPr>
            <w:rStyle w:val="a3"/>
          </w:rPr>
          <w:t>«О таможенном регули</w:t>
        </w:r>
        <w:r w:rsidRPr="00B07DD9">
          <w:rPr>
            <w:rStyle w:val="a3"/>
          </w:rPr>
          <w:t>ровании в Донецкой Народной Республике»</w:t>
        </w:r>
      </w:hyperlink>
      <w:r>
        <w:rPr>
          <w:rStyle w:val="24"/>
        </w:rPr>
        <w:t>, Президиум Совета Министров Донецкой Народной Республики</w:t>
      </w:r>
    </w:p>
    <w:p w:rsidR="00A957DE" w:rsidRDefault="00A957DE" w:rsidP="00A957DE">
      <w:pPr>
        <w:pStyle w:val="23"/>
        <w:shd w:val="clear" w:color="auto" w:fill="auto"/>
        <w:spacing w:before="0" w:after="0" w:line="276" w:lineRule="auto"/>
        <w:ind w:left="220"/>
      </w:pPr>
    </w:p>
    <w:p w:rsidR="009B129D" w:rsidRDefault="00060DAA" w:rsidP="00A957DE">
      <w:pPr>
        <w:pStyle w:val="31"/>
        <w:shd w:val="clear" w:color="auto" w:fill="auto"/>
        <w:spacing w:before="0" w:after="0" w:line="276" w:lineRule="auto"/>
        <w:ind w:left="220"/>
        <w:jc w:val="left"/>
        <w:rPr>
          <w:rStyle w:val="3"/>
          <w:b/>
          <w:bCs/>
        </w:rPr>
      </w:pPr>
      <w:r>
        <w:rPr>
          <w:rStyle w:val="3"/>
          <w:b/>
          <w:bCs/>
        </w:rPr>
        <w:t>ПОСТАНОВЛЯЕТ:</w:t>
      </w:r>
    </w:p>
    <w:p w:rsidR="00A957DE" w:rsidRDefault="00A957DE" w:rsidP="00A957DE">
      <w:pPr>
        <w:pStyle w:val="31"/>
        <w:shd w:val="clear" w:color="auto" w:fill="auto"/>
        <w:spacing w:before="0" w:after="0" w:line="276" w:lineRule="auto"/>
        <w:ind w:left="220"/>
        <w:jc w:val="left"/>
      </w:pPr>
    </w:p>
    <w:p w:rsidR="009B129D" w:rsidRDefault="00060DAA" w:rsidP="00A957DE">
      <w:pPr>
        <w:pStyle w:val="23"/>
        <w:shd w:val="clear" w:color="auto" w:fill="auto"/>
        <w:spacing w:before="120" w:after="0" w:line="276" w:lineRule="auto"/>
        <w:ind w:left="221" w:firstLine="697"/>
      </w:pPr>
      <w:r>
        <w:rPr>
          <w:rStyle w:val="24"/>
        </w:rPr>
        <w:t>1. Установить ставки вывозной таможенной пошлины на необработанные шкуры животных, вывозимые за пределы таможенной территории Донецкой Народной Р</w:t>
      </w:r>
      <w:r>
        <w:rPr>
          <w:rStyle w:val="24"/>
        </w:rPr>
        <w:t>еспублики, которые прилагаются.</w:t>
      </w:r>
    </w:p>
    <w:p w:rsidR="009B129D" w:rsidRDefault="00060DAA" w:rsidP="00A957DE">
      <w:pPr>
        <w:pStyle w:val="23"/>
        <w:shd w:val="clear" w:color="auto" w:fill="auto"/>
        <w:spacing w:before="120" w:after="0" w:line="276" w:lineRule="auto"/>
        <w:ind w:left="221" w:firstLine="697"/>
        <w:rPr>
          <w:rStyle w:val="24"/>
        </w:rPr>
      </w:pPr>
      <w:r>
        <w:rPr>
          <w:rStyle w:val="24"/>
        </w:rPr>
        <w:t>2. Настоящее Постановление вступает в силу через 10 дней со дня официального опубликования.</w:t>
      </w:r>
    </w:p>
    <w:p w:rsidR="00A957DE" w:rsidRDefault="00A957DE" w:rsidP="00A957DE">
      <w:pPr>
        <w:pStyle w:val="23"/>
        <w:shd w:val="clear" w:color="auto" w:fill="auto"/>
        <w:spacing w:before="0" w:after="0" w:line="276" w:lineRule="auto"/>
        <w:ind w:left="220"/>
        <w:rPr>
          <w:rStyle w:val="24"/>
        </w:rPr>
      </w:pPr>
    </w:p>
    <w:p w:rsidR="00A957DE" w:rsidRDefault="00A957DE" w:rsidP="00A957DE">
      <w:pPr>
        <w:pStyle w:val="23"/>
        <w:shd w:val="clear" w:color="auto" w:fill="auto"/>
        <w:spacing w:before="0" w:after="0" w:line="276" w:lineRule="auto"/>
        <w:ind w:left="220"/>
        <w:rPr>
          <w:rStyle w:val="24"/>
        </w:rPr>
      </w:pPr>
    </w:p>
    <w:p w:rsidR="00A957DE" w:rsidRDefault="00A957DE" w:rsidP="00A957DE">
      <w:pPr>
        <w:pStyle w:val="23"/>
        <w:shd w:val="clear" w:color="auto" w:fill="auto"/>
        <w:spacing w:before="0" w:after="0" w:line="276" w:lineRule="auto"/>
        <w:ind w:left="220"/>
        <w:rPr>
          <w:rStyle w:val="24"/>
        </w:rPr>
      </w:pPr>
    </w:p>
    <w:p w:rsidR="00A957DE" w:rsidRDefault="00A957DE" w:rsidP="00A957DE">
      <w:pPr>
        <w:pStyle w:val="23"/>
        <w:shd w:val="clear" w:color="auto" w:fill="auto"/>
        <w:spacing w:before="0" w:after="0" w:line="276" w:lineRule="auto"/>
        <w:ind w:left="220"/>
      </w:pPr>
    </w:p>
    <w:p w:rsidR="00A957DE" w:rsidRDefault="00060DAA" w:rsidP="00A957DE">
      <w:pPr>
        <w:pStyle w:val="a5"/>
        <w:shd w:val="clear" w:color="auto" w:fill="auto"/>
        <w:spacing w:line="276" w:lineRule="auto"/>
      </w:pPr>
      <w:r>
        <w:rPr>
          <w:rStyle w:val="a6"/>
          <w:b/>
          <w:bCs/>
        </w:rPr>
        <w:t>Председатель</w:t>
      </w:r>
      <w:r w:rsidR="00A957DE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A957DE">
        <w:rPr>
          <w:rStyle w:val="a6"/>
          <w:b/>
          <w:bCs/>
        </w:rPr>
        <w:t xml:space="preserve">                                                                         </w:t>
      </w:r>
      <w:r w:rsidR="00A957DE">
        <w:rPr>
          <w:rStyle w:val="Exact0"/>
          <w:b/>
          <w:bCs/>
        </w:rPr>
        <w:t>А. В. Захарченко</w:t>
      </w:r>
    </w:p>
    <w:p w:rsidR="009B129D" w:rsidRDefault="009B129D" w:rsidP="00A957DE">
      <w:pPr>
        <w:pStyle w:val="a5"/>
        <w:shd w:val="clear" w:color="auto" w:fill="auto"/>
        <w:spacing w:line="276" w:lineRule="auto"/>
        <w:ind w:left="220" w:right="4660"/>
      </w:pPr>
    </w:p>
    <w:p w:rsidR="00A30601" w:rsidRDefault="00A30601" w:rsidP="00A957DE">
      <w:pPr>
        <w:pStyle w:val="a5"/>
        <w:shd w:val="clear" w:color="auto" w:fill="auto"/>
        <w:spacing w:line="276" w:lineRule="auto"/>
        <w:ind w:left="220" w:right="4660"/>
      </w:pPr>
    </w:p>
    <w:p w:rsidR="00A30601" w:rsidRDefault="00A30601" w:rsidP="00A957DE">
      <w:pPr>
        <w:pStyle w:val="a5"/>
        <w:shd w:val="clear" w:color="auto" w:fill="auto"/>
        <w:spacing w:line="276" w:lineRule="auto"/>
        <w:ind w:left="220" w:right="4660"/>
      </w:pPr>
      <w:r>
        <w:rPr>
          <w:noProof/>
          <w:lang w:bidi="ar-SA"/>
        </w:rPr>
        <w:drawing>
          <wp:inline distT="0" distB="0" distL="0" distR="0">
            <wp:extent cx="6238875" cy="8239125"/>
            <wp:effectExtent l="0" t="0" r="0" b="0"/>
            <wp:docPr id="1" name="Рисунок 1" descr="C:\Users\user\Desktop\доки\постановления совета министров\27.08\П 16-5\Postanov_N16_5_0712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7.08\П 16-5\Postanov_N16_5_0712201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23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A30601" w:rsidSect="00A957DE">
      <w:type w:val="continuous"/>
      <w:pgSz w:w="11900" w:h="16840"/>
      <w:pgMar w:top="709" w:right="660" w:bottom="851" w:left="135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DAA" w:rsidRDefault="00060DAA">
      <w:r>
        <w:separator/>
      </w:r>
    </w:p>
  </w:endnote>
  <w:endnote w:type="continuationSeparator" w:id="0">
    <w:p w:rsidR="00060DAA" w:rsidRDefault="0006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DAA" w:rsidRDefault="00060DAA"/>
  </w:footnote>
  <w:footnote w:type="continuationSeparator" w:id="0">
    <w:p w:rsidR="00060DAA" w:rsidRDefault="00060D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B129D"/>
    <w:rsid w:val="00060DAA"/>
    <w:rsid w:val="009B129D"/>
    <w:rsid w:val="00A30601"/>
    <w:rsid w:val="00A957DE"/>
    <w:rsid w:val="00B0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6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3060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60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2019-08-27T14:31:00Z</dcterms:created>
  <dcterms:modified xsi:type="dcterms:W3CDTF">2019-08-27T14:34:00Z</dcterms:modified>
</cp:coreProperties>
</file>