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FBE" w:rsidRDefault="00694F1D" w:rsidP="00E130B8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министров\\05.08\\media\\image1.jpeg"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636FBE" w:rsidRDefault="00636FBE" w:rsidP="00E130B8">
      <w:pPr>
        <w:spacing w:line="276" w:lineRule="auto"/>
        <w:rPr>
          <w:sz w:val="2"/>
          <w:szCs w:val="2"/>
        </w:rPr>
      </w:pPr>
    </w:p>
    <w:p w:rsidR="00636FBE" w:rsidRDefault="00694F1D" w:rsidP="00E130B8">
      <w:pPr>
        <w:pStyle w:val="10"/>
        <w:keepNext/>
        <w:keepLines/>
        <w:shd w:val="clear" w:color="auto" w:fill="auto"/>
        <w:spacing w:before="0" w:line="276" w:lineRule="auto"/>
        <w:ind w:left="20"/>
      </w:pPr>
      <w:bookmarkStart w:id="0" w:name="bookmark0"/>
      <w:r>
        <w:t>ПРАВИТЕЛЬСТВО</w:t>
      </w:r>
      <w:bookmarkEnd w:id="0"/>
    </w:p>
    <w:p w:rsidR="00636FBE" w:rsidRDefault="00694F1D" w:rsidP="00E130B8">
      <w:pPr>
        <w:pStyle w:val="10"/>
        <w:keepNext/>
        <w:keepLines/>
        <w:shd w:val="clear" w:color="auto" w:fill="auto"/>
        <w:spacing w:before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E130B8" w:rsidRDefault="00E130B8" w:rsidP="00E130B8">
      <w:pPr>
        <w:pStyle w:val="10"/>
        <w:keepNext/>
        <w:keepLines/>
        <w:shd w:val="clear" w:color="auto" w:fill="auto"/>
        <w:spacing w:before="0" w:line="276" w:lineRule="auto"/>
        <w:ind w:left="20"/>
      </w:pPr>
    </w:p>
    <w:p w:rsidR="00636FBE" w:rsidRDefault="00694F1D" w:rsidP="00E130B8">
      <w:pPr>
        <w:pStyle w:val="30"/>
        <w:shd w:val="clear" w:color="auto" w:fill="auto"/>
        <w:spacing w:before="0" w:after="0" w:line="276" w:lineRule="auto"/>
        <w:ind w:left="20"/>
      </w:pPr>
      <w:r>
        <w:t>ПОСТАНОВЛЕНИЕ</w:t>
      </w:r>
    </w:p>
    <w:p w:rsidR="00E130B8" w:rsidRDefault="00E130B8" w:rsidP="00E130B8">
      <w:pPr>
        <w:pStyle w:val="30"/>
        <w:shd w:val="clear" w:color="auto" w:fill="auto"/>
        <w:spacing w:before="0" w:after="0" w:line="276" w:lineRule="auto"/>
        <w:ind w:left="20"/>
      </w:pPr>
    </w:p>
    <w:p w:rsidR="00636FBE" w:rsidRDefault="00694F1D" w:rsidP="00E130B8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19 июля 2019 г. № 18-6</w:t>
      </w:r>
      <w:bookmarkEnd w:id="2"/>
    </w:p>
    <w:p w:rsidR="00E130B8" w:rsidRDefault="00E130B8" w:rsidP="00E130B8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E130B8" w:rsidRDefault="00E130B8" w:rsidP="00E130B8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636FBE" w:rsidRDefault="00694F1D" w:rsidP="00E130B8">
      <w:pPr>
        <w:pStyle w:val="40"/>
        <w:shd w:val="clear" w:color="auto" w:fill="auto"/>
        <w:spacing w:before="0" w:after="0" w:line="276" w:lineRule="auto"/>
        <w:ind w:left="20"/>
      </w:pPr>
      <w:r>
        <w:t xml:space="preserve">О внесении изменений во Временное </w:t>
      </w:r>
      <w:r>
        <w:t>положение</w:t>
      </w:r>
      <w:r>
        <w:br/>
        <w:t>о государственной регистрации актов гражданского состояния,</w:t>
      </w:r>
      <w:r>
        <w:br/>
        <w:t>утвержденное Постановлением Совета Министров</w:t>
      </w:r>
      <w:r>
        <w:br/>
        <w:t>Донецкой Народной Республики от 22 июля 2015 года № 13-16</w:t>
      </w:r>
    </w:p>
    <w:p w:rsidR="00E130B8" w:rsidRDefault="00E130B8" w:rsidP="00E130B8">
      <w:pPr>
        <w:pStyle w:val="40"/>
        <w:shd w:val="clear" w:color="auto" w:fill="auto"/>
        <w:spacing w:before="0" w:after="0" w:line="276" w:lineRule="auto"/>
        <w:ind w:left="20"/>
      </w:pPr>
    </w:p>
    <w:p w:rsidR="00E130B8" w:rsidRDefault="00E130B8" w:rsidP="00E130B8">
      <w:pPr>
        <w:pStyle w:val="40"/>
        <w:shd w:val="clear" w:color="auto" w:fill="auto"/>
        <w:spacing w:before="0" w:after="0" w:line="276" w:lineRule="auto"/>
        <w:ind w:left="20"/>
      </w:pP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80"/>
      </w:pPr>
      <w:r>
        <w:t>В целях оптимизации и улучшения организации работы структурных и территориальных ст</w:t>
      </w:r>
      <w:r>
        <w:t xml:space="preserve">руктурных подразделений Министерства юстиции Донецкой Народной Республики, руководствуясь статьей 77 </w:t>
      </w:r>
      <w:hyperlink r:id="rId10" w:history="1">
        <w:r w:rsidRPr="00E130B8">
          <w:rPr>
            <w:rStyle w:val="a3"/>
          </w:rPr>
          <w:t>Конституции Донецкой Народной Республики</w:t>
        </w:r>
      </w:hyperlink>
      <w:r>
        <w:t xml:space="preserve">, </w:t>
      </w:r>
      <w:hyperlink r:id="rId11" w:history="1">
        <w:r w:rsidRPr="00E130B8">
          <w:rPr>
            <w:rStyle w:val="a3"/>
          </w:rPr>
          <w:t xml:space="preserve">Законом Донецкой Народной Республики от 30 ноября 2018 года № </w:t>
        </w:r>
        <w:r w:rsidRPr="00E130B8">
          <w:rPr>
            <w:rStyle w:val="a3"/>
            <w:lang w:eastAsia="en-US" w:bidi="en-US"/>
          </w:rPr>
          <w:t>02-</w:t>
        </w:r>
        <w:r w:rsidRPr="00E130B8">
          <w:rPr>
            <w:rStyle w:val="a3"/>
            <w:lang w:val="en-US" w:eastAsia="en-US" w:bidi="en-US"/>
          </w:rPr>
          <w:t>IIHC</w:t>
        </w:r>
        <w:r w:rsidRPr="00E130B8">
          <w:rPr>
            <w:rStyle w:val="a3"/>
            <w:lang w:eastAsia="en-US" w:bidi="en-US"/>
          </w:rPr>
          <w:t xml:space="preserve"> </w:t>
        </w:r>
        <w:r w:rsidRPr="00E130B8">
          <w:rPr>
            <w:rStyle w:val="a3"/>
          </w:rPr>
          <w:t>«О Правительстве Донецкой Народной Республи</w:t>
        </w:r>
        <w:r w:rsidRPr="00E130B8">
          <w:rPr>
            <w:rStyle w:val="a3"/>
          </w:rPr>
          <w:t>ки»</w:t>
        </w:r>
      </w:hyperlink>
      <w:r>
        <w:t>, Правительство Донецкой Народной Республики</w:t>
      </w:r>
    </w:p>
    <w:p w:rsidR="00E130B8" w:rsidRDefault="00E130B8" w:rsidP="00E130B8">
      <w:pPr>
        <w:pStyle w:val="22"/>
        <w:shd w:val="clear" w:color="auto" w:fill="auto"/>
        <w:spacing w:before="0" w:after="0" w:line="276" w:lineRule="auto"/>
        <w:ind w:firstLine="780"/>
      </w:pPr>
    </w:p>
    <w:p w:rsidR="00636FBE" w:rsidRDefault="00694F1D" w:rsidP="00E130B8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3" w:name="bookmark3"/>
      <w:r>
        <w:t>ПОСТАНОВЛЯЕТ:</w:t>
      </w:r>
      <w:bookmarkEnd w:id="3"/>
    </w:p>
    <w:p w:rsidR="00E130B8" w:rsidRDefault="00E130B8" w:rsidP="00E130B8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1. Внести во </w:t>
      </w:r>
      <w:hyperlink r:id="rId12" w:history="1">
        <w:r w:rsidRPr="0090229A">
          <w:rPr>
            <w:rStyle w:val="a3"/>
          </w:rPr>
          <w:t xml:space="preserve">Временное положение о государственной регистрации актов гражданского состояния, утвержденное Постановлением Совета Министров Донецкой Народной Республики от 22 июля 2015 года № </w:t>
        </w:r>
        <w:r w:rsidRPr="0090229A">
          <w:rPr>
            <w:rStyle w:val="a3"/>
          </w:rPr>
          <w:t>13-16</w:t>
        </w:r>
      </w:hyperlink>
      <w:r>
        <w:t xml:space="preserve"> (далее - Временное положение), следующие изменения:</w:t>
      </w:r>
    </w:p>
    <w:p w:rsidR="00636FBE" w:rsidRDefault="00694F1D" w:rsidP="00E130B8">
      <w:pPr>
        <w:pStyle w:val="22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276" w:lineRule="auto"/>
        <w:ind w:firstLine="780"/>
      </w:pPr>
      <w:r>
        <w:t xml:space="preserve">В разделе II </w:t>
      </w:r>
      <w:hyperlink r:id="rId13" w:history="1">
        <w:r w:rsidRPr="0090229A">
          <w:rPr>
            <w:rStyle w:val="a3"/>
          </w:rPr>
          <w:t>Временного положения</w:t>
        </w:r>
      </w:hyperlink>
      <w:r>
        <w:t>:</w:t>
      </w:r>
    </w:p>
    <w:p w:rsidR="00636FBE" w:rsidRDefault="00694F1D" w:rsidP="00E130B8">
      <w:pPr>
        <w:pStyle w:val="22"/>
        <w:numPr>
          <w:ilvl w:val="0"/>
          <w:numId w:val="2"/>
        </w:numPr>
        <w:shd w:val="clear" w:color="auto" w:fill="auto"/>
        <w:tabs>
          <w:tab w:val="left" w:pos="1545"/>
        </w:tabs>
        <w:spacing w:before="0" w:after="0" w:line="276" w:lineRule="auto"/>
        <w:ind w:firstLine="780"/>
      </w:pPr>
      <w:r>
        <w:t>подпункты 1-4 пункта 2.1 изложить в следующей редакции: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80"/>
      </w:pPr>
      <w:r>
        <w:t>«1) республиканский орган исполнительной власти в лице Министерства юстиции Донецкой Народной Республики, р</w:t>
      </w:r>
      <w:r>
        <w:t>еализующий государственную политику в сфере государственной регистрации актов гражданского состояния;</w:t>
      </w:r>
    </w:p>
    <w:p w:rsidR="00636FBE" w:rsidRDefault="00694F1D" w:rsidP="00E130B8">
      <w:pPr>
        <w:pStyle w:val="22"/>
        <w:numPr>
          <w:ilvl w:val="0"/>
          <w:numId w:val="3"/>
        </w:numPr>
        <w:shd w:val="clear" w:color="auto" w:fill="auto"/>
        <w:tabs>
          <w:tab w:val="left" w:pos="1130"/>
        </w:tabs>
        <w:spacing w:before="0" w:after="0" w:line="276" w:lineRule="auto"/>
        <w:ind w:firstLine="780"/>
      </w:pPr>
      <w:r>
        <w:lastRenderedPageBreak/>
        <w:t xml:space="preserve">отдел </w:t>
      </w:r>
      <w:proofErr w:type="gramStart"/>
      <w:r>
        <w:t>записи актов гражданского состояния Департамента государственной регистрации Министерства юстиции Донецкой Народной Республики</w:t>
      </w:r>
      <w:proofErr w:type="gramEnd"/>
      <w:r>
        <w:t>;</w:t>
      </w:r>
    </w:p>
    <w:p w:rsidR="00636FBE" w:rsidRDefault="00694F1D" w:rsidP="00E130B8">
      <w:pPr>
        <w:pStyle w:val="22"/>
        <w:numPr>
          <w:ilvl w:val="0"/>
          <w:numId w:val="3"/>
        </w:numPr>
        <w:shd w:val="clear" w:color="auto" w:fill="auto"/>
        <w:tabs>
          <w:tab w:val="left" w:pos="1125"/>
        </w:tabs>
        <w:spacing w:before="0" w:after="0" w:line="276" w:lineRule="auto"/>
        <w:ind w:firstLine="780"/>
      </w:pPr>
      <w:r>
        <w:t>городские, районные,</w:t>
      </w:r>
      <w:r>
        <w:t xml:space="preserve"> </w:t>
      </w:r>
      <w:proofErr w:type="spellStart"/>
      <w:r>
        <w:t>горрайонные</w:t>
      </w:r>
      <w:proofErr w:type="spellEnd"/>
      <w:r>
        <w:t>, районные в городах отделы записи актов гражданского состояния Министерства юстиции Донецкой Народной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</w:pPr>
      <w:r>
        <w:t>Республики (далее - территориальные отделы записи актов гражданского состояния);</w:t>
      </w:r>
    </w:p>
    <w:p w:rsidR="00636FBE" w:rsidRDefault="00694F1D" w:rsidP="00E130B8">
      <w:pPr>
        <w:pStyle w:val="22"/>
        <w:numPr>
          <w:ilvl w:val="0"/>
          <w:numId w:val="3"/>
        </w:numPr>
        <w:shd w:val="clear" w:color="auto" w:fill="auto"/>
        <w:tabs>
          <w:tab w:val="left" w:pos="1168"/>
        </w:tabs>
        <w:spacing w:before="0" w:after="0" w:line="276" w:lineRule="auto"/>
        <w:ind w:firstLine="760"/>
      </w:pPr>
      <w:r>
        <w:t>уполномоченные органы местного самоуправления</w:t>
      </w:r>
      <w:proofErr w:type="gramStart"/>
      <w:r>
        <w:t>.».</w:t>
      </w:r>
      <w:proofErr w:type="gramEnd"/>
    </w:p>
    <w:p w:rsidR="00636FBE" w:rsidRDefault="00694F1D" w:rsidP="00E130B8">
      <w:pPr>
        <w:pStyle w:val="22"/>
        <w:numPr>
          <w:ilvl w:val="0"/>
          <w:numId w:val="2"/>
        </w:numPr>
        <w:shd w:val="clear" w:color="auto" w:fill="auto"/>
        <w:tabs>
          <w:tab w:val="left" w:pos="1514"/>
        </w:tabs>
        <w:spacing w:before="0" w:after="0" w:line="276" w:lineRule="auto"/>
        <w:ind w:firstLine="760"/>
      </w:pPr>
      <w:r>
        <w:t xml:space="preserve">Пункт 2.2 </w:t>
      </w:r>
      <w:r>
        <w:t>изложить в следующей редакции: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«2.2. Отдел </w:t>
      </w:r>
      <w:proofErr w:type="gramStart"/>
      <w:r>
        <w:t>записи актов гражданского состояния Департамента государственной регистрации Министерства юстиции Донецкой Народной Республики</w:t>
      </w:r>
      <w:proofErr w:type="gramEnd"/>
      <w:r>
        <w:t>:</w:t>
      </w:r>
    </w:p>
    <w:p w:rsidR="00636FBE" w:rsidRDefault="00694F1D" w:rsidP="00E130B8">
      <w:pPr>
        <w:pStyle w:val="22"/>
        <w:numPr>
          <w:ilvl w:val="0"/>
          <w:numId w:val="4"/>
        </w:numPr>
        <w:shd w:val="clear" w:color="auto" w:fill="auto"/>
        <w:tabs>
          <w:tab w:val="left" w:pos="970"/>
        </w:tabs>
        <w:spacing w:before="0" w:after="0" w:line="276" w:lineRule="auto"/>
        <w:ind w:firstLine="760"/>
      </w:pPr>
      <w:r>
        <w:t>координирует и контролирует деятельность территориальных отделов записи актов граждан</w:t>
      </w:r>
      <w:r>
        <w:t>ского состояния;</w:t>
      </w:r>
    </w:p>
    <w:p w:rsidR="00636FBE" w:rsidRDefault="00694F1D" w:rsidP="00E130B8">
      <w:pPr>
        <w:pStyle w:val="22"/>
        <w:numPr>
          <w:ilvl w:val="0"/>
          <w:numId w:val="4"/>
        </w:numPr>
        <w:shd w:val="clear" w:color="auto" w:fill="auto"/>
        <w:tabs>
          <w:tab w:val="left" w:pos="970"/>
        </w:tabs>
        <w:spacing w:before="0" w:after="0" w:line="276" w:lineRule="auto"/>
        <w:ind w:firstLine="760"/>
      </w:pPr>
      <w:r>
        <w:t>осуществляет иные полномочия, предусмотренные настоящим Временным положением и другими актами законодательства в сфере государственной регистрации актов гражданского состояния</w:t>
      </w:r>
      <w:proofErr w:type="gramStart"/>
      <w:r>
        <w:t>.».</w:t>
      </w:r>
      <w:proofErr w:type="gramEnd"/>
    </w:p>
    <w:p w:rsidR="00636FBE" w:rsidRDefault="00694F1D" w:rsidP="00E130B8">
      <w:pPr>
        <w:pStyle w:val="22"/>
        <w:numPr>
          <w:ilvl w:val="0"/>
          <w:numId w:val="2"/>
        </w:numPr>
        <w:shd w:val="clear" w:color="auto" w:fill="auto"/>
        <w:tabs>
          <w:tab w:val="left" w:pos="1514"/>
        </w:tabs>
        <w:spacing w:before="0" w:after="0" w:line="276" w:lineRule="auto"/>
        <w:ind w:firstLine="760"/>
      </w:pPr>
      <w:r>
        <w:t>Пункт 2.3 изложить в следующей редакции: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60"/>
      </w:pPr>
      <w:r>
        <w:t>«2.3. К компетенции</w:t>
      </w:r>
      <w:r>
        <w:t xml:space="preserve"> отделов записи актов гражданского состояния относится проведение государственной регистрации рождения физического лица и его происхождения, брака, расторжения брака, перемены имени, смерти, внесение изменений в записи актов гражданского состояния, восстан</w:t>
      </w:r>
      <w:r>
        <w:t>овление и аннулирование их; сохранение архивного фонда; осуществление в соответствии с законодательством других полномочий.</w:t>
      </w:r>
    </w:p>
    <w:p w:rsidR="00636FBE" w:rsidRDefault="00694F1D" w:rsidP="00E130B8">
      <w:pPr>
        <w:pStyle w:val="22"/>
        <w:shd w:val="clear" w:color="auto" w:fill="auto"/>
        <w:tabs>
          <w:tab w:val="left" w:pos="4602"/>
        </w:tabs>
        <w:spacing w:before="0" w:after="0" w:line="276" w:lineRule="auto"/>
        <w:ind w:firstLine="760"/>
      </w:pPr>
      <w:r>
        <w:t>Уполномоченные органы</w:t>
      </w:r>
      <w:r>
        <w:tab/>
        <w:t>местного самоуправления проводят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</w:pPr>
      <w:r>
        <w:t>государственную регистрацию рождения физического лица и его происхождения, бр</w:t>
      </w:r>
      <w:r>
        <w:t>ака, смерти</w:t>
      </w:r>
      <w:proofErr w:type="gramStart"/>
      <w:r>
        <w:t>.».</w:t>
      </w:r>
      <w:proofErr w:type="gramEnd"/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1.2. В разделе III </w:t>
      </w:r>
      <w:hyperlink r:id="rId14" w:history="1">
        <w:r w:rsidRPr="0090229A">
          <w:rPr>
            <w:rStyle w:val="a3"/>
          </w:rPr>
          <w:t>Временного положения</w:t>
        </w:r>
      </w:hyperlink>
      <w:bookmarkStart w:id="4" w:name="_GoBack"/>
      <w:bookmarkEnd w:id="4"/>
      <w:r>
        <w:t>:</w:t>
      </w:r>
    </w:p>
    <w:p w:rsidR="00636FBE" w:rsidRDefault="00694F1D" w:rsidP="00E130B8">
      <w:pPr>
        <w:pStyle w:val="22"/>
        <w:numPr>
          <w:ilvl w:val="0"/>
          <w:numId w:val="5"/>
        </w:numPr>
        <w:shd w:val="clear" w:color="auto" w:fill="auto"/>
        <w:tabs>
          <w:tab w:val="left" w:pos="1514"/>
        </w:tabs>
        <w:spacing w:before="0" w:after="0" w:line="276" w:lineRule="auto"/>
        <w:ind w:firstLine="760"/>
      </w:pPr>
      <w:r>
        <w:t>Пункт 3.5 изложить в следующей редакции:</w:t>
      </w:r>
    </w:p>
    <w:p w:rsidR="00636FBE" w:rsidRDefault="00694F1D" w:rsidP="00E130B8">
      <w:pPr>
        <w:pStyle w:val="22"/>
        <w:shd w:val="clear" w:color="auto" w:fill="auto"/>
        <w:tabs>
          <w:tab w:val="left" w:pos="4602"/>
        </w:tabs>
        <w:spacing w:before="0" w:after="0" w:line="276" w:lineRule="auto"/>
        <w:ind w:firstLine="760"/>
      </w:pPr>
      <w:r>
        <w:t>«3.5. Правила проведения</w:t>
      </w:r>
      <w:r>
        <w:tab/>
        <w:t>государственной регистрации актов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</w:pPr>
      <w:r>
        <w:t xml:space="preserve">гражданского состояния, внесения изменений в записи актов гражданского состояния, их восстановления </w:t>
      </w:r>
      <w:r>
        <w:t>и аннулирования утверждаются Правительством Донецкой Народной Республики</w:t>
      </w:r>
      <w:proofErr w:type="gramStart"/>
      <w:r>
        <w:t>.».</w:t>
      </w:r>
      <w:proofErr w:type="gramEnd"/>
    </w:p>
    <w:p w:rsidR="00636FBE" w:rsidRDefault="00694F1D" w:rsidP="00E130B8">
      <w:pPr>
        <w:pStyle w:val="22"/>
        <w:numPr>
          <w:ilvl w:val="0"/>
          <w:numId w:val="5"/>
        </w:numPr>
        <w:shd w:val="clear" w:color="auto" w:fill="auto"/>
        <w:tabs>
          <w:tab w:val="left" w:pos="1514"/>
        </w:tabs>
        <w:spacing w:before="0" w:after="0" w:line="276" w:lineRule="auto"/>
        <w:ind w:firstLine="760"/>
      </w:pPr>
      <w:r>
        <w:t>Пункт 3.9 изложить в следующей редакции: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60"/>
      </w:pPr>
      <w:r>
        <w:t>«3.9. Органы государственной регистрации актов гражданского состояния ведут статистическую отчетность в установленном законодательством Дон</w:t>
      </w:r>
      <w:r>
        <w:t>ецкой Народной Республики порядке</w:t>
      </w:r>
      <w:proofErr w:type="gramStart"/>
      <w:r>
        <w:t>.».</w:t>
      </w:r>
      <w:proofErr w:type="gramEnd"/>
    </w:p>
    <w:p w:rsidR="00636FBE" w:rsidRDefault="00694F1D" w:rsidP="00E130B8">
      <w:pPr>
        <w:pStyle w:val="22"/>
        <w:numPr>
          <w:ilvl w:val="0"/>
          <w:numId w:val="5"/>
        </w:numPr>
        <w:shd w:val="clear" w:color="auto" w:fill="auto"/>
        <w:tabs>
          <w:tab w:val="left" w:pos="1514"/>
        </w:tabs>
        <w:spacing w:before="0" w:after="0" w:line="276" w:lineRule="auto"/>
        <w:ind w:firstLine="760"/>
      </w:pPr>
      <w:r>
        <w:t>В пункте 3.10:</w:t>
      </w:r>
    </w:p>
    <w:p w:rsidR="00636FBE" w:rsidRDefault="00694F1D" w:rsidP="00E130B8">
      <w:pPr>
        <w:pStyle w:val="22"/>
        <w:shd w:val="clear" w:color="auto" w:fill="auto"/>
        <w:tabs>
          <w:tab w:val="left" w:pos="1144"/>
        </w:tabs>
        <w:spacing w:before="0" w:after="0" w:line="276" w:lineRule="auto"/>
        <w:ind w:firstLine="760"/>
      </w:pPr>
      <w:r>
        <w:lastRenderedPageBreak/>
        <w:t>а)</w:t>
      </w:r>
      <w:r>
        <w:tab/>
        <w:t>абзац седьмой изложить в следующей редакции: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60"/>
      </w:pPr>
      <w:r>
        <w:t>«В случае рождения ребенка вне учреждения здравоохранения, государственная регистрация рождения производится на основании медицинского заключения, подтвержд</w:t>
      </w:r>
      <w:r>
        <w:t>ающего факт рождения ребенка вне учреждения здравоохранения, форма и порядок выдачи которого утверждаются Министерством здравоохранения Донецкой Народной Республики».</w:t>
      </w:r>
    </w:p>
    <w:p w:rsidR="00636FBE" w:rsidRDefault="00694F1D" w:rsidP="00E130B8">
      <w:pPr>
        <w:pStyle w:val="22"/>
        <w:shd w:val="clear" w:color="auto" w:fill="auto"/>
        <w:tabs>
          <w:tab w:val="left" w:pos="1142"/>
        </w:tabs>
        <w:spacing w:before="0" w:after="0" w:line="276" w:lineRule="auto"/>
        <w:ind w:firstLine="740"/>
      </w:pPr>
      <w:r>
        <w:t>б)</w:t>
      </w:r>
      <w:r>
        <w:tab/>
        <w:t>абзац восьмой пункта 3.10 изложить в следующей редакции:</w:t>
      </w:r>
    </w:p>
    <w:p w:rsidR="00636FBE" w:rsidRDefault="00694F1D" w:rsidP="00E130B8">
      <w:pPr>
        <w:pStyle w:val="22"/>
        <w:shd w:val="clear" w:color="auto" w:fill="auto"/>
        <w:tabs>
          <w:tab w:val="left" w:pos="3696"/>
          <w:tab w:val="left" w:pos="5434"/>
          <w:tab w:val="left" w:pos="7316"/>
        </w:tabs>
        <w:spacing w:before="0" w:after="0" w:line="276" w:lineRule="auto"/>
        <w:ind w:firstLine="740"/>
      </w:pPr>
      <w:r>
        <w:t>«При отсутствии</w:t>
      </w:r>
      <w:r>
        <w:tab/>
        <w:t>документа</w:t>
      </w:r>
      <w:r>
        <w:tab/>
      </w:r>
      <w:r>
        <w:t>учреждения</w:t>
      </w:r>
      <w:r>
        <w:tab/>
        <w:t>здравоохранения,</w:t>
      </w:r>
    </w:p>
    <w:p w:rsidR="00636FBE" w:rsidRDefault="00694F1D" w:rsidP="00E130B8">
      <w:pPr>
        <w:pStyle w:val="22"/>
        <w:shd w:val="clear" w:color="auto" w:fill="auto"/>
        <w:tabs>
          <w:tab w:val="left" w:pos="3696"/>
          <w:tab w:val="left" w:pos="5434"/>
          <w:tab w:val="left" w:pos="7316"/>
        </w:tabs>
        <w:spacing w:before="0" w:after="0" w:line="276" w:lineRule="auto"/>
      </w:pPr>
      <w:r>
        <w:t>подтверждающего факт</w:t>
      </w:r>
      <w:r>
        <w:tab/>
        <w:t>рождения,</w:t>
      </w:r>
      <w:r>
        <w:tab/>
        <w:t>основанием</w:t>
      </w:r>
      <w:r>
        <w:tab/>
        <w:t>для проведения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</w:pPr>
      <w:r>
        <w:t>государственной регистрации рождения является вступившее в законную силу судебное решение об установлении факта рождения данной женщиной</w:t>
      </w:r>
      <w:proofErr w:type="gramStart"/>
      <w:r>
        <w:t>.»;</w:t>
      </w:r>
      <w:proofErr w:type="gramEnd"/>
    </w:p>
    <w:p w:rsidR="00636FBE" w:rsidRDefault="00694F1D" w:rsidP="00E130B8">
      <w:pPr>
        <w:pStyle w:val="22"/>
        <w:shd w:val="clear" w:color="auto" w:fill="auto"/>
        <w:tabs>
          <w:tab w:val="left" w:pos="1142"/>
        </w:tabs>
        <w:spacing w:before="0" w:after="0" w:line="276" w:lineRule="auto"/>
        <w:ind w:firstLine="740"/>
      </w:pPr>
      <w:r>
        <w:t>в)</w:t>
      </w:r>
      <w:r>
        <w:tab/>
        <w:t xml:space="preserve">абзац четырнадцатый пункта </w:t>
      </w:r>
      <w:r>
        <w:t>3.10 изложить в следующей редакции: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>«Государственная регистрация рождения ребенка, достигшего одного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</w:pPr>
      <w:r>
        <w:t>года и более, проводится территориальным отделом записи актов гражданского состояния по месту жительства ребенка по заявлению родителей или других заинтере</w:t>
      </w:r>
      <w:r>
        <w:t>сованных лиц, при наличии документов о рождении и пребывании ребенка под наблюдением учреждения здравоохранения, а также справки с места жительства ребенка</w:t>
      </w:r>
      <w:proofErr w:type="gramStart"/>
      <w:r>
        <w:t>.».</w:t>
      </w:r>
      <w:proofErr w:type="gramEnd"/>
    </w:p>
    <w:p w:rsidR="00636FBE" w:rsidRDefault="00694F1D" w:rsidP="00E130B8">
      <w:pPr>
        <w:pStyle w:val="22"/>
        <w:numPr>
          <w:ilvl w:val="0"/>
          <w:numId w:val="5"/>
        </w:numPr>
        <w:shd w:val="clear" w:color="auto" w:fill="auto"/>
        <w:tabs>
          <w:tab w:val="left" w:pos="1493"/>
        </w:tabs>
        <w:spacing w:before="0" w:after="0" w:line="276" w:lineRule="auto"/>
        <w:ind w:firstLine="740"/>
      </w:pPr>
      <w:r>
        <w:t>В пункте 3.11:</w:t>
      </w:r>
    </w:p>
    <w:p w:rsidR="00636FBE" w:rsidRDefault="00694F1D" w:rsidP="00E130B8">
      <w:pPr>
        <w:pStyle w:val="22"/>
        <w:shd w:val="clear" w:color="auto" w:fill="auto"/>
        <w:tabs>
          <w:tab w:val="left" w:pos="1131"/>
        </w:tabs>
        <w:spacing w:before="0" w:after="0" w:line="276" w:lineRule="auto"/>
        <w:ind w:left="580" w:firstLine="160"/>
        <w:jc w:val="left"/>
      </w:pPr>
      <w:r>
        <w:t>а)</w:t>
      </w:r>
      <w:r>
        <w:tab/>
        <w:t xml:space="preserve">абзацы первый-второй пункта 3.11 изложить в следующей редакции: «3.11. </w:t>
      </w:r>
      <w:r>
        <w:rPr>
          <w:rStyle w:val="23"/>
        </w:rPr>
        <w:t>Для госу</w:t>
      </w:r>
      <w:r>
        <w:rPr>
          <w:rStyle w:val="23"/>
        </w:rPr>
        <w:t xml:space="preserve">дарственной регистрации брака </w:t>
      </w:r>
      <w:r>
        <w:t>женщиной и мужчиной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</w:pPr>
      <w:r>
        <w:t>лично подается заявление о государственной регистрации брака в территориальный отдел записи актов гражданского состояния или в уполномоченный орган местного самоуправления по их выбору.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>Если женщина и (или)</w:t>
      </w:r>
      <w:r>
        <w:t xml:space="preserve"> мужчина не могут по уважительной причине лично подать заявление о государственной регистрации брака, такое заявление (подлинность подписи на котором нотариально засвидетельствована) могут подать их представители. Полномочия представителя (ей) должны подтв</w:t>
      </w:r>
      <w:r>
        <w:t>ерждаться доверенностью, удостоверенной нотариально</w:t>
      </w:r>
      <w:proofErr w:type="gramStart"/>
      <w:r>
        <w:t>.».</w:t>
      </w:r>
      <w:proofErr w:type="gramEnd"/>
    </w:p>
    <w:p w:rsidR="00636FBE" w:rsidRDefault="00694F1D" w:rsidP="00E130B8">
      <w:pPr>
        <w:pStyle w:val="22"/>
        <w:shd w:val="clear" w:color="auto" w:fill="auto"/>
        <w:tabs>
          <w:tab w:val="left" w:pos="1142"/>
        </w:tabs>
        <w:spacing w:before="0" w:after="0" w:line="276" w:lineRule="auto"/>
        <w:ind w:firstLine="740"/>
      </w:pPr>
      <w:r>
        <w:t>б)</w:t>
      </w:r>
      <w:r>
        <w:tab/>
        <w:t>абзац шестой изложить в следующей редакции: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«При наличии уважительной причины и с разрешения </w:t>
      </w:r>
      <w:proofErr w:type="gramStart"/>
      <w:r>
        <w:t>руководителя территориального отдела записи актов гражданского состояния</w:t>
      </w:r>
      <w:proofErr w:type="gramEnd"/>
      <w:r>
        <w:t xml:space="preserve"> государственная регистрация брак</w:t>
      </w:r>
      <w:r>
        <w:t>а проводится до истечения указанного срока.».</w:t>
      </w:r>
    </w:p>
    <w:p w:rsidR="00636FBE" w:rsidRDefault="00694F1D" w:rsidP="00E130B8">
      <w:pPr>
        <w:pStyle w:val="22"/>
        <w:shd w:val="clear" w:color="auto" w:fill="auto"/>
        <w:tabs>
          <w:tab w:val="left" w:pos="1142"/>
        </w:tabs>
        <w:spacing w:before="0" w:after="0" w:line="276" w:lineRule="auto"/>
        <w:ind w:firstLine="740"/>
      </w:pPr>
      <w:r>
        <w:t>в)</w:t>
      </w:r>
      <w:r>
        <w:tab/>
        <w:t>абзац седьмой изложить в следующей редакции: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>«В случае беременности женщины, рождения ею ребенка и если есть непосредственная угроза для жизни лиц, вступающих в брак, государственная регистрация брака провод</w:t>
      </w:r>
      <w:r>
        <w:t>ится в день подачи соответствующего заявления</w:t>
      </w:r>
      <w:proofErr w:type="gramStart"/>
      <w:r>
        <w:t>.».</w:t>
      </w:r>
      <w:proofErr w:type="gramEnd"/>
    </w:p>
    <w:p w:rsidR="00636FBE" w:rsidRDefault="00694F1D" w:rsidP="00E130B8">
      <w:pPr>
        <w:pStyle w:val="22"/>
        <w:shd w:val="clear" w:color="auto" w:fill="auto"/>
        <w:tabs>
          <w:tab w:val="left" w:pos="1142"/>
        </w:tabs>
        <w:spacing w:before="0" w:after="0" w:line="276" w:lineRule="auto"/>
        <w:ind w:firstLine="740"/>
      </w:pPr>
      <w:r>
        <w:t>г)</w:t>
      </w:r>
      <w:r>
        <w:tab/>
        <w:t>абзац двенадцатый исключить;</w:t>
      </w:r>
    </w:p>
    <w:p w:rsidR="00636FBE" w:rsidRDefault="00694F1D" w:rsidP="00E130B8">
      <w:pPr>
        <w:pStyle w:val="22"/>
        <w:shd w:val="clear" w:color="auto" w:fill="auto"/>
        <w:tabs>
          <w:tab w:val="left" w:pos="1152"/>
        </w:tabs>
        <w:spacing w:before="0" w:after="0" w:line="276" w:lineRule="auto"/>
        <w:ind w:firstLine="740"/>
      </w:pPr>
      <w:r>
        <w:lastRenderedPageBreak/>
        <w:t>д)</w:t>
      </w:r>
      <w:r>
        <w:tab/>
        <w:t>абзац тринадцатый изложить в новой редакции: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«Лица, не достигшие брачного возраста (18 лет), при подаче заявления о государственной регистрации брака предъявляют вместе с </w:t>
      </w:r>
      <w:r>
        <w:t>паспортным документом копию вступившего в законную силу судебного решения о предоставлении права на государственную регистрацию брака</w:t>
      </w:r>
      <w:proofErr w:type="gramStart"/>
      <w:r>
        <w:t>.».</w:t>
      </w:r>
      <w:proofErr w:type="gramEnd"/>
    </w:p>
    <w:p w:rsidR="00636FBE" w:rsidRDefault="00694F1D" w:rsidP="00E130B8">
      <w:pPr>
        <w:pStyle w:val="22"/>
        <w:numPr>
          <w:ilvl w:val="0"/>
          <w:numId w:val="5"/>
        </w:numPr>
        <w:shd w:val="clear" w:color="auto" w:fill="auto"/>
        <w:tabs>
          <w:tab w:val="left" w:pos="1493"/>
        </w:tabs>
        <w:spacing w:before="0" w:after="0" w:line="276" w:lineRule="auto"/>
        <w:ind w:firstLine="740"/>
      </w:pPr>
      <w:r>
        <w:t>Пункт 3.12 изложить в новой редакции: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«3.12. </w:t>
      </w:r>
      <w:r>
        <w:rPr>
          <w:rStyle w:val="23"/>
        </w:rPr>
        <w:t xml:space="preserve">Государственная регистрация расторжения брака </w:t>
      </w:r>
      <w:r>
        <w:t>проводится соответствующим т</w:t>
      </w:r>
      <w:r>
        <w:t>ерриториальным отделом записи актов гражданского состояния в установленных законом случаях.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>Государственная регистрация расторжения брака супругов, не имеющих несовершеннолетних детей, проводится соответствующим территориальным отделом записи актов граждан</w:t>
      </w:r>
      <w:r>
        <w:t>ского состояния по месту жительства супругов или одного из них по их заявлению.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>Если один из супругов по уважительной причине не может лично подать заявление о расторжении брака, такое заявление (подлинность подписи на котором нотариально засвидетельствова</w:t>
      </w:r>
      <w:r>
        <w:t>на) от его имени может подать второй из супругов.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>Государственная регистрация расторжения брака проводится по истечении одного месяца со дня подачи соответствующего заявления, если заявление не было отозвано.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>Государственная регистрация расторжения брака п</w:t>
      </w:r>
      <w:r>
        <w:t>роизводится в присутствии хотя бы одного из супругов по истечении месяца со дня подачи супругами совместного заявления о расторжении брака.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>В случае если супруги или один из супругов по уважительной причине не могут явиться в территориальный отдел записи а</w:t>
      </w:r>
      <w:r>
        <w:t>ктов гражданского состояния для государственной регистрации расторжения брака в установленный для них день, срок такой регистрации по письменной просьбе супругов может быть перенесен на другой день. При этом срок переноса государственной регистрации растор</w:t>
      </w:r>
      <w:r>
        <w:t>жения брака не может превышать одного года со дня подачи заявления.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>В случае если один из супругов признан безвестно отсутствующим, недееспособным, государственная регистрация расторжения брака проводится по заявлению второго супруга.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>Территориальный отдел</w:t>
      </w:r>
      <w:r>
        <w:t xml:space="preserve"> записи актов гражданского состояния, принявший заявление о расторжении брака, извещает в течение трех рабочих дней супруга либо опекуна недееспособного супруга или управляющего имуществом безвестно отсутствующего супруга, а в случае их отсутствия - орган </w:t>
      </w:r>
      <w:r>
        <w:t xml:space="preserve">опеки и попечительства о государственной регистрации расторжения </w:t>
      </w:r>
      <w:r>
        <w:lastRenderedPageBreak/>
        <w:t>брака.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Государственная регистрация расторжения брака супругов, один из которых осужден по приговору суда к лишению свободы на срок не менее трех лет, проводится на основании заявления одного </w:t>
      </w:r>
      <w:r>
        <w:t>из супругов и копии вступившего в законную силу приговора суда.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>Подлинность подписи на заявлении того из супругов, который отбывает наказание в местах лишения свободы, должна быть нотариально засвидетельствована.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Расторжение брака на основании вступившего </w:t>
      </w:r>
      <w:r>
        <w:t>в законную силу судебного решения подлежит государственной регистрации в порядке, установленном для государственной регистрации актов гражданского состояния.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>Суд обязан в течение трех рабочих дней со дня вступления в законную силу судебного решения о расто</w:t>
      </w:r>
      <w:r>
        <w:t>ржении брака направить судебное решение (выписку из судебного решения) в территориальный отдел записи актов гражданского состояния по месту государственной регистрации брака.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>О государственной регистрации расторжения брака в территориальном отделе записи а</w:t>
      </w:r>
      <w:r>
        <w:t>ктов гражданского состояния и о расторжении брака в судебном порядке в записи акта о браке проставляется соответствующая отметка.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>О государственной регистрации расторжения брака в паспортах лиц, расторгнувших брак (кроме паспортов иностранных граждан), дел</w:t>
      </w:r>
      <w:r>
        <w:t>ается отметка о расторжении брака с указанием фамилии, имени и отчества лица, с которым расторгнут брак, места и даты государственной регистрации расторжения брака, номера записи акта о расторжении брака.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>Тот из супругов, который намерен вернуть свою добра</w:t>
      </w:r>
      <w:r>
        <w:t>чную фамилию, должен заявить об этом в территориальный отдел записи актов гражданского состояния при государственной регистрации расторжения брака.</w:t>
      </w:r>
    </w:p>
    <w:p w:rsidR="00636FBE" w:rsidRDefault="00E130B8" w:rsidP="00E130B8">
      <w:pPr>
        <w:pStyle w:val="22"/>
        <w:shd w:val="clear" w:color="auto" w:fill="auto"/>
        <w:spacing w:before="0" w:after="0" w:line="276" w:lineRule="auto"/>
        <w:ind w:firstLine="740"/>
      </w:pPr>
      <w:r>
        <w:t>Г</w:t>
      </w:r>
      <w:r w:rsidR="00694F1D">
        <w:t xml:space="preserve">осударственная регистрация расторжения </w:t>
      </w:r>
      <w:proofErr w:type="gramStart"/>
      <w:r w:rsidR="00694F1D">
        <w:t>брака</w:t>
      </w:r>
      <w:proofErr w:type="gramEnd"/>
      <w:r w:rsidR="00694F1D">
        <w:t xml:space="preserve"> на основании вступившего в законную силу судебного решения пр</w:t>
      </w:r>
      <w:r w:rsidR="00694F1D">
        <w:t>оводится территориальным отделом записи актов гражданского состояния по месту жительства бывших супругов (любого из них) на основании судебного решения (выписки из судебного решения) и заявления бывших супругов (одного из них) или заявления опекуна недеесп</w:t>
      </w:r>
      <w:r w:rsidR="00694F1D">
        <w:t>особного супруга. Заявление о государственной регистрации расторжения брака подается в письменной форме.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Бывшие супруги (каждый из супругов) или опекун недееспособного супруга могут в письменной форме уполномочить в установленном законодательством порядке </w:t>
      </w:r>
      <w:r>
        <w:t>других лиц подать заявление о государственной регистрации расторжения брака.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Если один из бывших супругов зарегистрировал расторжение брака в </w:t>
      </w:r>
      <w:r>
        <w:lastRenderedPageBreak/>
        <w:t>территориальном отделе записи актов гражданского состояния, а другой бывший супруг обращается в тот же территориал</w:t>
      </w:r>
      <w:r>
        <w:t>ьный отдел записи актов гражданского состояния позже, сведения об этом бывшем супруге вносятся в ранее произведенную запись акта о расторжении брака. Вступившее в законную силу судебное решение о расторжении брака (выписка из него) в данном случае может не</w:t>
      </w:r>
      <w:r>
        <w:t xml:space="preserve"> предоставляться. </w:t>
      </w:r>
      <w:proofErr w:type="gramStart"/>
      <w:r>
        <w:t>В случае если такое лицо не может по уважительной причине лично явиться в территориальный отдел записи актов гражданского состояния для подачи заявления о дополнении записи акта о расторжении брака, государственная регистрация расторжения</w:t>
      </w:r>
      <w:r>
        <w:t xml:space="preserve"> брака может быть проведена территориальным отделом записи актов гражданского состояния на основании заявления (подлинность подписи на котором нотариально засвидетельствована) одного из супругов.</w:t>
      </w:r>
      <w:proofErr w:type="gramEnd"/>
      <w:r>
        <w:t xml:space="preserve"> В этом случае супруги не вправе вступить в новый брак до пол</w:t>
      </w:r>
      <w:r>
        <w:t>учения свидетельства о расторжении брака в территориальном отделе записи актов гражданского состояния</w:t>
      </w:r>
      <w:proofErr w:type="gramStart"/>
      <w:r>
        <w:t>.».</w:t>
      </w:r>
      <w:proofErr w:type="gramEnd"/>
    </w:p>
    <w:p w:rsidR="00636FBE" w:rsidRDefault="00694F1D" w:rsidP="00E130B8">
      <w:pPr>
        <w:pStyle w:val="22"/>
        <w:numPr>
          <w:ilvl w:val="0"/>
          <w:numId w:val="5"/>
        </w:numPr>
        <w:shd w:val="clear" w:color="auto" w:fill="auto"/>
        <w:tabs>
          <w:tab w:val="left" w:pos="1451"/>
        </w:tabs>
        <w:spacing w:before="0" w:after="0" w:line="276" w:lineRule="auto"/>
        <w:ind w:firstLine="740"/>
      </w:pPr>
      <w:r>
        <w:t>В пункте 3.13:</w:t>
      </w:r>
    </w:p>
    <w:p w:rsidR="00636FBE" w:rsidRDefault="00694F1D" w:rsidP="00E130B8">
      <w:pPr>
        <w:pStyle w:val="22"/>
        <w:shd w:val="clear" w:color="auto" w:fill="auto"/>
        <w:tabs>
          <w:tab w:val="left" w:pos="1082"/>
        </w:tabs>
        <w:spacing w:before="0" w:after="0" w:line="276" w:lineRule="auto"/>
        <w:ind w:firstLine="740"/>
      </w:pPr>
      <w:r>
        <w:t>а)</w:t>
      </w:r>
      <w:r>
        <w:tab/>
        <w:t>абзац первый изложить в следующей редакции: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«3.13. </w:t>
      </w:r>
      <w:r>
        <w:rPr>
          <w:rStyle w:val="23"/>
        </w:rPr>
        <w:t xml:space="preserve">Государственная регистрация перемены имени </w:t>
      </w:r>
      <w:r>
        <w:t>(фамилии, собственного имени, отчества)</w:t>
      </w:r>
      <w:r>
        <w:t xml:space="preserve"> (далее - перемена имени) проводится территориальным отделом записи актов гражданского состояния по заявлению физического лица, достигшего возраста, установленного законодательством, по месту его жительства, при наличии в архивах </w:t>
      </w:r>
      <w:proofErr w:type="gramStart"/>
      <w:r>
        <w:t>отделов записи актов гражд</w:t>
      </w:r>
      <w:r>
        <w:t>анского состояния соответствующих записей актов гражданского состояния</w:t>
      </w:r>
      <w:proofErr w:type="gramEnd"/>
      <w:r>
        <w:t>.»;</w:t>
      </w:r>
    </w:p>
    <w:p w:rsidR="00636FBE" w:rsidRDefault="00694F1D" w:rsidP="00E130B8">
      <w:pPr>
        <w:pStyle w:val="22"/>
        <w:shd w:val="clear" w:color="auto" w:fill="auto"/>
        <w:tabs>
          <w:tab w:val="left" w:pos="1081"/>
        </w:tabs>
        <w:spacing w:before="0" w:after="0" w:line="276" w:lineRule="auto"/>
        <w:ind w:firstLine="740"/>
      </w:pPr>
      <w:r>
        <w:t>б)</w:t>
      </w:r>
      <w:r>
        <w:tab/>
        <w:t>абзац третий после слов «легализованными в установленном порядке документами о регистрации актов гражданского состояния» дополнить словами «если иное не предусмотрено международны</w:t>
      </w:r>
      <w:r>
        <w:t>ми договорами и законодательством Донецкой Народной Республики</w:t>
      </w:r>
      <w:proofErr w:type="gramStart"/>
      <w:r>
        <w:t>.»;</w:t>
      </w:r>
      <w:proofErr w:type="gramEnd"/>
    </w:p>
    <w:p w:rsidR="00636FBE" w:rsidRDefault="00694F1D" w:rsidP="00E130B8">
      <w:pPr>
        <w:pStyle w:val="22"/>
        <w:shd w:val="clear" w:color="auto" w:fill="auto"/>
        <w:tabs>
          <w:tab w:val="left" w:pos="1106"/>
        </w:tabs>
        <w:spacing w:before="0" w:after="0" w:line="276" w:lineRule="auto"/>
        <w:ind w:firstLine="740"/>
      </w:pPr>
      <w:r>
        <w:t>в)</w:t>
      </w:r>
      <w:r>
        <w:tab/>
        <w:t>абзац четвертый изложить в следующей редакции: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>«Заявление о перемене имени подается гражданами, место жительства которых зарегистрировано на территории Донецкой Народной Республики. Заявл</w:t>
      </w:r>
      <w:r>
        <w:t>ение о перемене имени, поданное в установленном порядке в территориальный отдел записи актов гражданского состояния, рассматривается в трехмесячный срок со дня его подачи. При наличии уважительной причины этот срок может быть продлен, но не более чем на тр</w:t>
      </w:r>
      <w:r>
        <w:t>и месяца</w:t>
      </w:r>
      <w:proofErr w:type="gramStart"/>
      <w:r>
        <w:t>.»;</w:t>
      </w:r>
    </w:p>
    <w:p w:rsidR="00636FBE" w:rsidRDefault="00694F1D" w:rsidP="00E130B8">
      <w:pPr>
        <w:pStyle w:val="22"/>
        <w:shd w:val="clear" w:color="auto" w:fill="auto"/>
        <w:tabs>
          <w:tab w:val="left" w:pos="1101"/>
        </w:tabs>
        <w:spacing w:before="0" w:after="0" w:line="276" w:lineRule="auto"/>
        <w:ind w:firstLine="740"/>
      </w:pPr>
      <w:proofErr w:type="gramEnd"/>
      <w:r>
        <w:t>г)</w:t>
      </w:r>
      <w:r>
        <w:tab/>
        <w:t>абзац шестой пункта 3.13 изложить в следующей редакции: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«Государственная регистрация перемены имени не влечет за собой внесение изменений в записи актов гражданского состояния, составленные в отношении лица, переменившего имя, и его </w:t>
      </w:r>
      <w:r>
        <w:t xml:space="preserve">совершеннолетних детей. В </w:t>
      </w:r>
      <w:r>
        <w:lastRenderedPageBreak/>
        <w:t>случаях, предусмотренных законодательством Донецкой Народной Республики, регулирующим правила государственной регистрации актов гражданского состояния, в отношении несовершеннолетних детей допускается внесение изменений в запись а</w:t>
      </w:r>
      <w:r>
        <w:t>кта о его рождении</w:t>
      </w:r>
      <w:proofErr w:type="gramStart"/>
      <w:r>
        <w:t>.».</w:t>
      </w:r>
      <w:proofErr w:type="gramEnd"/>
    </w:p>
    <w:p w:rsidR="00636FBE" w:rsidRDefault="00694F1D" w:rsidP="00E130B8">
      <w:pPr>
        <w:pStyle w:val="22"/>
        <w:numPr>
          <w:ilvl w:val="0"/>
          <w:numId w:val="5"/>
        </w:numPr>
        <w:shd w:val="clear" w:color="auto" w:fill="auto"/>
        <w:tabs>
          <w:tab w:val="left" w:pos="1456"/>
        </w:tabs>
        <w:spacing w:before="0" w:after="0" w:line="276" w:lineRule="auto"/>
        <w:ind w:firstLine="740"/>
      </w:pPr>
      <w:r>
        <w:t>В пункте 3.14:</w:t>
      </w:r>
    </w:p>
    <w:p w:rsidR="00636FBE" w:rsidRDefault="00694F1D" w:rsidP="00E130B8">
      <w:pPr>
        <w:pStyle w:val="22"/>
        <w:shd w:val="clear" w:color="auto" w:fill="auto"/>
        <w:tabs>
          <w:tab w:val="left" w:pos="1087"/>
        </w:tabs>
        <w:spacing w:before="0" w:after="0" w:line="276" w:lineRule="auto"/>
        <w:ind w:firstLine="740"/>
      </w:pPr>
      <w:r>
        <w:t>а)</w:t>
      </w:r>
      <w:r>
        <w:tab/>
        <w:t>подпункт 2 пункта 3.14 изложить в следующей редакции: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>«2) вступившего в законную силу судебного решения об установлении факта смерти лица в установленное время или об объявлении его умершим</w:t>
      </w:r>
      <w:proofErr w:type="gramStart"/>
      <w:r>
        <w:t>.»;</w:t>
      </w:r>
      <w:proofErr w:type="gramEnd"/>
    </w:p>
    <w:p w:rsidR="00636FBE" w:rsidRDefault="00694F1D" w:rsidP="00E130B8">
      <w:pPr>
        <w:pStyle w:val="22"/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t>б)</w:t>
      </w:r>
      <w:r>
        <w:tab/>
        <w:t xml:space="preserve">в абзаце седьмом </w:t>
      </w:r>
      <w:r>
        <w:t xml:space="preserve">слова: «О государственной регистрации смерти гражданина иностранного государства отдел записи </w:t>
      </w:r>
      <w:proofErr w:type="gramStart"/>
      <w:r>
        <w:t>актов гражданского состояния Департамента государственной регистрации Министерства юстиции Донецкой Народной Республики</w:t>
      </w:r>
      <w:proofErr w:type="gramEnd"/>
      <w:r>
        <w:t xml:space="preserve"> на основании сообщения территориальных отд</w:t>
      </w:r>
      <w:r>
        <w:t>елов записей актов гражданского состояния информирует Министерство иностранных дел Донецкой Народной Республики».</w:t>
      </w:r>
    </w:p>
    <w:p w:rsidR="00636FBE" w:rsidRDefault="00694F1D" w:rsidP="00E130B8">
      <w:pPr>
        <w:pStyle w:val="22"/>
        <w:numPr>
          <w:ilvl w:val="0"/>
          <w:numId w:val="5"/>
        </w:numPr>
        <w:shd w:val="clear" w:color="auto" w:fill="auto"/>
        <w:tabs>
          <w:tab w:val="left" w:pos="1456"/>
        </w:tabs>
        <w:spacing w:before="0" w:after="0" w:line="276" w:lineRule="auto"/>
        <w:ind w:firstLine="740"/>
      </w:pPr>
      <w:proofErr w:type="gramStart"/>
      <w:r>
        <w:t>а</w:t>
      </w:r>
      <w:proofErr w:type="gramEnd"/>
      <w:r>
        <w:t>бзац второй пункта 3.16 изложить в следующей редакции: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>«Свидетельство о смерти повторно выдается второму из супругов и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</w:pPr>
      <w:r>
        <w:t xml:space="preserve">близким родственникам </w:t>
      </w:r>
      <w:r>
        <w:t>умершего на основании их заявления; опекуну или попечителю лиц, имеющим право на получение такого свидетельства</w:t>
      </w:r>
      <w:proofErr w:type="gramStart"/>
      <w:r>
        <w:t>.»;</w:t>
      </w:r>
      <w:proofErr w:type="gramEnd"/>
    </w:p>
    <w:p w:rsidR="00636FBE" w:rsidRDefault="00694F1D" w:rsidP="00E130B8">
      <w:pPr>
        <w:pStyle w:val="22"/>
        <w:numPr>
          <w:ilvl w:val="0"/>
          <w:numId w:val="5"/>
        </w:numPr>
        <w:shd w:val="clear" w:color="auto" w:fill="auto"/>
        <w:tabs>
          <w:tab w:val="left" w:pos="1456"/>
        </w:tabs>
        <w:spacing w:before="0" w:after="0" w:line="276" w:lineRule="auto"/>
        <w:ind w:firstLine="740"/>
      </w:pPr>
      <w:r>
        <w:t>абзац четвертый пункта 3.19 изложить в следующей редакции: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>«Внесение изменений в запись акта гражданского состояния проводится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</w:pPr>
      <w:r>
        <w:t>территориальны</w:t>
      </w:r>
      <w:r>
        <w:t>м отделом записи актов гражданского состояния в порядке, установленном законодательством Донецкой Народной Республики для государственной регистрации актов гражданского состояния</w:t>
      </w:r>
      <w:proofErr w:type="gramStart"/>
      <w:r>
        <w:t>.».</w:t>
      </w:r>
      <w:proofErr w:type="gramEnd"/>
    </w:p>
    <w:p w:rsidR="00636FBE" w:rsidRDefault="00694F1D" w:rsidP="00E130B8">
      <w:pPr>
        <w:pStyle w:val="22"/>
        <w:numPr>
          <w:ilvl w:val="0"/>
          <w:numId w:val="5"/>
        </w:numPr>
        <w:shd w:val="clear" w:color="auto" w:fill="auto"/>
        <w:tabs>
          <w:tab w:val="left" w:pos="1595"/>
        </w:tabs>
        <w:spacing w:before="0" w:after="0" w:line="276" w:lineRule="auto"/>
        <w:ind w:firstLine="740"/>
      </w:pPr>
      <w:r>
        <w:t>Пункт 3.20 изложить в следующей редакции:</w:t>
      </w:r>
    </w:p>
    <w:p w:rsidR="00636FBE" w:rsidRDefault="00694F1D" w:rsidP="00E130B8">
      <w:pPr>
        <w:pStyle w:val="22"/>
        <w:shd w:val="clear" w:color="auto" w:fill="auto"/>
        <w:tabs>
          <w:tab w:val="left" w:pos="5334"/>
          <w:tab w:val="left" w:pos="8367"/>
        </w:tabs>
        <w:spacing w:before="0" w:after="0" w:line="276" w:lineRule="auto"/>
        <w:ind w:firstLine="740"/>
      </w:pPr>
      <w:r>
        <w:t>«3.20. Восстановление записей</w:t>
      </w:r>
      <w:r>
        <w:tab/>
      </w:r>
      <w:r>
        <w:t>актов гражданского</w:t>
      </w:r>
      <w:r>
        <w:tab/>
        <w:t>состояния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</w:pPr>
      <w:r>
        <w:t xml:space="preserve">производится территориальным отделом записи актов гражданского состояния по месту составления утраченной записи акта гражданского </w:t>
      </w:r>
      <w:proofErr w:type="gramStart"/>
      <w:r>
        <w:t>состояния</w:t>
      </w:r>
      <w:proofErr w:type="gramEnd"/>
      <w:r>
        <w:t xml:space="preserve"> на основании вступившего в законную силу судебного решения в порядке, установленном зак</w:t>
      </w:r>
      <w:r>
        <w:t>онодательством Донецкой Народной Республики для государственной регистрации актов гражданского состояния.».</w:t>
      </w:r>
    </w:p>
    <w:p w:rsidR="00636FBE" w:rsidRDefault="00694F1D" w:rsidP="00E130B8">
      <w:pPr>
        <w:pStyle w:val="22"/>
        <w:numPr>
          <w:ilvl w:val="0"/>
          <w:numId w:val="5"/>
        </w:numPr>
        <w:shd w:val="clear" w:color="auto" w:fill="auto"/>
        <w:tabs>
          <w:tab w:val="left" w:pos="1595"/>
        </w:tabs>
        <w:spacing w:before="0" w:after="0" w:line="276" w:lineRule="auto"/>
        <w:ind w:firstLine="740"/>
      </w:pPr>
      <w:r>
        <w:t>Пункт 3.21 изложить в следующей редакции: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>«Аннулирование первичной, восстановленной, повторно составленной записи акта гражданского состояния произв</w:t>
      </w:r>
      <w:r>
        <w:t>одится территориальным отделом записи актов гражданского состояния по месту хранения записи акта гражданского состояния, подлежащей аннулированию, на основании вступившего в законную силу судебного решения об аннулировании записи акта гражданского состояни</w:t>
      </w:r>
      <w:r>
        <w:t xml:space="preserve">я в порядке, установленном законодательством Донецкой Народной Республики для государственной регистрации актов </w:t>
      </w:r>
      <w:r>
        <w:lastRenderedPageBreak/>
        <w:t>гражданского состояния.»;</w:t>
      </w:r>
      <w:proofErr w:type="gramEnd"/>
    </w:p>
    <w:p w:rsidR="00636FBE" w:rsidRDefault="00694F1D" w:rsidP="00E130B8">
      <w:pPr>
        <w:pStyle w:val="22"/>
        <w:numPr>
          <w:ilvl w:val="0"/>
          <w:numId w:val="5"/>
        </w:numPr>
        <w:shd w:val="clear" w:color="auto" w:fill="auto"/>
        <w:tabs>
          <w:tab w:val="left" w:pos="1594"/>
        </w:tabs>
        <w:spacing w:before="0" w:after="0" w:line="276" w:lineRule="auto"/>
        <w:ind w:firstLine="740"/>
      </w:pPr>
      <w:r>
        <w:t xml:space="preserve">в абзаце третьем пункта 3.22 изложить в следующей редакции: «Указанная книга хранится в отделе </w:t>
      </w:r>
      <w:proofErr w:type="gramStart"/>
      <w:r>
        <w:t>записи актов гражданско</w:t>
      </w:r>
      <w:r>
        <w:t>го состояния Департамента государственной регистрации Министерства юстиции Донецкой Народной Республики</w:t>
      </w:r>
      <w:proofErr w:type="gramEnd"/>
      <w:r>
        <w:t>.».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>1.3. Раздел IV Временного положения изложить в следующей редакции: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>«Раздел IV. Заключительные и переходные положения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>4.1. Государственная регистрация</w:t>
      </w:r>
      <w:r>
        <w:t xml:space="preserve"> актов гражданского состояния проводится с использованием Государственного реестра актов гражданского состояния (далее - Реестр).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Реестр - государственная информационная система, которая ведется в электронном виде и содержит сведения об актах гражданского </w:t>
      </w:r>
      <w:r>
        <w:t>состояния, их восстановлении или аннулировании, а также о выдаче свидетельств и справок о государственной регистрации актов гражданского состояния.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Министерство юстиции Донецкой Народной Республики обеспечивает создание (разработку), внедрение, </w:t>
      </w:r>
      <w:r>
        <w:t>обслуживание и функционирование Реестра.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Реестр ведется территориальными отделами записи актов гражданского состояния и отделом </w:t>
      </w:r>
      <w:proofErr w:type="gramStart"/>
      <w:r>
        <w:t>записи актов гражданского состояния Департамента государственной регистрации Министерства юстиции Донецкой Народной Республики</w:t>
      </w:r>
      <w:proofErr w:type="gramEnd"/>
      <w:r>
        <w:t>.</w:t>
      </w:r>
    </w:p>
    <w:p w:rsidR="00E130B8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>Порядок ведения Государственного реестра актов гражданского состояния разрабатывается Министерством юстиции Донецкой Народной Республики и утверждается Правительством Донецкой Народной Республики</w:t>
      </w:r>
      <w:proofErr w:type="gramStart"/>
      <w:r>
        <w:t>.»</w:t>
      </w:r>
      <w:proofErr w:type="gramEnd"/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4.2. </w:t>
      </w:r>
      <w:r>
        <w:t>Расторжение брака на основании вступившего в законну</w:t>
      </w:r>
      <w:r>
        <w:t>ю силу судебного решения, постановленного после 27 июля 2010 года и до вступления в силу настоящего Временного положения, не подлежит государственной регистрации в территориальном отделе записи актов гражданского состояния.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>В данном случае документом, удос</w:t>
      </w:r>
      <w:r>
        <w:t>товеряющим факт расторжения брака судом, является вступившее в законную силу судебное решение о расторжении брака.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r>
        <w:t>Отметка о расторжении брака по вступившему в законную силу судебному решению о расторжении брака делается в паспортах лиц, расторгнувших брак</w:t>
      </w:r>
      <w:r>
        <w:t xml:space="preserve"> (кроме паспортов иностранных граждан), в случае их обращения в территориальный отдел записи актов гражданского состояния.</w:t>
      </w:r>
    </w:p>
    <w:p w:rsidR="00636FBE" w:rsidRDefault="00694F1D" w:rsidP="00E130B8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>Вступившие в законную силу судебные решения Донецкой Народной Республики о расторжении брака до вступления в силу настоящего Временно</w:t>
      </w:r>
      <w:r>
        <w:t xml:space="preserve">го положения подлежат государственной регистрации в территориальных отделах записи актов гражданского состояния в порядке, установленном нормативными </w:t>
      </w:r>
      <w:r>
        <w:lastRenderedPageBreak/>
        <w:t>правовыми актами Донецкой Народной Республики, регулирующими порядок государственной регистрации актов гра</w:t>
      </w:r>
      <w:r>
        <w:t>жданского состояния, в случае обращения граждан в территориальный отдел записи актов гражданского состояния.».</w:t>
      </w:r>
      <w:proofErr w:type="gramEnd"/>
    </w:p>
    <w:p w:rsidR="00636FBE" w:rsidRDefault="00694F1D" w:rsidP="00E130B8">
      <w:pPr>
        <w:pStyle w:val="22"/>
        <w:numPr>
          <w:ilvl w:val="0"/>
          <w:numId w:val="6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r>
        <w:t>Контроль исполнения настоящего Постановления возложить на Министерство юстиции Донецкой Народной Республики.</w:t>
      </w:r>
    </w:p>
    <w:p w:rsidR="00636FBE" w:rsidRDefault="00694F1D" w:rsidP="00E130B8">
      <w:pPr>
        <w:pStyle w:val="22"/>
        <w:numPr>
          <w:ilvl w:val="0"/>
          <w:numId w:val="6"/>
        </w:numPr>
        <w:shd w:val="clear" w:color="auto" w:fill="auto"/>
        <w:tabs>
          <w:tab w:val="left" w:pos="1028"/>
        </w:tabs>
        <w:spacing w:before="0" w:after="0" w:line="276" w:lineRule="auto"/>
        <w:ind w:firstLine="740"/>
      </w:pPr>
      <w:r>
        <w:t>Настоящее Постановление вступает в с</w:t>
      </w:r>
      <w:r>
        <w:t>илу со дня официального опубликования.</w:t>
      </w:r>
    </w:p>
    <w:p w:rsidR="00E130B8" w:rsidRDefault="00E130B8" w:rsidP="00E130B8">
      <w:pPr>
        <w:pStyle w:val="22"/>
        <w:shd w:val="clear" w:color="auto" w:fill="auto"/>
        <w:tabs>
          <w:tab w:val="left" w:pos="1028"/>
        </w:tabs>
        <w:spacing w:before="0" w:after="0" w:line="276" w:lineRule="auto"/>
      </w:pPr>
    </w:p>
    <w:p w:rsidR="00E130B8" w:rsidRDefault="00E130B8" w:rsidP="00E130B8">
      <w:pPr>
        <w:pStyle w:val="22"/>
        <w:shd w:val="clear" w:color="auto" w:fill="auto"/>
        <w:tabs>
          <w:tab w:val="left" w:pos="1028"/>
        </w:tabs>
        <w:spacing w:before="0" w:after="0" w:line="276" w:lineRule="auto"/>
      </w:pPr>
    </w:p>
    <w:p w:rsidR="00E130B8" w:rsidRDefault="00694F1D" w:rsidP="00E130B8">
      <w:pPr>
        <w:pStyle w:val="40"/>
        <w:shd w:val="clear" w:color="auto" w:fill="auto"/>
        <w:spacing w:before="0" w:after="0" w:line="280" w:lineRule="exact"/>
        <w:jc w:val="left"/>
      </w:pPr>
      <w:bookmarkStart w:id="5" w:name="bookmark4"/>
      <w:r>
        <w:t>Председатель Правительства</w:t>
      </w:r>
      <w:bookmarkEnd w:id="5"/>
      <w:r w:rsidR="00E130B8" w:rsidRPr="00E130B8">
        <w:rPr>
          <w:rStyle w:val="4Exact"/>
          <w:b/>
          <w:bCs/>
        </w:rPr>
        <w:t xml:space="preserve"> </w:t>
      </w:r>
      <w:r w:rsidR="00E130B8">
        <w:rPr>
          <w:rStyle w:val="4Exact"/>
          <w:b/>
          <w:bCs/>
        </w:rPr>
        <w:t xml:space="preserve">                                                  </w:t>
      </w:r>
      <w:r w:rsidR="00E130B8">
        <w:rPr>
          <w:rStyle w:val="4Exact"/>
          <w:b/>
          <w:bCs/>
        </w:rPr>
        <w:t>А. Е. Ананченко</w:t>
      </w:r>
    </w:p>
    <w:p w:rsidR="00636FBE" w:rsidRDefault="00636FBE" w:rsidP="00E130B8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636FBE">
      <w:headerReference w:type="default" r:id="rId15"/>
      <w:pgSz w:w="11900" w:h="16840"/>
      <w:pgMar w:top="1260" w:right="532" w:bottom="1369" w:left="166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F1D" w:rsidRDefault="00694F1D">
      <w:r>
        <w:separator/>
      </w:r>
    </w:p>
  </w:endnote>
  <w:endnote w:type="continuationSeparator" w:id="0">
    <w:p w:rsidR="00694F1D" w:rsidRDefault="00694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F1D" w:rsidRDefault="00694F1D"/>
  </w:footnote>
  <w:footnote w:type="continuationSeparator" w:id="0">
    <w:p w:rsidR="00694F1D" w:rsidRDefault="00694F1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FBE" w:rsidRDefault="00694F1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pt;margin-top:38.1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36FBE" w:rsidRDefault="00694F1D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0229A" w:rsidRPr="0090229A">
                  <w:rPr>
                    <w:rStyle w:val="a6"/>
                    <w:noProof/>
                  </w:rPr>
                  <w:t>9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17EA9"/>
    <w:multiLevelType w:val="multilevel"/>
    <w:tmpl w:val="F714700A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553BFE"/>
    <w:multiLevelType w:val="multilevel"/>
    <w:tmpl w:val="910ABB34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15697C"/>
    <w:multiLevelType w:val="multilevel"/>
    <w:tmpl w:val="0DA252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C15842"/>
    <w:multiLevelType w:val="multilevel"/>
    <w:tmpl w:val="3912C2A4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462C90"/>
    <w:multiLevelType w:val="multilevel"/>
    <w:tmpl w:val="AE9AE58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C033AA"/>
    <w:multiLevelType w:val="multilevel"/>
    <w:tmpl w:val="887A576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36FBE"/>
    <w:rsid w:val="00636FBE"/>
    <w:rsid w:val="00694F1D"/>
    <w:rsid w:val="0090229A"/>
    <w:rsid w:val="00E1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postanovlenie-soveta-ministrov-dnr-13-16-ot-22-07-2015-g-ob-utverzhdenii-vremennogo-polozheniya-o-gosudarstvennoj-registratsii-aktov-grazhdanskogo-sostoyaniya-opublikovano-06-08-2015g-2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13-16-ot-22-07-2015-g-ob-utverzhdenii-vremennogo-polozheniya-o-gosudarstvennoj-registratsii-aktov-grazhdanskogo-sostoyaniya-opublikovano-06-08-2015g-2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02-iihc-o-pravitelstve-donetskoj-narodnoj-respubliki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yperlink" Target="https://dnr-online.ru/download/postanovlenie-soveta-ministrov-dnr-13-16-ot-22-07-2015-g-ob-utverzhdenii-vremennogo-polozheniya-o-gosudarstvennoj-registratsii-aktov-grazhdanskogo-sostoyaniya-opublikovano-06-08-2015g-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2832</Words>
  <Characters>16147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2019-08-05T13:08:00Z</dcterms:created>
  <dcterms:modified xsi:type="dcterms:W3CDTF">2019-08-05T13:21:00Z</dcterms:modified>
</cp:coreProperties>
</file>