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27" w:rsidRDefault="0085372F" w:rsidP="0061337D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министров\\06.08\\media\\image1.jpeg"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CD6427" w:rsidRDefault="00CD6427" w:rsidP="0061337D">
      <w:pPr>
        <w:spacing w:line="276" w:lineRule="auto"/>
        <w:rPr>
          <w:sz w:val="2"/>
          <w:szCs w:val="2"/>
        </w:rPr>
      </w:pPr>
    </w:p>
    <w:p w:rsidR="00CD6427" w:rsidRDefault="0085372F" w:rsidP="0061337D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CD6427" w:rsidRDefault="0085372F" w:rsidP="0061337D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61337D" w:rsidRDefault="0061337D" w:rsidP="0061337D">
      <w:pPr>
        <w:pStyle w:val="10"/>
        <w:keepNext/>
        <w:keepLines/>
        <w:shd w:val="clear" w:color="auto" w:fill="auto"/>
        <w:spacing w:before="0" w:line="276" w:lineRule="auto"/>
      </w:pPr>
    </w:p>
    <w:p w:rsidR="00CD6427" w:rsidRDefault="0085372F" w:rsidP="0061337D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61337D" w:rsidRDefault="0061337D" w:rsidP="0061337D">
      <w:pPr>
        <w:pStyle w:val="30"/>
        <w:shd w:val="clear" w:color="auto" w:fill="auto"/>
        <w:spacing w:before="0" w:line="276" w:lineRule="auto"/>
      </w:pPr>
    </w:p>
    <w:p w:rsidR="00CD6427" w:rsidRDefault="0085372F" w:rsidP="0061337D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25 июля 2019 г. № 19-2</w:t>
      </w:r>
      <w:bookmarkEnd w:id="2"/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</w:pP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</w:pPr>
    </w:p>
    <w:p w:rsidR="00CD6427" w:rsidRDefault="0085372F" w:rsidP="0061337D">
      <w:pPr>
        <w:pStyle w:val="40"/>
        <w:shd w:val="clear" w:color="auto" w:fill="auto"/>
        <w:spacing w:line="276" w:lineRule="auto"/>
      </w:pPr>
      <w:r>
        <w:t xml:space="preserve">О внесении изменений во Временный </w:t>
      </w:r>
      <w:r>
        <w:t>порядок ведения Государственного</w:t>
      </w:r>
      <w:r>
        <w:br/>
        <w:t>реестра актов гражданского состояния, утвержденный Постановлением</w:t>
      </w:r>
      <w:r>
        <w:br/>
        <w:t>Совета Министров Донецкой Народной Республики от 16.10.2018 года</w:t>
      </w:r>
    </w:p>
    <w:p w:rsidR="00CD6427" w:rsidRDefault="0085372F" w:rsidP="0061337D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>№ 11-4</w:t>
      </w:r>
      <w:bookmarkEnd w:id="3"/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</w:pP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</w:pP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r>
        <w:t>В целях оптимизации и улучшения организации работы структурных подразделений и террит</w:t>
      </w:r>
      <w:r>
        <w:t xml:space="preserve">ориальных структурных подразделений Министерства юстиции Донецкой Народной Республики, руководствуясь статьей 77 </w:t>
      </w:r>
      <w:hyperlink r:id="rId10" w:history="1">
        <w:r w:rsidRPr="00B1498A">
          <w:rPr>
            <w:rStyle w:val="a3"/>
          </w:rPr>
          <w:t>Конституции Донецкой Народной Рес</w:t>
        </w:r>
        <w:bookmarkStart w:id="4" w:name="_GoBack"/>
        <w:bookmarkEnd w:id="4"/>
        <w:r w:rsidRPr="00B1498A">
          <w:rPr>
            <w:rStyle w:val="a3"/>
          </w:rPr>
          <w:t>публики</w:t>
        </w:r>
      </w:hyperlink>
      <w:r>
        <w:t>, Правительство Донецкой Народной Республики</w:t>
      </w: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  <w:jc w:val="left"/>
      </w:pPr>
      <w:bookmarkStart w:id="5" w:name="bookmark4"/>
    </w:p>
    <w:p w:rsidR="00CD6427" w:rsidRDefault="0085372F" w:rsidP="0061337D">
      <w:pPr>
        <w:pStyle w:val="20"/>
        <w:keepNext/>
        <w:keepLines/>
        <w:shd w:val="clear" w:color="auto" w:fill="auto"/>
        <w:spacing w:line="276" w:lineRule="auto"/>
        <w:jc w:val="left"/>
      </w:pPr>
      <w:r>
        <w:t>ПОСТАНОВЛЯЕТ:</w:t>
      </w:r>
      <w:bookmarkEnd w:id="5"/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CD6427" w:rsidRDefault="0085372F" w:rsidP="0061337D">
      <w:pPr>
        <w:pStyle w:val="22"/>
        <w:numPr>
          <w:ilvl w:val="0"/>
          <w:numId w:val="1"/>
        </w:numPr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Внести</w:t>
      </w:r>
      <w:r w:rsidR="0061337D">
        <w:t xml:space="preserve"> во </w:t>
      </w:r>
      <w:hyperlink r:id="rId11" w:history="1">
        <w:r w:rsidR="0061337D" w:rsidRPr="00B1498A">
          <w:rPr>
            <w:rStyle w:val="a3"/>
          </w:rPr>
          <w:t>Временный порядок ведения Г</w:t>
        </w:r>
        <w:r w:rsidRPr="00B1498A">
          <w:rPr>
            <w:rStyle w:val="a3"/>
          </w:rPr>
          <w:t>осударственного реестра актов гражданского состояния, утвержденный Постановлением Совета Министров Донецкой Народной Республики от 16 октября 2018 года № 11-4</w:t>
        </w:r>
      </w:hyperlink>
      <w:r>
        <w:t>, (далее - Временный порядок) следующие изменения: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 xml:space="preserve">в пункте 1.1 раздела 1 слова: «отделами </w:t>
      </w:r>
      <w:proofErr w:type="gramStart"/>
      <w:r>
        <w:t xml:space="preserve">записи </w:t>
      </w:r>
      <w:r>
        <w:t>актов гражданского состояния Государственной Регистрационной Палаты Министерства юстиции Донецкой Народной</w:t>
      </w:r>
      <w:proofErr w:type="gramEnd"/>
      <w:r>
        <w:t xml:space="preserve"> Республики» заменить словами: «отделом записи актов гражданского состояния Департамента государственной регистрации Министерства юстиции Донецкой Нар</w:t>
      </w:r>
      <w:r>
        <w:t>одной Республики и отделами записи актов гражданского состояния территориальных управлений юстиции Министерства юстиции Донецкой Народной Республики»;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 xml:space="preserve">в абзаце третьем пункта 1.3 раздела 1 слова: «отделом </w:t>
      </w:r>
      <w:proofErr w:type="gramStart"/>
      <w:r>
        <w:t xml:space="preserve">записи актов </w:t>
      </w:r>
      <w:r>
        <w:lastRenderedPageBreak/>
        <w:t>гражданского состояния Государственной</w:t>
      </w:r>
      <w:r>
        <w:t xml:space="preserve"> Регистрационной Палаты Министерства юстиции Донецкой Народной Республики</w:t>
      </w:r>
      <w:proofErr w:type="gramEnd"/>
      <w:r>
        <w:t xml:space="preserve"> и территориальными отделами записи актов гражданского состояния Государственной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</w:pPr>
      <w:r>
        <w:t xml:space="preserve">Регистрационной Палаты Министерства юстиции Донецкой Народной Республики» заменить словами: «отделом </w:t>
      </w:r>
      <w:proofErr w:type="gramStart"/>
      <w:r>
        <w:t>з</w:t>
      </w:r>
      <w:r>
        <w:t>аписи актов гражданского состояния Департамента государственной регистрации Министерства юстиции Донецкой Народной Республики</w:t>
      </w:r>
      <w:proofErr w:type="gramEnd"/>
      <w:r>
        <w:t xml:space="preserve"> и отделами записи актов гражданского состояния территориальных управлений юстиции Министерства юстиции Донецкой Народной Республик</w:t>
      </w:r>
      <w:r>
        <w:t>и.»;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r>
        <w:t>пункт 1.5 раздела 1 изложить в новой редакции: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r>
        <w:t>«1.5. Ведение Реестра осуществляется на русском языке.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r>
        <w:t>Сведения бумажных носителей архивных записей актов гражданского состояния вносятся в Реестр на русском языке</w:t>
      </w:r>
      <w:proofErr w:type="gramStart"/>
      <w:r>
        <w:t>.»;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45"/>
        </w:tabs>
        <w:spacing w:before="0" w:after="0" w:line="276" w:lineRule="auto"/>
        <w:ind w:firstLine="740"/>
      </w:pPr>
      <w:proofErr w:type="gramEnd"/>
      <w:r>
        <w:t xml:space="preserve">пункт 2.1 раздела 2 изложить в новой </w:t>
      </w:r>
      <w:r>
        <w:t>редакции: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«2.1. </w:t>
      </w:r>
      <w:proofErr w:type="gramStart"/>
      <w:r>
        <w:t>При государственной регистрации актов гражданского состояния внесение в Реестр сведений о рождении физического лица и его происхождении, браке, расторжении брака, перемене имени, смерти осуществляется должностными лицами (начальник, замести</w:t>
      </w:r>
      <w:r>
        <w:t>тель начальника, главный и ведущий специалисты) отделов записи актов гражданского состояния территориальных управлений юстиции Министерства юстиции Донецкой Народной Республики, одновременно с составлением соответствующей записи акта гражданского состояния</w:t>
      </w:r>
      <w:r>
        <w:t>, согласно возложенным на них должностным обязанностям</w:t>
      </w:r>
      <w:proofErr w:type="gramEnd"/>
      <w:r>
        <w:t>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Внесение в Реестр сведений архивных записей актов о рождении физического лица и его происхождении, браке, расторжении брака, перемене имени, смерти, установлении отцовства, усыновления осуществляется </w:t>
      </w:r>
      <w:r>
        <w:t>должностными лицами (начальник, заместитель начальника, главный и ведущий специалисты) отдела записи актов гражданского состояния Департамента государственной регистрации Министерства юстиции Донецкой Народной Республики и отделов записи актов гражданского</w:t>
      </w:r>
      <w:r>
        <w:t xml:space="preserve"> состояния территориальных управлений юстиции Министерства юстиции Донецкой Народной Республики</w:t>
      </w:r>
      <w:proofErr w:type="gramEnd"/>
      <w:r>
        <w:t>, согласно возложенным на них должностным обязанностям.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Отдел </w:t>
      </w:r>
      <w:proofErr w:type="gramStart"/>
      <w:r>
        <w:t>записи актов гражданского состояния Департамента государственной регистрации Министерства юстиции Д</w:t>
      </w:r>
      <w:r>
        <w:t>онецкой Народной Республики</w:t>
      </w:r>
      <w:proofErr w:type="gramEnd"/>
      <w:r>
        <w:t xml:space="preserve"> вносит в Реестр сведения архивных записей актов гражданского состояния только в случае, если в отделе записи актов гражданского состояния территориального управления юстиции Министерства юстиции Донецкой Народной Республики отсу</w:t>
      </w:r>
      <w:r>
        <w:t>тствует первый экземпляр записи акта гражданского состояния за этот период.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Сведения, указанные в записях актов о рождении, браке, смерти, составленных уполномоченными органами местного самоуправления Донецкой Народной Республики, вносятся в Реестр отделам</w:t>
      </w:r>
      <w:r>
        <w:t xml:space="preserve">и записи </w:t>
      </w:r>
      <w:proofErr w:type="gramStart"/>
      <w:r>
        <w:t>актов гражданского состояния территориальных управлений юстиции Министерства юстиции</w:t>
      </w:r>
      <w:proofErr w:type="gramEnd"/>
    </w:p>
    <w:p w:rsidR="00CD6427" w:rsidRDefault="0085372F" w:rsidP="0061337D">
      <w:pPr>
        <w:pStyle w:val="22"/>
        <w:shd w:val="clear" w:color="auto" w:fill="auto"/>
        <w:spacing w:before="0" w:after="0" w:line="276" w:lineRule="auto"/>
      </w:pPr>
      <w:r>
        <w:t xml:space="preserve">Донецкой Народной Республики до третьего числа месяца, следующего за </w:t>
      </w:r>
      <w:proofErr w:type="gramStart"/>
      <w:r>
        <w:t>отчетным</w:t>
      </w:r>
      <w:proofErr w:type="gramEnd"/>
      <w:r>
        <w:t>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Сведения об усыновлении, отмене усыновления, признании усыновления </w:t>
      </w:r>
      <w:r>
        <w:t>недействительным, лишении и восстановлении родительских прав вносятся в Реестр на основании соответствующего вступившего в законную силу судебного решения в день поступления копии решения в отдел записи актов гражданского состояния территориального управле</w:t>
      </w:r>
      <w:r>
        <w:t>ния юстиции Министерства юстиции Донецкой Народной Республики или в день предъявления лицом, указанным в решении суда, вступившем в законную силу, или уполномоченным им</w:t>
      </w:r>
      <w:proofErr w:type="gramEnd"/>
      <w:r>
        <w:t xml:space="preserve"> лицом, копии такого решения.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В случае отсутствия в отделе записи актов гражданского сос</w:t>
      </w:r>
      <w:r>
        <w:t xml:space="preserve">тояния территориального управления юстиции Министерства юстиции Донецкой Народной Республики первого экземпляра записи акта гражданского состояния, в которую необходимо внести изменения, соответствующие изменения вносятся отделом записи актов гражданского </w:t>
      </w:r>
      <w:r>
        <w:t>состояния Департамента государственной регистрации Министерства юстиции Донецкой Народной Республики во второй экземпляр записи акта гражданского состояния, при условии ее наличия в архиве.</w:t>
      </w:r>
      <w:proofErr w:type="gramEnd"/>
      <w:r>
        <w:t xml:space="preserve"> В этом случае изменения вносятся в течение десяти дней с момента п</w:t>
      </w:r>
      <w:r>
        <w:t xml:space="preserve">оступления сообщения от отдела </w:t>
      </w:r>
      <w:proofErr w:type="gramStart"/>
      <w:r>
        <w:t>записи актов гражданского состояния территориального управления юстиции Министерства юстиции Донецкой Народной Республики</w:t>
      </w:r>
      <w:proofErr w:type="gramEnd"/>
      <w:r>
        <w:t>.»;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 xml:space="preserve">в абзаце первом пункта 2.4 раздела 2 слова: «территориальных отделов </w:t>
      </w:r>
      <w:proofErr w:type="gramStart"/>
      <w:r>
        <w:t>записи актов гражданского состо</w:t>
      </w:r>
      <w:r>
        <w:t>яния Государственной Регистрационной Палаты Министерства юстиции Донецкой Народной</w:t>
      </w:r>
      <w:proofErr w:type="gramEnd"/>
      <w:r>
        <w:t xml:space="preserve"> Республики» заменить словами: «отделов записи актов гражданского состояния территориальных управлений юстиции Министерства юстиции Донецкой Народной Республики.»;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подпункт 2</w:t>
      </w:r>
      <w:r>
        <w:t>.8.2 пункта 2.8 раздела 2 дополнить абзацем следующего содержания: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«Если решение суда об усыновлении не предусматривает каких-либо изменений в отношении усыновленного лица, а также его родителей, на бумажном носителе записи акта о рождении проставляется </w:t>
      </w:r>
      <w:proofErr w:type="gramStart"/>
      <w:r>
        <w:t>от</w:t>
      </w:r>
      <w:r>
        <w:t>метка</w:t>
      </w:r>
      <w:proofErr w:type="gramEnd"/>
      <w:r>
        <w:t xml:space="preserve"> о том, что ребенок усыновлен, с указанием полного наименования суда, которым вынесено решение, его даты и номера, даты вступления в законную силу. Аналогичные </w:t>
      </w:r>
      <w:r>
        <w:lastRenderedPageBreak/>
        <w:t>сведения вносятся в Реестр</w:t>
      </w:r>
      <w:proofErr w:type="gramStart"/>
      <w:r>
        <w:t>.»;</w:t>
      </w:r>
      <w:proofErr w:type="gramEnd"/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в подпункте 2.8.6 пункта 2.8 раздела 2 исключить слова: «фами</w:t>
      </w:r>
      <w:r>
        <w:t>лии, имени, отчества лиц, которые расторгли брак; наименование органа государственной регистрации актов гражданского состояния, осуществившего регистрацию брака, номера записи акта и даты государственной регистрации брака»;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r>
        <w:t>пункт 2.9 раздела 2 дополнить а</w:t>
      </w:r>
      <w:r>
        <w:t>бзацем четвертым следующего содержания: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«Перед аннулированием записи акта гражданского состояния проверяется наличие соответствующей записи в Реестре. В случае отсутствия в Реестре сведений о записи акта гражданского состояния, подлежащей аннулированию, </w:t>
      </w:r>
      <w:r>
        <w:t>сведения о ней необходимо внести в Реестр</w:t>
      </w:r>
      <w:proofErr w:type="gramStart"/>
      <w:r>
        <w:t>.»;</w:t>
      </w:r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304"/>
        </w:tabs>
        <w:spacing w:before="0" w:after="0" w:line="276" w:lineRule="auto"/>
        <w:ind w:firstLine="760"/>
      </w:pPr>
      <w:proofErr w:type="gramEnd"/>
      <w:r>
        <w:t>абзац второй пункта 3.3 раздела 3 изложить в новой редакции: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  <w:ind w:firstLine="760"/>
      </w:pPr>
      <w:r>
        <w:t>«Выдача свидетельств, справок о государственной регистрации актов</w:t>
      </w:r>
    </w:p>
    <w:p w:rsidR="00CD6427" w:rsidRDefault="0085372F" w:rsidP="0061337D">
      <w:pPr>
        <w:pStyle w:val="22"/>
        <w:shd w:val="clear" w:color="auto" w:fill="auto"/>
        <w:spacing w:before="0" w:after="0" w:line="276" w:lineRule="auto"/>
      </w:pPr>
      <w:r>
        <w:t xml:space="preserve">гражданского состояния, извещений об отсутствии записи акта гражданского состояния, </w:t>
      </w:r>
      <w:r>
        <w:t>осуществляется в порядке, установленном для государственной регистрации актов гражданского состояния Донецкой Народной Республики</w:t>
      </w:r>
      <w:proofErr w:type="gramStart"/>
      <w:r>
        <w:t>.»;</w:t>
      </w:r>
      <w:proofErr w:type="gramEnd"/>
    </w:p>
    <w:p w:rsidR="00CD6427" w:rsidRDefault="0085372F" w:rsidP="0061337D">
      <w:pPr>
        <w:pStyle w:val="22"/>
        <w:numPr>
          <w:ilvl w:val="1"/>
          <w:numId w:val="1"/>
        </w:numPr>
        <w:shd w:val="clear" w:color="auto" w:fill="auto"/>
        <w:tabs>
          <w:tab w:val="left" w:pos="1408"/>
        </w:tabs>
        <w:spacing w:before="0" w:after="0" w:line="276" w:lineRule="auto"/>
        <w:ind w:firstLine="760"/>
      </w:pPr>
      <w:r>
        <w:t>в абзаце первом пункта 3.3 и абзаце первом пункта 3.7 слова: «Советом Министров Донецкой Народной Республики» заменить слов</w:t>
      </w:r>
      <w:r>
        <w:t>ами: «Правительством Донецкой Народной Республики»;</w:t>
      </w:r>
    </w:p>
    <w:p w:rsidR="00CD6427" w:rsidRDefault="0085372F" w:rsidP="00B1498A">
      <w:pPr>
        <w:pStyle w:val="22"/>
        <w:numPr>
          <w:ilvl w:val="0"/>
          <w:numId w:val="1"/>
        </w:numPr>
        <w:shd w:val="clear" w:color="auto" w:fill="auto"/>
        <w:tabs>
          <w:tab w:val="left" w:pos="1072"/>
        </w:tabs>
        <w:spacing w:before="120" w:after="0" w:line="276" w:lineRule="auto"/>
        <w:ind w:firstLine="760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Министерство юстиции Донецкой Народной Республики.</w:t>
      </w:r>
    </w:p>
    <w:p w:rsidR="00CD6427" w:rsidRDefault="0085372F" w:rsidP="00B1498A">
      <w:pPr>
        <w:pStyle w:val="22"/>
        <w:numPr>
          <w:ilvl w:val="0"/>
          <w:numId w:val="1"/>
        </w:numPr>
        <w:shd w:val="clear" w:color="auto" w:fill="auto"/>
        <w:tabs>
          <w:tab w:val="left" w:pos="1068"/>
        </w:tabs>
        <w:spacing w:before="120" w:after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61337D" w:rsidRDefault="0061337D" w:rsidP="0061337D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61337D" w:rsidRDefault="0085372F" w:rsidP="0061337D">
      <w:pPr>
        <w:pStyle w:val="40"/>
        <w:shd w:val="clear" w:color="auto" w:fill="auto"/>
        <w:spacing w:line="260" w:lineRule="exact"/>
        <w:jc w:val="left"/>
      </w:pPr>
      <w:bookmarkStart w:id="6" w:name="bookmark5"/>
      <w:r>
        <w:t>Председатель Правительства</w:t>
      </w:r>
      <w:bookmarkEnd w:id="6"/>
      <w:r w:rsidR="0061337D">
        <w:t xml:space="preserve">                                                                 </w:t>
      </w:r>
      <w:r w:rsidR="0061337D">
        <w:rPr>
          <w:rStyle w:val="4Exact"/>
          <w:b/>
          <w:bCs/>
        </w:rPr>
        <w:t>А. Е. Ананченко</w:t>
      </w:r>
    </w:p>
    <w:p w:rsidR="00CD6427" w:rsidRDefault="00CD6427" w:rsidP="0061337D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B1498A" w:rsidRDefault="00B1498A">
      <w:pPr>
        <w:pStyle w:val="20"/>
        <w:keepNext/>
        <w:keepLines/>
        <w:shd w:val="clear" w:color="auto" w:fill="auto"/>
        <w:spacing w:line="276" w:lineRule="auto"/>
        <w:jc w:val="both"/>
      </w:pPr>
    </w:p>
    <w:sectPr w:rsidR="00B1498A">
      <w:headerReference w:type="default" r:id="rId12"/>
      <w:pgSz w:w="11900" w:h="16840"/>
      <w:pgMar w:top="1266" w:right="531" w:bottom="1264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72F" w:rsidRDefault="0085372F">
      <w:r>
        <w:separator/>
      </w:r>
    </w:p>
  </w:endnote>
  <w:endnote w:type="continuationSeparator" w:id="0">
    <w:p w:rsidR="0085372F" w:rsidRDefault="0085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72F" w:rsidRDefault="0085372F"/>
  </w:footnote>
  <w:footnote w:type="continuationSeparator" w:id="0">
    <w:p w:rsidR="0085372F" w:rsidRDefault="00853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427" w:rsidRDefault="008537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9.6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D6427" w:rsidRDefault="0085372F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1498A" w:rsidRPr="00B1498A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FDC"/>
    <w:multiLevelType w:val="multilevel"/>
    <w:tmpl w:val="92541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6427"/>
    <w:rsid w:val="0061337D"/>
    <w:rsid w:val="00616AFD"/>
    <w:rsid w:val="0085372F"/>
    <w:rsid w:val="00B1498A"/>
    <w:rsid w:val="00C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1-4-ot-16-10-2018-g-ob-utverzhdenii-vremennogo-poryadka-vedeniya-gosudarstvennogo-reestra-aktov-grazhdanskogo-sostoyaniya-opublikovano-22-10-2018-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1214</Words>
  <Characters>6922</Characters>
  <Application>Microsoft Office Word</Application>
  <DocSecurity>0</DocSecurity>
  <Lines>57</Lines>
  <Paragraphs>16</Paragraphs>
  <ScaleCrop>false</ScaleCrop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4</cp:revision>
  <dcterms:created xsi:type="dcterms:W3CDTF">2019-08-06T09:29:00Z</dcterms:created>
  <dcterms:modified xsi:type="dcterms:W3CDTF">2019-08-06T10:09:00Z</dcterms:modified>
</cp:coreProperties>
</file>