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FE" w:rsidRDefault="009A3DFE" w:rsidP="009A3DFE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 wp14:anchorId="216338C5" wp14:editId="3906C5C1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8BF" w:rsidRDefault="00045B69" w:rsidP="009A3DFE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ДОНЕЦКАЯ НАРОДНАЯ РЕСПУБЛИКА</w:t>
      </w:r>
      <w:bookmarkEnd w:id="0"/>
    </w:p>
    <w:p w:rsidR="002358BF" w:rsidRDefault="00045B69" w:rsidP="009A3DFE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СОВЕТ МИНИСТРОВ</w:t>
      </w:r>
    </w:p>
    <w:p w:rsidR="009A3DFE" w:rsidRDefault="009A3DFE" w:rsidP="009A3DFE">
      <w:pPr>
        <w:pStyle w:val="20"/>
        <w:keepNext/>
        <w:keepLines/>
        <w:shd w:val="clear" w:color="auto" w:fill="auto"/>
        <w:spacing w:before="0" w:after="0" w:line="276" w:lineRule="auto"/>
        <w:ind w:right="60"/>
      </w:pPr>
      <w:bookmarkStart w:id="1" w:name="bookmark1"/>
    </w:p>
    <w:p w:rsidR="002358BF" w:rsidRDefault="00045B69" w:rsidP="009A3DFE">
      <w:pPr>
        <w:pStyle w:val="20"/>
        <w:keepNext/>
        <w:keepLines/>
        <w:shd w:val="clear" w:color="auto" w:fill="auto"/>
        <w:spacing w:before="0" w:after="0" w:line="276" w:lineRule="auto"/>
        <w:ind w:right="60"/>
      </w:pPr>
      <w:r>
        <w:t>ПОСТАНОВЛЕНИЕ</w:t>
      </w:r>
      <w:bookmarkEnd w:id="1"/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2358BF" w:rsidRDefault="00045B69" w:rsidP="009A3DFE">
      <w:pPr>
        <w:pStyle w:val="30"/>
        <w:shd w:val="clear" w:color="auto" w:fill="auto"/>
        <w:spacing w:before="0" w:after="0" w:line="276" w:lineRule="auto"/>
        <w:ind w:right="60"/>
      </w:pPr>
      <w:r>
        <w:t>от 25 июня 2016 г. № 8-16</w:t>
      </w: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2358BF" w:rsidRDefault="00045B69" w:rsidP="009A3DFE">
      <w:pPr>
        <w:pStyle w:val="30"/>
        <w:shd w:val="clear" w:color="auto" w:fill="auto"/>
        <w:spacing w:before="0" w:after="0" w:line="276" w:lineRule="auto"/>
        <w:ind w:right="60"/>
      </w:pPr>
      <w:r>
        <w:t>Об утверждении срока действия лицензии, платы за выдачу лицензии,</w:t>
      </w:r>
      <w:r>
        <w:br/>
        <w:t>перечня документов, прилагаемых к заявлению о выдаче лицензии на</w:t>
      </w:r>
      <w:r>
        <w:br/>
        <w:t xml:space="preserve">осуществление хозяйственной </w:t>
      </w:r>
      <w:r>
        <w:t>деятельности по заготовке, переработке,</w:t>
      </w:r>
      <w:r>
        <w:br/>
        <w:t>металлургической переработке металлолома цветных и черных металлов</w:t>
      </w: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соответствии с пунктом 15 части третьей статьи 10, частью четвертой статьи 11, частью четвертой статьи 15, частью первой статьи 16 </w:t>
      </w:r>
      <w:hyperlink r:id="rId9" w:history="1">
        <w:r w:rsidRPr="009E5B86">
          <w:rPr>
            <w:rStyle w:val="a3"/>
          </w:rPr>
          <w:t xml:space="preserve">Закона Донецкой </w:t>
        </w:r>
        <w:r w:rsidRPr="009E5B86">
          <w:rPr>
            <w:rStyle w:val="a3"/>
          </w:rPr>
          <w:t xml:space="preserve">Народной Республики от 27.02.2015 № </w:t>
        </w:r>
        <w:r w:rsidRPr="009E5B86">
          <w:rPr>
            <w:rStyle w:val="a3"/>
            <w:lang w:eastAsia="en-US" w:bidi="en-US"/>
          </w:rPr>
          <w:t>18-</w:t>
        </w:r>
        <w:r w:rsidRPr="009E5B86">
          <w:rPr>
            <w:rStyle w:val="a3"/>
            <w:lang w:val="en-US" w:eastAsia="en-US" w:bidi="en-US"/>
          </w:rPr>
          <w:t>IHC</w:t>
        </w:r>
        <w:r w:rsidRPr="009E5B86">
          <w:rPr>
            <w:rStyle w:val="a3"/>
            <w:lang w:eastAsia="en-US" w:bidi="en-US"/>
          </w:rPr>
          <w:t xml:space="preserve"> </w:t>
        </w:r>
        <w:r w:rsidRPr="009E5B86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t xml:space="preserve">, статьями 77, 78 </w:t>
      </w:r>
      <w:hyperlink r:id="rId10" w:history="1">
        <w:r w:rsidRPr="0094505A">
          <w:rPr>
            <w:rStyle w:val="a3"/>
          </w:rPr>
          <w:t>Конституции Донецкой Народной Республики</w:t>
        </w:r>
      </w:hyperlink>
      <w:r>
        <w:t>, Совет Министров Донецкой Народной Республики</w:t>
      </w: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ПОСТАНОВЛЯЕТ:</w:t>
      </w:r>
    </w:p>
    <w:p w:rsidR="009A3DFE" w:rsidRDefault="009A3DFE" w:rsidP="009A3DFE">
      <w:pPr>
        <w:pStyle w:val="22"/>
        <w:shd w:val="clear" w:color="auto" w:fill="auto"/>
        <w:spacing w:before="0" w:after="0" w:line="276" w:lineRule="auto"/>
        <w:ind w:firstLine="760"/>
      </w:pPr>
    </w:p>
    <w:p w:rsidR="002358BF" w:rsidRDefault="00045B69" w:rsidP="009A3DFE">
      <w:pPr>
        <w:pStyle w:val="22"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Установить, что срок действия лиц</w:t>
      </w:r>
      <w:r>
        <w:t>ензии на осуществление хозяйственной деятельности по заготовке, переработке, металлургической переработке металлолома цветных и черных металлов составляет пять лет.</w:t>
      </w:r>
    </w:p>
    <w:p w:rsidR="002358BF" w:rsidRDefault="00045B69" w:rsidP="009A3DFE">
      <w:pPr>
        <w:pStyle w:val="22"/>
        <w:numPr>
          <w:ilvl w:val="0"/>
          <w:numId w:val="1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Определить размер государственной пошлины за выдачу лицензии в размере:</w:t>
      </w:r>
    </w:p>
    <w:p w:rsidR="002358BF" w:rsidRDefault="00045B69" w:rsidP="009A3DFE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За выдачу лицензии </w:t>
      </w:r>
      <w:r>
        <w:t>на осуществление хозяйственной деятельности по заготовке, переработке металлолома цветных и черных металлов 50000 российских рублей.</w:t>
      </w:r>
    </w:p>
    <w:p w:rsidR="002358BF" w:rsidRDefault="00045B69" w:rsidP="009A3DFE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За выдачу лицензии на осуществление хозяйственной деятельности по заготовке, переработке, металлургической переработке мета</w:t>
      </w:r>
      <w:r>
        <w:t>ллолома цветных и черных металлов 100000 российских рублей.</w:t>
      </w:r>
    </w:p>
    <w:p w:rsidR="009A3DFE" w:rsidRDefault="00045B69" w:rsidP="009A3DFE">
      <w:pPr>
        <w:pStyle w:val="22"/>
        <w:numPr>
          <w:ilvl w:val="0"/>
          <w:numId w:val="1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  <w:rPr>
          <w:rStyle w:val="24"/>
        </w:rPr>
      </w:pPr>
      <w:r>
        <w:t xml:space="preserve">Установить, что государственная пошлина зачисляется в </w:t>
      </w:r>
      <w:r>
        <w:lastRenderedPageBreak/>
        <w:t>Республиканский бюджет Донецкой Народной Республики по соответствующему коду бюджетной классификации.</w:t>
      </w:r>
      <w:r w:rsidR="009A3DFE">
        <w:rPr>
          <w:rStyle w:val="24"/>
        </w:rPr>
        <w:t xml:space="preserve"> </w:t>
      </w:r>
    </w:p>
    <w:p w:rsidR="002358BF" w:rsidRDefault="00045B69" w:rsidP="009A3DFE">
      <w:pPr>
        <w:pStyle w:val="22"/>
        <w:numPr>
          <w:ilvl w:val="0"/>
          <w:numId w:val="2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rPr>
          <w:rStyle w:val="24"/>
        </w:rPr>
        <w:t>Утвердить Перечень документов, прилагае</w:t>
      </w:r>
      <w:r>
        <w:rPr>
          <w:rStyle w:val="24"/>
        </w:rPr>
        <w:t>мых к заявлению о выдаче лицензии на осуществление хозяйственной деятельности по заготовке, переработке, металлургической переработке металлолома цветных и черных металлов (прилагается).</w:t>
      </w:r>
    </w:p>
    <w:p w:rsidR="002358BF" w:rsidRDefault="00045B69" w:rsidP="009A3DFE">
      <w:pPr>
        <w:pStyle w:val="22"/>
        <w:numPr>
          <w:ilvl w:val="0"/>
          <w:numId w:val="2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</w:t>
      </w:r>
      <w:r>
        <w:rPr>
          <w:rStyle w:val="24"/>
        </w:rPr>
        <w:t>ания.</w:t>
      </w:r>
    </w:p>
    <w:p w:rsidR="009A3DFE" w:rsidRDefault="009A3DFE" w:rsidP="009A3DFE">
      <w:pPr>
        <w:pStyle w:val="22"/>
        <w:shd w:val="clear" w:color="auto" w:fill="auto"/>
        <w:tabs>
          <w:tab w:val="left" w:pos="1106"/>
        </w:tabs>
        <w:spacing w:before="0" w:after="0" w:line="276" w:lineRule="auto"/>
        <w:rPr>
          <w:rStyle w:val="24"/>
        </w:rPr>
      </w:pPr>
    </w:p>
    <w:p w:rsidR="009A3DFE" w:rsidRDefault="009A3DFE" w:rsidP="009A3DFE">
      <w:pPr>
        <w:pStyle w:val="22"/>
        <w:shd w:val="clear" w:color="auto" w:fill="auto"/>
        <w:tabs>
          <w:tab w:val="left" w:pos="1106"/>
        </w:tabs>
        <w:spacing w:before="0" w:after="0" w:line="276" w:lineRule="auto"/>
      </w:pPr>
    </w:p>
    <w:p w:rsidR="009A3DFE" w:rsidRDefault="00045B69" w:rsidP="009A3DFE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 xml:space="preserve">Председатель </w:t>
      </w:r>
      <w:r w:rsidR="009A3DFE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9A3DFE">
        <w:rPr>
          <w:rStyle w:val="31"/>
          <w:b/>
          <w:bCs/>
        </w:rPr>
        <w:t xml:space="preserve">                                                                         </w:t>
      </w:r>
      <w:r w:rsidR="009A3DFE">
        <w:rPr>
          <w:rStyle w:val="3Exact0"/>
          <w:b/>
          <w:bCs/>
        </w:rPr>
        <w:t>А. В. Захарченко</w:t>
      </w:r>
    </w:p>
    <w:p w:rsidR="002358BF" w:rsidRDefault="002358BF" w:rsidP="009A3DFE">
      <w:pPr>
        <w:pStyle w:val="30"/>
        <w:shd w:val="clear" w:color="auto" w:fill="auto"/>
        <w:spacing w:before="0" w:after="0" w:line="276" w:lineRule="auto"/>
        <w:ind w:right="5100"/>
        <w:jc w:val="left"/>
        <w:rPr>
          <w:rStyle w:val="31"/>
          <w:b/>
          <w:bCs/>
        </w:rPr>
      </w:pP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5100"/>
        <w:jc w:val="left"/>
        <w:rPr>
          <w:rStyle w:val="31"/>
          <w:b/>
          <w:bCs/>
        </w:rPr>
      </w:pP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5100"/>
        <w:jc w:val="left"/>
        <w:sectPr w:rsidR="009A3DFE" w:rsidSect="00393C47">
          <w:pgSz w:w="11900" w:h="16840"/>
          <w:pgMar w:top="1135" w:right="599" w:bottom="1134" w:left="1524" w:header="0" w:footer="3" w:gutter="0"/>
          <w:cols w:space="720"/>
          <w:noEndnote/>
          <w:docGrid w:linePitch="360"/>
        </w:sectPr>
      </w:pP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lastRenderedPageBreak/>
        <w:t>УТВЕРЖДЕН</w:t>
      </w: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t>Постановлением</w:t>
      </w: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t xml:space="preserve">Совета Министров </w:t>
      </w: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t>Донецкой Народной Республики от 25 июня 2016 г. № 8-16</w:t>
      </w: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2358BF" w:rsidRDefault="00045B69" w:rsidP="009A3DFE">
      <w:pPr>
        <w:pStyle w:val="30"/>
        <w:shd w:val="clear" w:color="auto" w:fill="auto"/>
        <w:spacing w:before="0" w:after="0" w:line="276" w:lineRule="auto"/>
        <w:ind w:right="60"/>
      </w:pPr>
      <w:r>
        <w:t>ПЕРЕЧЕНЬ</w:t>
      </w:r>
    </w:p>
    <w:p w:rsidR="002358BF" w:rsidRDefault="00045B69" w:rsidP="009A3DFE">
      <w:pPr>
        <w:pStyle w:val="30"/>
        <w:shd w:val="clear" w:color="auto" w:fill="auto"/>
        <w:spacing w:before="0" w:after="0" w:line="276" w:lineRule="auto"/>
        <w:ind w:right="60"/>
      </w:pPr>
      <w:r>
        <w:t>документов, прилагаемых к заявлению о выдаче лицензии на</w:t>
      </w:r>
      <w:r>
        <w:br/>
        <w:t xml:space="preserve">осуществление </w:t>
      </w:r>
      <w:r>
        <w:t>хозяйственной деятельности по заготовке, переработке,</w:t>
      </w:r>
      <w:r>
        <w:br/>
        <w:t>металлургической переработке цветных и черных металлов</w:t>
      </w:r>
    </w:p>
    <w:p w:rsidR="009A3DFE" w:rsidRDefault="009A3DFE" w:rsidP="009A3DFE">
      <w:pPr>
        <w:pStyle w:val="30"/>
        <w:shd w:val="clear" w:color="auto" w:fill="auto"/>
        <w:spacing w:before="0" w:after="0" w:line="276" w:lineRule="auto"/>
        <w:ind w:right="60"/>
      </w:pPr>
    </w:p>
    <w:p w:rsidR="002358BF" w:rsidRDefault="00045B69" w:rsidP="009A3DFE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К заявлению о выдаче лицензии на право осуществления хозяйственной деятельности по заготовке, переработке, металлургической переработке цветных и </w:t>
      </w:r>
      <w:r>
        <w:t>черных металлов прилагаются копии следующих документов (заверенные подписью и печатью соискателя лицензии):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Копии документов, подтверждающих наличие земельного участка, отвечающего лицензионным требованиям, на праве собственности или аренды;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Копии документ</w:t>
      </w:r>
      <w:r>
        <w:t>ов, подтверждающих полномочия лица на подачу заявления;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80"/>
      </w:pPr>
      <w:r>
        <w:t>Копии учредительных документов (устав, учредительный договор);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Копии документов, подтверждающих наличие на праве собственности или аренды зданий, строений, сооружений в соответствии с лицензионными ус</w:t>
      </w:r>
      <w:r>
        <w:t>ловиями;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Копии документов, подтверждающих наличие специализированного оборудования и технических средств, которые отвечают требованиям лицензионных условий, на праве собственности или аренды;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Копия свидетельства о государственной регистрации соискателя лиц</w:t>
      </w:r>
      <w:r>
        <w:t>ензии или выписка из Единого государственного реестра юридических лиц и физических лиц-предпринимателей Донецкой Народной Республики;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Копия справки органов статистики с указанием соответствующего кода КВЭД;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Копия паспорта физического лица-предпринимателя д</w:t>
      </w:r>
      <w:r>
        <w:t>ля физических лиц-предпринимателей;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after="0" w:line="276" w:lineRule="auto"/>
        <w:ind w:firstLine="780"/>
      </w:pPr>
      <w:r>
        <w:t>Копия индивидуального номера налогоплательщика для физических лиц-предпринимателей;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</w:pPr>
      <w:r>
        <w:t>Копии документов, подтверждающих соответствующую квалификацию сотрудников;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251"/>
        </w:tabs>
        <w:spacing w:before="0" w:after="0" w:line="276" w:lineRule="auto"/>
        <w:ind w:firstLine="780"/>
        <w:sectPr w:rsidR="002358BF" w:rsidSect="009A3DFE">
          <w:pgSz w:w="11900" w:h="16840"/>
          <w:pgMar w:top="1351" w:right="550" w:bottom="851" w:left="1567" w:header="0" w:footer="3" w:gutter="0"/>
          <w:cols w:space="720"/>
          <w:noEndnote/>
          <w:docGrid w:linePitch="360"/>
        </w:sectPr>
      </w:pPr>
      <w:r>
        <w:t>Справка об отсутствии задолженности по н</w:t>
      </w:r>
      <w:r>
        <w:t>алогам и сборам.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276" w:lineRule="auto"/>
        <w:ind w:firstLine="780"/>
      </w:pPr>
      <w:r>
        <w:lastRenderedPageBreak/>
        <w:t xml:space="preserve">Копии документов о принятии в эксплуатацию законченного строительством объекта металлургической переработки, а в случае изменения собственника с сохранением профиля производства копии документов о принятии в эксплуатацию законченного </w:t>
      </w:r>
      <w:r>
        <w:t>строительством объекта металлургической переработки, полученные предыдущим собственником (для металлургической переработки);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276" w:lineRule="auto"/>
        <w:ind w:firstLine="780"/>
      </w:pPr>
      <w:r>
        <w:t>Копия технологической инструкции (регламента) на производство продукции согласно с требованиями стандартов и технических условий дл</w:t>
      </w:r>
      <w:r>
        <w:t>я видов продукции, которая производится (для металлургической переработки);</w:t>
      </w:r>
    </w:p>
    <w:p w:rsidR="002358BF" w:rsidRDefault="00045B69" w:rsidP="009A3DFE">
      <w:pPr>
        <w:pStyle w:val="22"/>
        <w:numPr>
          <w:ilvl w:val="0"/>
          <w:numId w:val="3"/>
        </w:numPr>
        <w:shd w:val="clear" w:color="auto" w:fill="auto"/>
        <w:tabs>
          <w:tab w:val="left" w:pos="1397"/>
        </w:tabs>
        <w:spacing w:before="0" w:after="0" w:line="276" w:lineRule="auto"/>
        <w:ind w:firstLine="780"/>
      </w:pPr>
      <w:r>
        <w:t>Копии документов, подтверждающих наличие собственной аттестованной лаборатории для определения химического состава продукции (для металлургической переработки).</w:t>
      </w:r>
    </w:p>
    <w:sectPr w:rsidR="002358BF">
      <w:headerReference w:type="default" r:id="rId11"/>
      <w:pgSz w:w="11900" w:h="16840"/>
      <w:pgMar w:top="1351" w:right="550" w:bottom="1645" w:left="1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B69" w:rsidRDefault="00045B69">
      <w:r>
        <w:separator/>
      </w:r>
    </w:p>
  </w:endnote>
  <w:endnote w:type="continuationSeparator" w:id="0">
    <w:p w:rsidR="00045B69" w:rsidRDefault="0004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B69" w:rsidRDefault="00045B69"/>
  </w:footnote>
  <w:footnote w:type="continuationSeparator" w:id="0">
    <w:p w:rsidR="00045B69" w:rsidRDefault="00045B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F" w:rsidRDefault="00045B6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85pt;margin-top:47.9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58BF" w:rsidRDefault="00045B6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E510F"/>
    <w:multiLevelType w:val="multilevel"/>
    <w:tmpl w:val="0A523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9055BF"/>
    <w:multiLevelType w:val="multilevel"/>
    <w:tmpl w:val="ACACB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DB6779"/>
    <w:multiLevelType w:val="multilevel"/>
    <w:tmpl w:val="917A5B0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58BF"/>
    <w:rsid w:val="00045B69"/>
    <w:rsid w:val="002358BF"/>
    <w:rsid w:val="00393C47"/>
    <w:rsid w:val="0094505A"/>
    <w:rsid w:val="009A3DFE"/>
    <w:rsid w:val="009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A3DF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DF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690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5</cp:revision>
  <dcterms:created xsi:type="dcterms:W3CDTF">2019-08-09T09:34:00Z</dcterms:created>
  <dcterms:modified xsi:type="dcterms:W3CDTF">2019-08-09T09:56:00Z</dcterms:modified>
</cp:coreProperties>
</file>