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66" w:rsidRDefault="00184B66" w:rsidP="00184B6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  <w:rPr>
          <w:rStyle w:val="11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EA8D169" wp14:editId="3C5DC2AB">
            <wp:extent cx="6135370" cy="121517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370" cy="1215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E24" w:rsidRPr="00184B66" w:rsidRDefault="007C2B38" w:rsidP="00184B66">
      <w:pPr>
        <w:pStyle w:val="10"/>
        <w:keepNext/>
        <w:keepLines/>
        <w:shd w:val="clear" w:color="auto" w:fill="auto"/>
        <w:spacing w:after="0" w:line="276" w:lineRule="auto"/>
        <w:ind w:right="40"/>
        <w:rPr>
          <w:b/>
        </w:rPr>
      </w:pPr>
      <w:r w:rsidRPr="00184B66">
        <w:rPr>
          <w:rStyle w:val="11"/>
        </w:rPr>
        <w:t>УКАЗ</w:t>
      </w:r>
      <w:bookmarkEnd w:id="0"/>
    </w:p>
    <w:p w:rsidR="003A3E24" w:rsidRPr="00184B66" w:rsidRDefault="007C2B38" w:rsidP="00184B66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2"/>
          <w:b/>
        </w:rPr>
      </w:pPr>
      <w:bookmarkStart w:id="1" w:name="bookmark1"/>
      <w:r w:rsidRPr="00184B66">
        <w:rPr>
          <w:rStyle w:val="12"/>
          <w:b/>
        </w:rPr>
        <w:t>ГЛАВЫ ДОНЕЦКОЙ НАРОДНОЙ РЕСПУБЛИКИ</w:t>
      </w:r>
      <w:bookmarkEnd w:id="1"/>
    </w:p>
    <w:p w:rsidR="00184B66" w:rsidRDefault="00184B66" w:rsidP="00184B66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3A3E24" w:rsidRDefault="007C2B38" w:rsidP="00184B66">
      <w:pPr>
        <w:pStyle w:val="30"/>
        <w:shd w:val="clear" w:color="auto" w:fill="auto"/>
        <w:spacing w:before="0" w:line="276" w:lineRule="auto"/>
        <w:ind w:right="40"/>
      </w:pPr>
      <w:r>
        <w:rPr>
          <w:rStyle w:val="31"/>
          <w:b/>
          <w:bCs/>
          <w:i/>
          <w:iCs/>
        </w:rPr>
        <w:t>«О заключении договоров на оказание коммунальных услуг с организациями</w:t>
      </w:r>
      <w:r>
        <w:rPr>
          <w:rStyle w:val="31"/>
          <w:b/>
          <w:bCs/>
          <w:i/>
          <w:iCs/>
        </w:rPr>
        <w:br/>
        <w:t xml:space="preserve">и учреждениями, финансируемыми из </w:t>
      </w:r>
      <w:proofErr w:type="gramStart"/>
      <w:r>
        <w:rPr>
          <w:rStyle w:val="31"/>
          <w:b/>
          <w:bCs/>
          <w:i/>
          <w:iCs/>
        </w:rPr>
        <w:t>республиканского</w:t>
      </w:r>
      <w:proofErr w:type="gramEnd"/>
      <w:r>
        <w:rPr>
          <w:rStyle w:val="31"/>
          <w:b/>
          <w:bCs/>
          <w:i/>
          <w:iCs/>
        </w:rPr>
        <w:t xml:space="preserve"> и местных</w:t>
      </w:r>
    </w:p>
    <w:p w:rsidR="003A3E24" w:rsidRDefault="00184B66" w:rsidP="00184B66">
      <w:pPr>
        <w:pStyle w:val="40"/>
        <w:shd w:val="clear" w:color="auto" w:fill="auto"/>
        <w:spacing w:after="0" w:line="276" w:lineRule="auto"/>
        <w:ind w:right="40"/>
        <w:rPr>
          <w:rStyle w:val="41"/>
          <w:b/>
          <w:bCs/>
          <w:i/>
          <w:iCs/>
        </w:rPr>
      </w:pPr>
      <w:r>
        <w:rPr>
          <w:rStyle w:val="41"/>
          <w:b/>
          <w:bCs/>
          <w:i/>
          <w:iCs/>
        </w:rPr>
        <w:t>б</w:t>
      </w:r>
      <w:r w:rsidR="007C2B38">
        <w:rPr>
          <w:rStyle w:val="41"/>
          <w:b/>
          <w:bCs/>
          <w:i/>
          <w:iCs/>
        </w:rPr>
        <w:t>юджетов</w:t>
      </w:r>
    </w:p>
    <w:p w:rsidR="00184B66" w:rsidRDefault="00184B66" w:rsidP="00184B66">
      <w:pPr>
        <w:pStyle w:val="40"/>
        <w:shd w:val="clear" w:color="auto" w:fill="auto"/>
        <w:spacing w:after="0" w:line="276" w:lineRule="auto"/>
        <w:ind w:right="40"/>
      </w:pPr>
    </w:p>
    <w:p w:rsidR="003A3E24" w:rsidRDefault="007C2B38" w:rsidP="00184B66">
      <w:pPr>
        <w:pStyle w:val="22"/>
        <w:shd w:val="clear" w:color="auto" w:fill="auto"/>
        <w:spacing w:before="0" w:after="0" w:line="276" w:lineRule="auto"/>
        <w:ind w:left="160" w:firstLine="640"/>
        <w:rPr>
          <w:rStyle w:val="23"/>
        </w:rPr>
      </w:pPr>
      <w:proofErr w:type="gramStart"/>
      <w:r>
        <w:rPr>
          <w:rStyle w:val="23"/>
        </w:rPr>
        <w:t xml:space="preserve">В целях реализации республиканской политики и </w:t>
      </w:r>
      <w:r>
        <w:rPr>
          <w:rStyle w:val="24"/>
        </w:rPr>
        <w:t xml:space="preserve">сфере </w:t>
      </w:r>
      <w:r>
        <w:rPr>
          <w:rStyle w:val="23"/>
        </w:rPr>
        <w:t xml:space="preserve">предоставления коммунальных услуг, соблюдения законности </w:t>
      </w:r>
      <w:r>
        <w:rPr>
          <w:rStyle w:val="24"/>
        </w:rPr>
        <w:t xml:space="preserve">и </w:t>
      </w:r>
      <w:r>
        <w:rPr>
          <w:rStyle w:val="23"/>
        </w:rPr>
        <w:t xml:space="preserve">надлежащего правового регулирования деятельности предприятий, оказывающих коммунальные услуги и потребителей данных услуг, а также </w:t>
      </w:r>
      <w:r>
        <w:rPr>
          <w:rStyle w:val="24"/>
        </w:rPr>
        <w:t xml:space="preserve">учитывая </w:t>
      </w:r>
      <w:r>
        <w:rPr>
          <w:rStyle w:val="23"/>
        </w:rPr>
        <w:t>установленный порядок возмещения денежных средств из</w:t>
      </w:r>
      <w:r w:rsidRPr="00184B66">
        <w:rPr>
          <w:rStyle w:val="23"/>
          <w:lang w:eastAsia="en-US" w:bidi="en-US"/>
        </w:rPr>
        <w:t xml:space="preserve"> </w:t>
      </w:r>
      <w:r>
        <w:rPr>
          <w:rStyle w:val="23"/>
        </w:rPr>
        <w:t xml:space="preserve">республиканского и </w:t>
      </w:r>
      <w:r>
        <w:rPr>
          <w:rStyle w:val="24"/>
        </w:rPr>
        <w:t xml:space="preserve">местных </w:t>
      </w:r>
      <w:r>
        <w:rPr>
          <w:rStyle w:val="23"/>
        </w:rPr>
        <w:t xml:space="preserve">бюджетов, руководствуясь </w:t>
      </w:r>
      <w:hyperlink r:id="rId9" w:history="1">
        <w:r w:rsidRPr="00716DAA">
          <w:rPr>
            <w:rStyle w:val="a3"/>
          </w:rPr>
          <w:t xml:space="preserve">Указом Главы Донецкой Народной Республики от 17.04.2015 г. </w:t>
        </w:r>
        <w:r w:rsidRPr="00716DAA">
          <w:rPr>
            <w:rStyle w:val="a3"/>
            <w:lang w:eastAsia="en-US" w:bidi="en-US"/>
          </w:rPr>
          <w:t>.№146</w:t>
        </w:r>
      </w:hyperlink>
      <w:r w:rsidRPr="00184B66">
        <w:rPr>
          <w:rStyle w:val="23"/>
          <w:lang w:eastAsia="en-US" w:bidi="en-US"/>
        </w:rPr>
        <w:t xml:space="preserve">, </w:t>
      </w:r>
      <w:r>
        <w:rPr>
          <w:rStyle w:val="23"/>
        </w:rPr>
        <w:t xml:space="preserve">на основании пункта </w:t>
      </w:r>
      <w:r>
        <w:rPr>
          <w:rStyle w:val="24"/>
        </w:rPr>
        <w:t xml:space="preserve">1 </w:t>
      </w:r>
      <w:r>
        <w:rPr>
          <w:rStyle w:val="23"/>
        </w:rPr>
        <w:t xml:space="preserve">статьи 60 </w:t>
      </w:r>
      <w:hyperlink r:id="rId10" w:history="1">
        <w:r w:rsidRPr="00B54FEC">
          <w:rPr>
            <w:rStyle w:val="a3"/>
          </w:rPr>
          <w:t>Конституции Донецкой Народной Республики</w:t>
        </w:r>
      </w:hyperlink>
      <w:r>
        <w:rPr>
          <w:rStyle w:val="23"/>
        </w:rPr>
        <w:t>,</w:t>
      </w:r>
      <w:proofErr w:type="gramEnd"/>
    </w:p>
    <w:p w:rsidR="00184B66" w:rsidRDefault="00184B66" w:rsidP="00184B66">
      <w:pPr>
        <w:pStyle w:val="22"/>
        <w:shd w:val="clear" w:color="auto" w:fill="auto"/>
        <w:spacing w:before="0" w:after="0" w:line="276" w:lineRule="auto"/>
        <w:ind w:left="160" w:firstLine="640"/>
      </w:pPr>
    </w:p>
    <w:p w:rsidR="003A3E24" w:rsidRDefault="00184B66" w:rsidP="00184B66">
      <w:pPr>
        <w:pStyle w:val="221"/>
        <w:keepNext/>
        <w:keepLines/>
        <w:shd w:val="clear" w:color="auto" w:fill="auto"/>
        <w:spacing w:before="0" w:after="0" w:line="276" w:lineRule="auto"/>
        <w:ind w:left="160"/>
        <w:rPr>
          <w:rStyle w:val="222"/>
          <w:b/>
          <w:bCs/>
        </w:rPr>
      </w:pPr>
      <w:r>
        <w:rPr>
          <w:rStyle w:val="222"/>
          <w:b/>
          <w:bCs/>
        </w:rPr>
        <w:t>ПОСТАНОВЛЯЮ:</w:t>
      </w:r>
    </w:p>
    <w:p w:rsidR="00184B66" w:rsidRDefault="00184B66" w:rsidP="00184B66">
      <w:pPr>
        <w:pStyle w:val="221"/>
        <w:keepNext/>
        <w:keepLines/>
        <w:shd w:val="clear" w:color="auto" w:fill="auto"/>
        <w:spacing w:before="0" w:after="0" w:line="276" w:lineRule="auto"/>
        <w:ind w:left="160"/>
      </w:pPr>
    </w:p>
    <w:p w:rsidR="003A3E24" w:rsidRDefault="007C2B38" w:rsidP="00CC153C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120" w:after="0" w:line="276" w:lineRule="auto"/>
        <w:ind w:firstLine="640"/>
      </w:pPr>
      <w:r>
        <w:rPr>
          <w:rStyle w:val="23"/>
        </w:rPr>
        <w:t>.</w:t>
      </w:r>
      <w:r>
        <w:rPr>
          <w:rStyle w:val="23"/>
        </w:rPr>
        <w:tab/>
        <w:t>Министерствам и ведомствам Донецкой Народной Республики обеспечить заключение договоров подведомственными бюджетными организациями и учреждениями на услуги централизованного теплоснабжения и горячего водоснабжения, центрального холодного водоснабжения и во</w:t>
      </w:r>
      <w:r w:rsidR="00184B66">
        <w:rPr>
          <w:rStyle w:val="23"/>
        </w:rPr>
        <w:t>доотведения (</w:t>
      </w:r>
      <w:r>
        <w:rPr>
          <w:rStyle w:val="23"/>
        </w:rPr>
        <w:t xml:space="preserve">далее коммунальные услуги) </w:t>
      </w:r>
      <w:r>
        <w:rPr>
          <w:rStyle w:val="24"/>
        </w:rPr>
        <w:t xml:space="preserve">с </w:t>
      </w:r>
      <w:r>
        <w:rPr>
          <w:rStyle w:val="23"/>
        </w:rPr>
        <w:t>даты их регистрации до 3</w:t>
      </w:r>
      <w:r>
        <w:rPr>
          <w:rStyle w:val="24"/>
        </w:rPr>
        <w:t xml:space="preserve">1 </w:t>
      </w:r>
      <w:r>
        <w:rPr>
          <w:rStyle w:val="23"/>
        </w:rPr>
        <w:t>декабря 2015 г.</w:t>
      </w:r>
    </w:p>
    <w:p w:rsidR="003A3E24" w:rsidRDefault="007C2B38" w:rsidP="00CC153C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120" w:after="0" w:line="276" w:lineRule="auto"/>
        <w:ind w:left="160" w:firstLine="640"/>
      </w:pPr>
      <w:r>
        <w:rPr>
          <w:rStyle w:val="23"/>
        </w:rPr>
        <w:t>.</w:t>
      </w:r>
      <w:r>
        <w:rPr>
          <w:rStyle w:val="23"/>
        </w:rPr>
        <w:tab/>
        <w:t xml:space="preserve">Установить нулевой тариф для исполнителей, которые оказывают коммунальные услуги организациям </w:t>
      </w:r>
      <w:r>
        <w:rPr>
          <w:rStyle w:val="24"/>
        </w:rPr>
        <w:t xml:space="preserve">и </w:t>
      </w:r>
      <w:r>
        <w:rPr>
          <w:rStyle w:val="23"/>
        </w:rPr>
        <w:t>учреждениям, финансируемых из республиканск</w:t>
      </w:r>
      <w:r w:rsidR="00B54FEC">
        <w:rPr>
          <w:rStyle w:val="23"/>
        </w:rPr>
        <w:t>ого и местных бюджетов с 01.01.</w:t>
      </w:r>
      <w:r>
        <w:rPr>
          <w:rStyle w:val="23"/>
        </w:rPr>
        <w:t xml:space="preserve">2015 г. </w:t>
      </w:r>
      <w:r>
        <w:rPr>
          <w:rStyle w:val="24"/>
        </w:rPr>
        <w:t xml:space="preserve">по </w:t>
      </w:r>
      <w:r>
        <w:rPr>
          <w:rStyle w:val="23"/>
        </w:rPr>
        <w:t>30.04.2015 г.</w:t>
      </w:r>
    </w:p>
    <w:p w:rsidR="003A3E24" w:rsidRDefault="007C2B38" w:rsidP="00CC153C">
      <w:pPr>
        <w:pStyle w:val="22"/>
        <w:numPr>
          <w:ilvl w:val="0"/>
          <w:numId w:val="1"/>
        </w:numPr>
        <w:shd w:val="clear" w:color="auto" w:fill="auto"/>
        <w:tabs>
          <w:tab w:val="left" w:pos="993"/>
        </w:tabs>
        <w:spacing w:before="120" w:after="0" w:line="276" w:lineRule="auto"/>
        <w:ind w:left="160" w:firstLine="640"/>
      </w:pPr>
      <w:proofErr w:type="gramStart"/>
      <w:r>
        <w:rPr>
          <w:rStyle w:val="23"/>
        </w:rPr>
        <w:t>.</w:t>
      </w:r>
      <w:r>
        <w:rPr>
          <w:rStyle w:val="23"/>
        </w:rPr>
        <w:tab/>
        <w:t>Исполнителям коммунальных услуг выполнить перерасчет стоимости предоставленных услуг бюджетным организациям и учреждениям за период с</w:t>
      </w:r>
      <w:r>
        <w:rPr>
          <w:rStyle w:val="24"/>
        </w:rPr>
        <w:t xml:space="preserve"> </w:t>
      </w:r>
      <w:r w:rsidR="00B54FEC">
        <w:rPr>
          <w:rStyle w:val="23"/>
        </w:rPr>
        <w:t>01.01.201</w:t>
      </w:r>
      <w:r>
        <w:rPr>
          <w:rStyle w:val="23"/>
        </w:rPr>
        <w:t xml:space="preserve">5 </w:t>
      </w:r>
      <w:r>
        <w:rPr>
          <w:rStyle w:val="24"/>
        </w:rPr>
        <w:t xml:space="preserve">г. по </w:t>
      </w:r>
      <w:r w:rsidR="00184B66">
        <w:rPr>
          <w:rStyle w:val="23"/>
        </w:rPr>
        <w:t>30.04.2015 г.</w:t>
      </w:r>
      <w:r>
        <w:rPr>
          <w:rStyle w:val="23"/>
        </w:rPr>
        <w:t xml:space="preserve"> по нулевому тарифу, а </w:t>
      </w:r>
      <w:r>
        <w:rPr>
          <w:rStyle w:val="24"/>
        </w:rPr>
        <w:t xml:space="preserve">с </w:t>
      </w:r>
      <w:r w:rsidR="00B54FEC">
        <w:rPr>
          <w:rStyle w:val="23"/>
        </w:rPr>
        <w:t>01.05.</w:t>
      </w:r>
      <w:r>
        <w:rPr>
          <w:rStyle w:val="23"/>
        </w:rPr>
        <w:t xml:space="preserve">2015 г. производить расчеты по тарифам, установленных </w:t>
      </w:r>
      <w:hyperlink r:id="rId11" w:history="1">
        <w:r w:rsidRPr="00716DAA">
          <w:rPr>
            <w:rStyle w:val="a3"/>
          </w:rPr>
          <w:t xml:space="preserve">Указом Главы Донец кой </w:t>
        </w:r>
        <w:r w:rsidR="00184B66" w:rsidRPr="00716DAA">
          <w:rPr>
            <w:rStyle w:val="a3"/>
          </w:rPr>
          <w:t>Народной Республики «</w:t>
        </w:r>
        <w:r w:rsidRPr="00716DAA">
          <w:rPr>
            <w:rStyle w:val="a3"/>
          </w:rPr>
          <w:t>Об утверждении тарифов на услуги централизованного теплоснабжения и горячего водоснабжения, центрального холодного водоснабжения и водоотведения» от 17.04.2015 г. №146</w:t>
        </w:r>
      </w:hyperlink>
      <w:bookmarkStart w:id="2" w:name="_GoBack"/>
      <w:bookmarkEnd w:id="2"/>
      <w:r>
        <w:rPr>
          <w:rStyle w:val="23"/>
        </w:rPr>
        <w:t>.</w:t>
      </w:r>
      <w:proofErr w:type="gramEnd"/>
    </w:p>
    <w:p w:rsidR="003A3E24" w:rsidRDefault="007C2B38" w:rsidP="00CC153C">
      <w:pPr>
        <w:pStyle w:val="22"/>
        <w:numPr>
          <w:ilvl w:val="0"/>
          <w:numId w:val="1"/>
        </w:numPr>
        <w:shd w:val="clear" w:color="auto" w:fill="auto"/>
        <w:tabs>
          <w:tab w:val="left" w:pos="1262"/>
        </w:tabs>
        <w:spacing w:before="120" w:after="0" w:line="276" w:lineRule="auto"/>
        <w:ind w:firstLine="660"/>
      </w:pPr>
      <w:r>
        <w:rPr>
          <w:rStyle w:val="23"/>
        </w:rPr>
        <w:t>Главам городских и районных администраций Донецкой Народной</w:t>
      </w:r>
      <w:r w:rsidR="00184B66">
        <w:t xml:space="preserve"> </w:t>
      </w:r>
      <w:r>
        <w:rPr>
          <w:rStyle w:val="23"/>
        </w:rPr>
        <w:t>Республики обеспечить, в преде</w:t>
      </w:r>
      <w:r w:rsidR="00184B66">
        <w:rPr>
          <w:rStyle w:val="23"/>
        </w:rPr>
        <w:t>лах территории администраций, ко</w:t>
      </w:r>
      <w:r>
        <w:rPr>
          <w:rStyle w:val="23"/>
        </w:rPr>
        <w:t xml:space="preserve">нтроль заключения бюджетными организациями учреждениями договоров </w:t>
      </w:r>
      <w:r>
        <w:rPr>
          <w:rStyle w:val="24"/>
        </w:rPr>
        <w:t xml:space="preserve">на </w:t>
      </w:r>
      <w:r>
        <w:rPr>
          <w:rStyle w:val="23"/>
        </w:rPr>
        <w:t>оказание коммунальн</w:t>
      </w:r>
      <w:r>
        <w:rPr>
          <w:rStyle w:val="24"/>
        </w:rPr>
        <w:t xml:space="preserve">ых </w:t>
      </w:r>
      <w:r>
        <w:rPr>
          <w:rStyle w:val="23"/>
        </w:rPr>
        <w:t>услуг с исполнителями данных услуг.</w:t>
      </w:r>
    </w:p>
    <w:p w:rsidR="003A3E24" w:rsidRDefault="007C2B38" w:rsidP="00CC153C">
      <w:pPr>
        <w:pStyle w:val="22"/>
        <w:numPr>
          <w:ilvl w:val="0"/>
          <w:numId w:val="2"/>
        </w:numPr>
        <w:shd w:val="clear" w:color="auto" w:fill="auto"/>
        <w:tabs>
          <w:tab w:val="left" w:pos="1262"/>
        </w:tabs>
        <w:spacing w:before="120" w:after="0" w:line="276" w:lineRule="auto"/>
        <w:ind w:firstLine="660"/>
      </w:pPr>
      <w:r>
        <w:rPr>
          <w:rStyle w:val="23"/>
        </w:rPr>
        <w:t xml:space="preserve">Контроль исполнения настоящего Указа возложить </w:t>
      </w:r>
      <w:r>
        <w:rPr>
          <w:rStyle w:val="24"/>
        </w:rPr>
        <w:t xml:space="preserve">на </w:t>
      </w:r>
      <w:r>
        <w:rPr>
          <w:rStyle w:val="23"/>
        </w:rPr>
        <w:t>Департамент жилищно-коммунального хозяйства и капитального строительства Администрации Главы Донецкой Народной Республики.</w:t>
      </w:r>
    </w:p>
    <w:p w:rsidR="003A3E24" w:rsidRDefault="007C2B38" w:rsidP="00CC153C">
      <w:pPr>
        <w:pStyle w:val="22"/>
        <w:numPr>
          <w:ilvl w:val="0"/>
          <w:numId w:val="2"/>
        </w:numPr>
        <w:shd w:val="clear" w:color="auto" w:fill="auto"/>
        <w:tabs>
          <w:tab w:val="left" w:pos="1262"/>
        </w:tabs>
        <w:spacing w:before="120" w:after="0" w:line="276" w:lineRule="auto"/>
        <w:ind w:firstLine="660"/>
      </w:pPr>
      <w:r>
        <w:rPr>
          <w:rStyle w:val="23"/>
        </w:rPr>
        <w:lastRenderedPageBreak/>
        <w:t>Настоящий Указ вступает в силу с момента его подписания.</w:t>
      </w:r>
    </w:p>
    <w:p w:rsidR="00184B66" w:rsidRDefault="00184B66" w:rsidP="00CC153C">
      <w:pPr>
        <w:pStyle w:val="22"/>
        <w:shd w:val="clear" w:color="auto" w:fill="auto"/>
        <w:spacing w:before="120" w:after="0" w:line="276" w:lineRule="auto"/>
        <w:rPr>
          <w:rStyle w:val="24"/>
        </w:rPr>
      </w:pPr>
    </w:p>
    <w:p w:rsidR="00184B66" w:rsidRDefault="00184B66" w:rsidP="00CC153C">
      <w:pPr>
        <w:pStyle w:val="22"/>
        <w:shd w:val="clear" w:color="auto" w:fill="auto"/>
        <w:spacing w:before="120" w:after="0" w:line="276" w:lineRule="auto"/>
        <w:rPr>
          <w:rStyle w:val="24"/>
        </w:rPr>
      </w:pPr>
    </w:p>
    <w:p w:rsidR="003A3E24" w:rsidRPr="00184B66" w:rsidRDefault="007C2B38" w:rsidP="00184B66">
      <w:pPr>
        <w:pStyle w:val="22"/>
        <w:shd w:val="clear" w:color="auto" w:fill="auto"/>
        <w:spacing w:before="0" w:after="0" w:line="276" w:lineRule="auto"/>
        <w:rPr>
          <w:b/>
        </w:rPr>
      </w:pPr>
      <w:r w:rsidRPr="00184B66">
        <w:rPr>
          <w:rStyle w:val="24"/>
          <w:b/>
        </w:rPr>
        <w:t>Глава</w:t>
      </w:r>
    </w:p>
    <w:p w:rsidR="00CC153C" w:rsidRDefault="007C2B38" w:rsidP="00CC153C">
      <w:pPr>
        <w:pStyle w:val="50"/>
        <w:shd w:val="clear" w:color="auto" w:fill="auto"/>
        <w:spacing w:before="0" w:after="0" w:line="276" w:lineRule="auto"/>
        <w:rPr>
          <w:rStyle w:val="52"/>
          <w:b/>
        </w:rPr>
      </w:pPr>
      <w:r w:rsidRPr="00184B66">
        <w:rPr>
          <w:rStyle w:val="51"/>
          <w:b/>
          <w:bCs/>
        </w:rPr>
        <w:t xml:space="preserve">Донецкой </w:t>
      </w:r>
      <w:r w:rsidRPr="00184B66">
        <w:rPr>
          <w:rStyle w:val="52"/>
          <w:b/>
        </w:rPr>
        <w:t>Народной</w:t>
      </w:r>
      <w:r w:rsidR="00184B66" w:rsidRPr="00184B66">
        <w:rPr>
          <w:rStyle w:val="52"/>
          <w:b/>
        </w:rPr>
        <w:t xml:space="preserve"> Республики                                                                  А. В. Захарченко </w:t>
      </w:r>
    </w:p>
    <w:p w:rsidR="00CC153C" w:rsidRDefault="00CC153C" w:rsidP="00CC153C">
      <w:pPr>
        <w:pStyle w:val="50"/>
        <w:shd w:val="clear" w:color="auto" w:fill="auto"/>
        <w:spacing w:before="0" w:after="0" w:line="276" w:lineRule="auto"/>
        <w:rPr>
          <w:rStyle w:val="232"/>
          <w:b/>
          <w:bCs/>
        </w:rPr>
      </w:pPr>
    </w:p>
    <w:p w:rsidR="00CC153C" w:rsidRDefault="00CC153C" w:rsidP="00CC153C">
      <w:pPr>
        <w:pStyle w:val="50"/>
        <w:shd w:val="clear" w:color="auto" w:fill="auto"/>
        <w:spacing w:before="0" w:after="0" w:line="276" w:lineRule="auto"/>
        <w:rPr>
          <w:rStyle w:val="232"/>
          <w:b/>
          <w:bCs/>
        </w:rPr>
      </w:pPr>
      <w:r>
        <w:rPr>
          <w:rStyle w:val="232"/>
          <w:b/>
          <w:bCs/>
        </w:rPr>
        <w:t>г.</w:t>
      </w:r>
      <w:r w:rsidR="007C2B38" w:rsidRPr="00184B66">
        <w:rPr>
          <w:rStyle w:val="232"/>
          <w:b/>
          <w:bCs/>
        </w:rPr>
        <w:t xml:space="preserve"> Донецк </w:t>
      </w:r>
    </w:p>
    <w:p w:rsidR="003A3E24" w:rsidRPr="00CC153C" w:rsidRDefault="007C2B38" w:rsidP="00CC153C">
      <w:pPr>
        <w:pStyle w:val="50"/>
        <w:shd w:val="clear" w:color="auto" w:fill="auto"/>
        <w:spacing w:before="0" w:after="0" w:line="276" w:lineRule="auto"/>
        <w:rPr>
          <w:b w:val="0"/>
        </w:rPr>
      </w:pPr>
      <w:r w:rsidRPr="00184B66">
        <w:rPr>
          <w:rStyle w:val="23Arial11pt"/>
          <w:rFonts w:ascii="Times New Roman" w:hAnsi="Times New Roman" w:cs="Times New Roman"/>
          <w:b/>
          <w:bCs/>
          <w:sz w:val="24"/>
          <w:szCs w:val="24"/>
        </w:rPr>
        <w:t>№ 270</w:t>
      </w:r>
    </w:p>
    <w:p w:rsidR="003A3E24" w:rsidRPr="00184B66" w:rsidRDefault="007C2B38" w:rsidP="00184B66">
      <w:pPr>
        <w:pStyle w:val="60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84B66">
        <w:rPr>
          <w:rStyle w:val="61"/>
          <w:rFonts w:ascii="Times New Roman" w:hAnsi="Times New Roman" w:cs="Times New Roman"/>
          <w:b/>
          <w:bCs/>
          <w:sz w:val="24"/>
          <w:szCs w:val="24"/>
        </w:rPr>
        <w:t xml:space="preserve">«03» июля </w:t>
      </w:r>
      <w:r w:rsidRPr="00184B66">
        <w:rPr>
          <w:rStyle w:val="61"/>
          <w:rFonts w:ascii="Times New Roman" w:hAnsi="Times New Roman" w:cs="Times New Roman"/>
          <w:b/>
          <w:bCs/>
          <w:sz w:val="24"/>
          <w:szCs w:val="24"/>
          <w:lang w:eastAsia="en-US" w:bidi="en-US"/>
        </w:rPr>
        <w:t>20</w:t>
      </w:r>
      <w:r w:rsidRPr="00184B66">
        <w:rPr>
          <w:rStyle w:val="61"/>
          <w:rFonts w:ascii="Times New Roman" w:hAnsi="Times New Roman" w:cs="Times New Roman"/>
          <w:b/>
          <w:bCs/>
          <w:sz w:val="24"/>
          <w:szCs w:val="24"/>
          <w:lang w:val="en-US" w:eastAsia="en-US" w:bidi="en-US"/>
        </w:rPr>
        <w:t>I</w:t>
      </w:r>
      <w:r w:rsidRPr="00184B66">
        <w:rPr>
          <w:rStyle w:val="61"/>
          <w:rFonts w:ascii="Times New Roman" w:hAnsi="Times New Roman" w:cs="Times New Roman"/>
          <w:b/>
          <w:bCs/>
          <w:sz w:val="24"/>
          <w:szCs w:val="24"/>
          <w:lang w:eastAsia="en-US" w:bidi="en-US"/>
        </w:rPr>
        <w:t xml:space="preserve">5 </w:t>
      </w:r>
      <w:r w:rsidRPr="00184B66">
        <w:rPr>
          <w:rStyle w:val="61"/>
          <w:rFonts w:ascii="Times New Roman" w:hAnsi="Times New Roman" w:cs="Times New Roman"/>
          <w:b/>
          <w:bCs/>
          <w:sz w:val="24"/>
          <w:szCs w:val="24"/>
        </w:rPr>
        <w:t>г.</w:t>
      </w:r>
    </w:p>
    <w:sectPr w:rsidR="003A3E24" w:rsidRPr="00184B66" w:rsidSect="00184B66">
      <w:type w:val="continuous"/>
      <w:pgSz w:w="11900" w:h="16840"/>
      <w:pgMar w:top="851" w:right="560" w:bottom="851" w:left="16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38" w:rsidRDefault="00427438">
      <w:r>
        <w:separator/>
      </w:r>
    </w:p>
  </w:endnote>
  <w:endnote w:type="continuationSeparator" w:id="0">
    <w:p w:rsidR="00427438" w:rsidRDefault="0042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38" w:rsidRDefault="00427438"/>
  </w:footnote>
  <w:footnote w:type="continuationSeparator" w:id="0">
    <w:p w:rsidR="00427438" w:rsidRDefault="0042743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28C8"/>
    <w:multiLevelType w:val="multilevel"/>
    <w:tmpl w:val="68BA0C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A27D82"/>
    <w:multiLevelType w:val="multilevel"/>
    <w:tmpl w:val="83B4346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3E24"/>
    <w:rsid w:val="00184B66"/>
    <w:rsid w:val="003A3E24"/>
    <w:rsid w:val="00427438"/>
    <w:rsid w:val="00716DAA"/>
    <w:rsid w:val="007C2B38"/>
    <w:rsid w:val="00B54FEC"/>
    <w:rsid w:val="00CC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 +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2">
    <w:name w:val="Заголовок №2 (2)"/>
    <w:basedOn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Курсив"/>
    <w:basedOn w:val="2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rialNarrow10pt">
    <w:name w:val="Основной текст (2) + Arial Narrow;10 pt;Полужирный;Курсив"/>
    <w:basedOn w:val="21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2">
    <w:name w:val="Заголовок №2 (3)"/>
    <w:basedOn w:val="2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Arial11pt">
    <w:name w:val="Заголовок №2 (3) + Arial;11 pt"/>
    <w:basedOn w:val="23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7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240" w:after="360" w:line="0" w:lineRule="atLeast"/>
      <w:ind w:firstLine="6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6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before="660" w:line="274" w:lineRule="exac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jc w:val="both"/>
    </w:pPr>
    <w:rPr>
      <w:rFonts w:ascii="Arial" w:eastAsia="Arial" w:hAnsi="Arial" w:cs="Arial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84B66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4B6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146-ot-17-04-2015-goda-ob-utverzhdenii-tarifov-na-uslugi-tsentralizovannogo-teplosnabzheniya-i-goryachego-vodosnabzheniya-tsentralizovannogo-holodnogo-vodosnab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46-ot-17-04-2015-goda-ob-utverzhdenii-tarifov-na-uslugi-tsentralizovannogo-teplosnabzheniya-i-goryachego-vodosnabzheniya-tsentralizovannogo-holodnogo-vodosna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2019-08-12T14:50:00Z</dcterms:created>
  <dcterms:modified xsi:type="dcterms:W3CDTF">2019-08-13T08:12:00Z</dcterms:modified>
</cp:coreProperties>
</file>