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9F" w:rsidRDefault="00C2279F" w:rsidP="00C2279F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762E82" w:rsidRPr="00AC773F" w:rsidRDefault="000930F2" w:rsidP="00C2279F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32"/>
          <w:szCs w:val="32"/>
        </w:rPr>
      </w:pPr>
      <w:r w:rsidRPr="00AC773F">
        <w:rPr>
          <w:sz w:val="32"/>
          <w:szCs w:val="32"/>
        </w:rPr>
        <w:t>УКАЗ</w:t>
      </w:r>
      <w:bookmarkEnd w:id="0"/>
    </w:p>
    <w:p w:rsidR="00762E82" w:rsidRPr="00AC773F" w:rsidRDefault="000930F2" w:rsidP="00C2279F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32"/>
          <w:szCs w:val="32"/>
        </w:rPr>
      </w:pPr>
      <w:bookmarkStart w:id="1" w:name="bookmark1"/>
      <w:r w:rsidRPr="00AC773F">
        <w:rPr>
          <w:sz w:val="32"/>
          <w:szCs w:val="32"/>
        </w:rPr>
        <w:t>ГЛАВЫ ДОНЕЦКОЙ НАРОДНОЙ РЕСПУБЛИКИ</w:t>
      </w:r>
      <w:bookmarkEnd w:id="1"/>
    </w:p>
    <w:p w:rsidR="00C2279F" w:rsidRDefault="00C2279F" w:rsidP="00C2279F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C2279F" w:rsidRDefault="00C2279F" w:rsidP="00C2279F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762E82" w:rsidRDefault="000930F2" w:rsidP="00C2279F">
      <w:pPr>
        <w:pStyle w:val="50"/>
        <w:shd w:val="clear" w:color="auto" w:fill="auto"/>
        <w:spacing w:before="0" w:after="0" w:line="276" w:lineRule="auto"/>
        <w:ind w:left="20"/>
        <w:rPr>
          <w:rStyle w:val="51"/>
          <w:b/>
          <w:bCs/>
        </w:rPr>
      </w:pPr>
      <w:r>
        <w:rPr>
          <w:rStyle w:val="51"/>
          <w:b/>
          <w:bCs/>
        </w:rPr>
        <w:t>О некоторых вопросах деятельности Республиканской службы по</w:t>
      </w:r>
      <w:r>
        <w:rPr>
          <w:rStyle w:val="51"/>
          <w:b/>
          <w:bCs/>
        </w:rPr>
        <w:br/>
        <w:t>контролю и надзору в сфере образования и науки</w:t>
      </w:r>
    </w:p>
    <w:p w:rsidR="00C2279F" w:rsidRDefault="00C2279F" w:rsidP="00C2279F">
      <w:pPr>
        <w:pStyle w:val="50"/>
        <w:shd w:val="clear" w:color="auto" w:fill="auto"/>
        <w:spacing w:before="0" w:after="0" w:line="276" w:lineRule="auto"/>
        <w:ind w:left="20"/>
        <w:rPr>
          <w:rStyle w:val="51"/>
          <w:b/>
          <w:bCs/>
        </w:rPr>
      </w:pPr>
    </w:p>
    <w:p w:rsidR="00C2279F" w:rsidRDefault="00C2279F" w:rsidP="00C2279F">
      <w:pPr>
        <w:pStyle w:val="50"/>
        <w:shd w:val="clear" w:color="auto" w:fill="auto"/>
        <w:spacing w:before="0" w:after="0" w:line="276" w:lineRule="auto"/>
        <w:ind w:left="20"/>
      </w:pPr>
    </w:p>
    <w:p w:rsidR="00762E82" w:rsidRDefault="000930F2" w:rsidP="00C2279F">
      <w:pPr>
        <w:pStyle w:val="20"/>
        <w:shd w:val="clear" w:color="auto" w:fill="auto"/>
        <w:spacing w:before="0" w:after="0" w:line="276" w:lineRule="auto"/>
        <w:ind w:firstLine="840"/>
        <w:rPr>
          <w:rStyle w:val="21"/>
        </w:rPr>
      </w:pPr>
      <w:r>
        <w:rPr>
          <w:rStyle w:val="21"/>
        </w:rPr>
        <w:t xml:space="preserve">В соответствии со статьями 59, 60 </w:t>
      </w:r>
      <w:hyperlink r:id="rId8" w:history="1">
        <w:r w:rsidRPr="00C952EE">
          <w:rPr>
            <w:rStyle w:val="a3"/>
          </w:rPr>
          <w:t xml:space="preserve">Конституции </w:t>
        </w:r>
        <w:r w:rsidRPr="00C952EE">
          <w:rPr>
            <w:rStyle w:val="a3"/>
          </w:rPr>
          <w:t>Донецкой Народной Республики</w:t>
        </w:r>
      </w:hyperlink>
      <w:r>
        <w:rPr>
          <w:rStyle w:val="21"/>
        </w:rPr>
        <w:t xml:space="preserve">, руководствуясь статьей 12 </w:t>
      </w:r>
      <w:hyperlink r:id="rId9" w:history="1">
        <w:r w:rsidRPr="00C952EE">
          <w:rPr>
            <w:rStyle w:val="a3"/>
          </w:rPr>
          <w:t>Закона Донецкой Народной Республикой от 30 ноября 2018 года № 02-</w:t>
        </w:r>
        <w:r w:rsidRPr="00C952EE">
          <w:rPr>
            <w:rStyle w:val="a3"/>
            <w:lang w:val="en-US" w:eastAsia="en-US" w:bidi="en-US"/>
          </w:rPr>
          <w:t>II</w:t>
        </w:r>
        <w:r w:rsidRPr="00C952EE">
          <w:rPr>
            <w:rStyle w:val="a3"/>
          </w:rPr>
          <w:t>НС «О Правительстве Донецкой Народной Республики»</w:t>
        </w:r>
      </w:hyperlink>
      <w:r>
        <w:rPr>
          <w:rStyle w:val="21"/>
        </w:rPr>
        <w:t>,</w:t>
      </w:r>
    </w:p>
    <w:p w:rsidR="00C2279F" w:rsidRDefault="00C2279F" w:rsidP="00C2279F">
      <w:pPr>
        <w:pStyle w:val="20"/>
        <w:shd w:val="clear" w:color="auto" w:fill="auto"/>
        <w:spacing w:before="0" w:after="0" w:line="276" w:lineRule="auto"/>
        <w:ind w:firstLine="840"/>
      </w:pPr>
    </w:p>
    <w:p w:rsidR="00762E82" w:rsidRDefault="000930F2" w:rsidP="00C2279F">
      <w:pPr>
        <w:pStyle w:val="50"/>
        <w:shd w:val="clear" w:color="auto" w:fill="auto"/>
        <w:spacing w:before="0" w:after="0" w:line="276" w:lineRule="auto"/>
        <w:jc w:val="left"/>
        <w:rPr>
          <w:rStyle w:val="51"/>
          <w:b/>
          <w:bCs/>
        </w:rPr>
      </w:pPr>
      <w:r>
        <w:rPr>
          <w:rStyle w:val="51"/>
          <w:b/>
          <w:bCs/>
        </w:rPr>
        <w:t>ПОСТАНОВЛЯЮ:</w:t>
      </w:r>
    </w:p>
    <w:p w:rsidR="00C2279F" w:rsidRDefault="00C2279F" w:rsidP="00C2279F">
      <w:pPr>
        <w:pStyle w:val="50"/>
        <w:shd w:val="clear" w:color="auto" w:fill="auto"/>
        <w:spacing w:before="0" w:after="0" w:line="276" w:lineRule="auto"/>
        <w:jc w:val="left"/>
      </w:pPr>
    </w:p>
    <w:p w:rsidR="00762E82" w:rsidRDefault="000930F2" w:rsidP="00C2279F">
      <w:pPr>
        <w:pStyle w:val="20"/>
        <w:numPr>
          <w:ilvl w:val="0"/>
          <w:numId w:val="1"/>
        </w:numPr>
        <w:shd w:val="clear" w:color="auto" w:fill="auto"/>
        <w:tabs>
          <w:tab w:val="left" w:pos="1282"/>
        </w:tabs>
        <w:spacing w:before="120" w:after="0" w:line="276" w:lineRule="auto"/>
        <w:ind w:firstLine="840"/>
      </w:pPr>
      <w:r>
        <w:rPr>
          <w:rStyle w:val="21"/>
        </w:rPr>
        <w:t xml:space="preserve">Передать Республиканскую службу по контролю и надзору в сфере </w:t>
      </w:r>
      <w:r>
        <w:rPr>
          <w:rStyle w:val="21"/>
        </w:rPr>
        <w:t>образования и науки в подчинение Правительству Донецкой Народной Республики.</w:t>
      </w:r>
    </w:p>
    <w:p w:rsidR="00762E82" w:rsidRDefault="000930F2" w:rsidP="00C2279F">
      <w:pPr>
        <w:pStyle w:val="20"/>
        <w:numPr>
          <w:ilvl w:val="0"/>
          <w:numId w:val="1"/>
        </w:numPr>
        <w:shd w:val="clear" w:color="auto" w:fill="auto"/>
        <w:tabs>
          <w:tab w:val="left" w:pos="1282"/>
        </w:tabs>
        <w:spacing w:before="120" w:after="0" w:line="276" w:lineRule="auto"/>
        <w:ind w:firstLine="840"/>
      </w:pPr>
      <w:r>
        <w:rPr>
          <w:rStyle w:val="21"/>
        </w:rPr>
        <w:t>Правительству Донецкой Народной Республики:</w:t>
      </w:r>
    </w:p>
    <w:p w:rsidR="00762E82" w:rsidRDefault="000930F2" w:rsidP="00C2279F">
      <w:pPr>
        <w:pStyle w:val="20"/>
        <w:numPr>
          <w:ilvl w:val="1"/>
          <w:numId w:val="1"/>
        </w:numPr>
        <w:shd w:val="clear" w:color="auto" w:fill="auto"/>
        <w:tabs>
          <w:tab w:val="left" w:pos="1342"/>
        </w:tabs>
        <w:spacing w:before="120" w:after="0" w:line="276" w:lineRule="auto"/>
        <w:ind w:firstLine="840"/>
      </w:pPr>
      <w:r>
        <w:rPr>
          <w:rStyle w:val="21"/>
        </w:rPr>
        <w:t>Утвердить положение о Республиканской службе по контролю и надзору в сфере образования и науки в новой редакции.</w:t>
      </w:r>
    </w:p>
    <w:p w:rsidR="00762E82" w:rsidRDefault="000930F2" w:rsidP="00C2279F">
      <w:pPr>
        <w:pStyle w:val="20"/>
        <w:numPr>
          <w:ilvl w:val="1"/>
          <w:numId w:val="1"/>
        </w:numPr>
        <w:shd w:val="clear" w:color="auto" w:fill="auto"/>
        <w:tabs>
          <w:tab w:val="left" w:pos="1347"/>
        </w:tabs>
        <w:spacing w:before="120" w:after="0" w:line="276" w:lineRule="auto"/>
        <w:ind w:firstLine="840"/>
      </w:pPr>
      <w:r>
        <w:rPr>
          <w:rStyle w:val="21"/>
        </w:rPr>
        <w:t xml:space="preserve">Установить предельную </w:t>
      </w:r>
      <w:r>
        <w:rPr>
          <w:rStyle w:val="21"/>
        </w:rPr>
        <w:t xml:space="preserve">численность и фонд </w:t>
      </w:r>
      <w:proofErr w:type="gramStart"/>
      <w:r>
        <w:rPr>
          <w:rStyle w:val="21"/>
        </w:rPr>
        <w:t>оплаты труда работников аппарата Республиканской службы</w:t>
      </w:r>
      <w:proofErr w:type="gramEnd"/>
      <w:r>
        <w:rPr>
          <w:rStyle w:val="21"/>
        </w:rPr>
        <w:t xml:space="preserve"> по контролю и надзору в сфере образования и науки.</w:t>
      </w:r>
    </w:p>
    <w:p w:rsidR="00762E82" w:rsidRDefault="000930F2" w:rsidP="00C2279F">
      <w:pPr>
        <w:pStyle w:val="20"/>
        <w:numPr>
          <w:ilvl w:val="0"/>
          <w:numId w:val="1"/>
        </w:numPr>
        <w:shd w:val="clear" w:color="auto" w:fill="auto"/>
        <w:tabs>
          <w:tab w:val="left" w:pos="1282"/>
        </w:tabs>
        <w:spacing w:before="120" w:after="0" w:line="276" w:lineRule="auto"/>
        <w:ind w:firstLine="840"/>
      </w:pPr>
      <w:proofErr w:type="gramStart"/>
      <w:r>
        <w:rPr>
          <w:rStyle w:val="21"/>
        </w:rPr>
        <w:t>Установить, что до утверждения Правительством Донецкой Народной Республики положения о Республиканской службе по контролю и надзор</w:t>
      </w:r>
      <w:r>
        <w:rPr>
          <w:rStyle w:val="21"/>
        </w:rPr>
        <w:t xml:space="preserve">у в сфере образования и науки в новой редакции и установления предельной численности и фонда оплаты труда работников аппарата Республиканской службы по контролю и надзору в сфере образования и науки действуют </w:t>
      </w:r>
      <w:hyperlink r:id="rId10" w:history="1">
        <w:r w:rsidRPr="0060560E">
          <w:rPr>
            <w:rStyle w:val="a3"/>
          </w:rPr>
          <w:t xml:space="preserve">Положение о Республиканской службе по контролю </w:t>
        </w:r>
        <w:r w:rsidRPr="0060560E">
          <w:rPr>
            <w:rStyle w:val="a3"/>
          </w:rPr>
          <w:t>и надзору в сфере образования и науки и</w:t>
        </w:r>
        <w:proofErr w:type="gramEnd"/>
        <w:r w:rsidRPr="0060560E">
          <w:rPr>
            <w:rStyle w:val="a3"/>
          </w:rPr>
          <w:t xml:space="preserve"> структура Республиканской службы по контролю и надзору в сфере образования и науки, утвержденные Указом Главы Донецкой Народной Республики от 24 августа 2015 года № 324</w:t>
        </w:r>
      </w:hyperlink>
      <w:bookmarkStart w:id="2" w:name="_GoBack"/>
      <w:bookmarkEnd w:id="2"/>
      <w:r>
        <w:rPr>
          <w:rStyle w:val="21"/>
        </w:rPr>
        <w:t xml:space="preserve">, в </w:t>
      </w:r>
      <w:r>
        <w:rPr>
          <w:rStyle w:val="21"/>
        </w:rPr>
        <w:lastRenderedPageBreak/>
        <w:t>части, не противоречащей настоящему Указу</w:t>
      </w:r>
      <w:r w:rsidR="00C2279F">
        <w:rPr>
          <w:rStyle w:val="21"/>
        </w:rPr>
        <w:t xml:space="preserve"> </w:t>
      </w:r>
      <w:r>
        <w:t xml:space="preserve">и </w:t>
      </w:r>
      <w:hyperlink r:id="rId11" w:history="1">
        <w:r w:rsidRPr="00901F4E">
          <w:rPr>
            <w:rStyle w:val="a3"/>
          </w:rPr>
          <w:t>Закону Донецкой Народной Республик</w:t>
        </w:r>
        <w:r w:rsidR="00C2279F" w:rsidRPr="00901F4E">
          <w:rPr>
            <w:rStyle w:val="a3"/>
          </w:rPr>
          <w:t>ой от 30 ноября 2018 года № 02-</w:t>
        </w:r>
        <w:r w:rsidR="00C2279F" w:rsidRPr="00901F4E">
          <w:rPr>
            <w:rStyle w:val="a3"/>
            <w:lang w:val="en-US"/>
          </w:rPr>
          <w:t>II</w:t>
        </w:r>
        <w:r w:rsidRPr="00901F4E">
          <w:rPr>
            <w:rStyle w:val="a3"/>
          </w:rPr>
          <w:t>НС «О Правительстве Донецкой Народной Республики»</w:t>
        </w:r>
      </w:hyperlink>
      <w:r>
        <w:t>.</w:t>
      </w:r>
    </w:p>
    <w:p w:rsidR="00762E82" w:rsidRPr="00C2279F" w:rsidRDefault="000930F2" w:rsidP="00C2279F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before="120" w:after="0" w:line="276" w:lineRule="auto"/>
        <w:ind w:firstLine="820"/>
        <w:jc w:val="left"/>
      </w:pPr>
      <w:r>
        <w:t>Настоящий Указ вступает в силу со дня его официального опубликования.</w:t>
      </w:r>
    </w:p>
    <w:p w:rsidR="00C2279F" w:rsidRDefault="00C2279F" w:rsidP="00C2279F">
      <w:pPr>
        <w:pStyle w:val="20"/>
        <w:shd w:val="clear" w:color="auto" w:fill="auto"/>
        <w:tabs>
          <w:tab w:val="left" w:pos="1192"/>
        </w:tabs>
        <w:spacing w:before="0" w:after="0" w:line="276" w:lineRule="auto"/>
        <w:jc w:val="left"/>
        <w:rPr>
          <w:lang w:val="en-US"/>
        </w:rPr>
      </w:pPr>
    </w:p>
    <w:p w:rsidR="00C2279F" w:rsidRDefault="00C2279F" w:rsidP="00C2279F">
      <w:pPr>
        <w:pStyle w:val="20"/>
        <w:shd w:val="clear" w:color="auto" w:fill="auto"/>
        <w:tabs>
          <w:tab w:val="left" w:pos="1192"/>
        </w:tabs>
        <w:spacing w:before="0" w:after="0" w:line="276" w:lineRule="auto"/>
        <w:jc w:val="left"/>
      </w:pPr>
    </w:p>
    <w:p w:rsidR="00762E82" w:rsidRDefault="000930F2" w:rsidP="00C2279F">
      <w:pPr>
        <w:pStyle w:val="20"/>
        <w:shd w:val="clear" w:color="auto" w:fill="auto"/>
        <w:spacing w:before="0" w:after="0" w:line="276" w:lineRule="auto"/>
        <w:ind w:firstLine="851"/>
        <w:jc w:val="left"/>
      </w:pPr>
      <w:r>
        <w:rPr>
          <w:rStyle w:val="21"/>
        </w:rPr>
        <w:t>Глава</w:t>
      </w:r>
    </w:p>
    <w:p w:rsidR="00C2279F" w:rsidRDefault="000930F2" w:rsidP="00C2279F">
      <w:pPr>
        <w:pStyle w:val="20"/>
        <w:shd w:val="clear" w:color="auto" w:fill="auto"/>
        <w:spacing w:before="0" w:after="0" w:line="300" w:lineRule="exact"/>
        <w:jc w:val="left"/>
      </w:pPr>
      <w:r>
        <w:rPr>
          <w:rStyle w:val="21"/>
        </w:rPr>
        <w:t xml:space="preserve">Донецкой Народной Республики </w:t>
      </w:r>
      <w:r w:rsidR="00C2279F" w:rsidRPr="00C2279F">
        <w:rPr>
          <w:rStyle w:val="21"/>
        </w:rPr>
        <w:t xml:space="preserve">                                               </w:t>
      </w:r>
      <w:r w:rsidR="00C2279F">
        <w:rPr>
          <w:rStyle w:val="2Exact"/>
        </w:rPr>
        <w:t>Д.</w:t>
      </w:r>
      <w:r w:rsidR="00C2279F" w:rsidRPr="00C2279F">
        <w:rPr>
          <w:rStyle w:val="2Exact"/>
          <w:lang w:eastAsia="en-US" w:bidi="en-US"/>
        </w:rPr>
        <w:t xml:space="preserve"> </w:t>
      </w:r>
      <w:r w:rsidR="00C2279F">
        <w:rPr>
          <w:rStyle w:val="2Exact"/>
        </w:rPr>
        <w:t xml:space="preserve">В. </w:t>
      </w:r>
      <w:proofErr w:type="spellStart"/>
      <w:r w:rsidR="00C2279F">
        <w:rPr>
          <w:rStyle w:val="2Exact"/>
        </w:rPr>
        <w:t>Пушилин</w:t>
      </w:r>
      <w:proofErr w:type="spellEnd"/>
    </w:p>
    <w:p w:rsidR="00762E82" w:rsidRPr="00C2279F" w:rsidRDefault="00C2279F" w:rsidP="00C2279F">
      <w:pPr>
        <w:pStyle w:val="20"/>
        <w:shd w:val="clear" w:color="auto" w:fill="auto"/>
        <w:spacing w:before="0" w:after="0" w:line="276" w:lineRule="auto"/>
      </w:pPr>
      <w:r w:rsidRPr="00C2279F">
        <w:rPr>
          <w:rStyle w:val="21"/>
        </w:rPr>
        <w:t xml:space="preserve"> </w:t>
      </w:r>
    </w:p>
    <w:p w:rsidR="00C2279F" w:rsidRDefault="000930F2" w:rsidP="00C2279F">
      <w:pPr>
        <w:pStyle w:val="20"/>
        <w:shd w:val="clear" w:color="auto" w:fill="auto"/>
        <w:spacing w:before="0" w:after="0" w:line="276" w:lineRule="auto"/>
        <w:rPr>
          <w:lang w:val="en-US"/>
        </w:rPr>
      </w:pPr>
      <w:r>
        <w:t>г. Донецк</w:t>
      </w:r>
    </w:p>
    <w:p w:rsidR="00762E82" w:rsidRDefault="00C2279F" w:rsidP="00C2279F">
      <w:pPr>
        <w:pStyle w:val="20"/>
        <w:shd w:val="clear" w:color="auto" w:fill="auto"/>
        <w:spacing w:before="0" w:after="0" w:line="276" w:lineRule="auto"/>
      </w:pPr>
      <w:r>
        <w:t>«</w:t>
      </w:r>
      <w:r>
        <w:rPr>
          <w:u w:val="single"/>
        </w:rPr>
        <w:t>9</w:t>
      </w:r>
      <w:r>
        <w:t xml:space="preserve">» </w:t>
      </w:r>
      <w:r>
        <w:rPr>
          <w:u w:val="single"/>
        </w:rPr>
        <w:t>августа</w:t>
      </w:r>
      <w:r>
        <w:t xml:space="preserve"> </w:t>
      </w:r>
      <w:r w:rsidR="000930F2">
        <w:rPr>
          <w:rStyle w:val="22"/>
        </w:rPr>
        <w:t xml:space="preserve">2019 </w:t>
      </w:r>
      <w:r w:rsidR="000930F2">
        <w:t>года</w:t>
      </w:r>
    </w:p>
    <w:p w:rsidR="00C2279F" w:rsidRDefault="00C2279F" w:rsidP="00C2279F">
      <w:pPr>
        <w:pStyle w:val="20"/>
        <w:shd w:val="clear" w:color="auto" w:fill="auto"/>
        <w:spacing w:before="0" w:after="0" w:line="276" w:lineRule="auto"/>
      </w:pPr>
      <w:r>
        <w:t>№ 245</w:t>
      </w:r>
    </w:p>
    <w:p w:rsidR="00762E82" w:rsidRDefault="00762E82" w:rsidP="00C2279F">
      <w:pPr>
        <w:spacing w:line="276" w:lineRule="auto"/>
        <w:rPr>
          <w:sz w:val="2"/>
          <w:szCs w:val="2"/>
        </w:rPr>
      </w:pPr>
    </w:p>
    <w:sectPr w:rsidR="00762E82">
      <w:type w:val="continuous"/>
      <w:pgSz w:w="11900" w:h="16840"/>
      <w:pgMar w:top="1245" w:right="479" w:bottom="1245" w:left="15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F2" w:rsidRDefault="000930F2">
      <w:r>
        <w:separator/>
      </w:r>
    </w:p>
  </w:endnote>
  <w:endnote w:type="continuationSeparator" w:id="0">
    <w:p w:rsidR="000930F2" w:rsidRDefault="0009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F2" w:rsidRDefault="000930F2"/>
  </w:footnote>
  <w:footnote w:type="continuationSeparator" w:id="0">
    <w:p w:rsidR="000930F2" w:rsidRDefault="000930F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177A"/>
    <w:multiLevelType w:val="multilevel"/>
    <w:tmpl w:val="9B36D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2E82"/>
    <w:rsid w:val="000223EF"/>
    <w:rsid w:val="000930F2"/>
    <w:rsid w:val="0060560E"/>
    <w:rsid w:val="00762E82"/>
    <w:rsid w:val="00901F4E"/>
    <w:rsid w:val="00AC773F"/>
    <w:rsid w:val="00C2279F"/>
    <w:rsid w:val="00C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60" w:line="33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20" w:after="42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324-ot-24-08-2015-goda-o-sozdanii-respublikanskoj-sluzhby-po-kontrolyu-i-nadzoru-v-sfere-obrazovaniya-i-nau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2019-08-12T08:19:00Z</dcterms:created>
  <dcterms:modified xsi:type="dcterms:W3CDTF">2019-08-12T09:06:00Z</dcterms:modified>
</cp:coreProperties>
</file>