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A7" w:rsidRDefault="009001A7" w:rsidP="009001A7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5B636BB0" wp14:editId="0504E854">
            <wp:extent cx="6205855" cy="123026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855" cy="1230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41D" w:rsidRDefault="009F0611" w:rsidP="009001A7">
      <w:pPr>
        <w:pStyle w:val="10"/>
        <w:keepNext/>
        <w:keepLines/>
        <w:shd w:val="clear" w:color="auto" w:fill="auto"/>
        <w:spacing w:after="0" w:line="276" w:lineRule="auto"/>
        <w:ind w:left="380"/>
      </w:pPr>
      <w:r>
        <w:t>УКАЗ</w:t>
      </w:r>
      <w:bookmarkEnd w:id="0"/>
    </w:p>
    <w:p w:rsidR="008A141D" w:rsidRDefault="009F0611" w:rsidP="009001A7">
      <w:pPr>
        <w:pStyle w:val="10"/>
        <w:keepNext/>
        <w:keepLines/>
        <w:shd w:val="clear" w:color="auto" w:fill="auto"/>
        <w:spacing w:after="0" w:line="276" w:lineRule="auto"/>
        <w:ind w:left="380"/>
      </w:pPr>
      <w:bookmarkStart w:id="1" w:name="bookmark1"/>
      <w:r>
        <w:t>ГЛАВЫ ДОНЕЦКОЙ НАРОДНОЙ РЕСПУБЛИКИ</w:t>
      </w:r>
      <w:bookmarkEnd w:id="1"/>
    </w:p>
    <w:p w:rsidR="009001A7" w:rsidRDefault="009001A7" w:rsidP="009001A7">
      <w:pPr>
        <w:pStyle w:val="50"/>
        <w:shd w:val="clear" w:color="auto" w:fill="auto"/>
        <w:spacing w:before="0" w:line="276" w:lineRule="auto"/>
        <w:ind w:left="20"/>
      </w:pPr>
    </w:p>
    <w:p w:rsidR="009001A7" w:rsidRDefault="009001A7" w:rsidP="009001A7">
      <w:pPr>
        <w:pStyle w:val="50"/>
        <w:shd w:val="clear" w:color="auto" w:fill="auto"/>
        <w:spacing w:before="0" w:line="276" w:lineRule="auto"/>
        <w:ind w:left="20"/>
      </w:pPr>
    </w:p>
    <w:p w:rsidR="008A141D" w:rsidRDefault="009F0611" w:rsidP="009001A7">
      <w:pPr>
        <w:pStyle w:val="50"/>
        <w:shd w:val="clear" w:color="auto" w:fill="auto"/>
        <w:spacing w:before="0" w:line="276" w:lineRule="auto"/>
        <w:ind w:left="20"/>
      </w:pPr>
      <w:r>
        <w:t>О внесении изменения в Положение о государственном учреждении</w:t>
      </w:r>
      <w:r>
        <w:br/>
        <w:t>«Аппарат Общественной палаты Донецкой Народной Республики»,</w:t>
      </w:r>
      <w:r>
        <w:br/>
        <w:t xml:space="preserve">утвержденное Указом Главы </w:t>
      </w:r>
      <w:r>
        <w:t>Донецкой Народной Республики</w:t>
      </w:r>
    </w:p>
    <w:p w:rsidR="008A141D" w:rsidRDefault="009F0611" w:rsidP="009001A7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2" w:name="bookmark2"/>
      <w:r>
        <w:t>от 12 апреля 2019 года № 100</w:t>
      </w:r>
      <w:bookmarkEnd w:id="2"/>
    </w:p>
    <w:p w:rsidR="009001A7" w:rsidRDefault="009001A7" w:rsidP="009001A7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9001A7" w:rsidRDefault="009001A7" w:rsidP="009001A7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8A141D" w:rsidRDefault="009F0611" w:rsidP="009001A7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Руководствуясь статьями 59, 60 </w:t>
      </w:r>
      <w:hyperlink r:id="rId8" w:history="1">
        <w:r w:rsidRPr="00946FD3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9001A7" w:rsidRDefault="009001A7" w:rsidP="009001A7">
      <w:pPr>
        <w:pStyle w:val="20"/>
        <w:shd w:val="clear" w:color="auto" w:fill="auto"/>
        <w:spacing w:before="0" w:after="0" w:line="276" w:lineRule="auto"/>
        <w:ind w:firstLine="760"/>
      </w:pPr>
    </w:p>
    <w:p w:rsidR="008A141D" w:rsidRDefault="009F0611" w:rsidP="009001A7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3" w:name="bookmark3"/>
      <w:r>
        <w:t>ПОСТАНОВЛЯЮ:</w:t>
      </w:r>
      <w:bookmarkEnd w:id="3"/>
    </w:p>
    <w:p w:rsidR="009001A7" w:rsidRDefault="009001A7" w:rsidP="009001A7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8A141D" w:rsidRDefault="009F0611" w:rsidP="009001A7">
      <w:pPr>
        <w:pStyle w:val="20"/>
        <w:shd w:val="clear" w:color="auto" w:fill="auto"/>
        <w:spacing w:before="120" w:after="0" w:line="276" w:lineRule="auto"/>
        <w:ind w:firstLine="760"/>
      </w:pPr>
      <w:r>
        <w:t xml:space="preserve">1. Внести изменение в </w:t>
      </w:r>
      <w:hyperlink r:id="rId9" w:history="1">
        <w:r w:rsidRPr="00B1278F">
          <w:rPr>
            <w:rStyle w:val="a3"/>
          </w:rPr>
          <w:t xml:space="preserve">Положение о государственном учреждении «Аппарат Общественной палаты Донецкой Народной </w:t>
        </w:r>
        <w:r w:rsidRPr="00B1278F">
          <w:rPr>
            <w:rStyle w:val="a3"/>
          </w:rPr>
          <w:t>Республики», утвержденное Указом Главы Донецкой Народной Республики от 12 апреля 2019 года № 100</w:t>
        </w:r>
      </w:hyperlink>
      <w:bookmarkStart w:id="4" w:name="_GoBack"/>
      <w:bookmarkEnd w:id="4"/>
      <w:r>
        <w:t>, дополнив раздел I пунктом 8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8A141D" w:rsidRDefault="009F0611" w:rsidP="009001A7">
      <w:pPr>
        <w:pStyle w:val="20"/>
        <w:shd w:val="clear" w:color="auto" w:fill="auto"/>
        <w:spacing w:before="120" w:after="0" w:line="276" w:lineRule="auto"/>
        <w:ind w:firstLine="760"/>
      </w:pPr>
      <w:r>
        <w:t>«8</w:t>
      </w:r>
      <w:r>
        <w:rPr>
          <w:vertAlign w:val="superscript"/>
        </w:rPr>
        <w:t>1</w:t>
      </w:r>
      <w:r>
        <w:t>. Аппарат Правительства Донецкой Народной Республики в установленном порядке осуществляет следующие фун</w:t>
      </w:r>
      <w:r>
        <w:t>кции и полномочия:</w:t>
      </w:r>
    </w:p>
    <w:p w:rsidR="008A141D" w:rsidRDefault="009F0611" w:rsidP="009001A7">
      <w:pPr>
        <w:pStyle w:val="20"/>
        <w:shd w:val="clear" w:color="auto" w:fill="auto"/>
        <w:tabs>
          <w:tab w:val="left" w:pos="1174"/>
        </w:tabs>
        <w:spacing w:before="120" w:after="0" w:line="276" w:lineRule="auto"/>
        <w:ind w:firstLine="760"/>
      </w:pPr>
      <w:r>
        <w:t>а)</w:t>
      </w:r>
      <w:r>
        <w:tab/>
        <w:t>осуществляет функции главного распорядителя средств Республиканского бюджета Донецкой Народной Республики в отношении учреждения;</w:t>
      </w:r>
    </w:p>
    <w:p w:rsidR="008A141D" w:rsidRDefault="009F0611" w:rsidP="009001A7">
      <w:pPr>
        <w:pStyle w:val="20"/>
        <w:shd w:val="clear" w:color="auto" w:fill="auto"/>
        <w:tabs>
          <w:tab w:val="left" w:pos="1174"/>
        </w:tabs>
        <w:spacing w:before="120" w:after="0" w:line="276" w:lineRule="auto"/>
        <w:ind w:firstLine="760"/>
      </w:pPr>
      <w:r>
        <w:t>б)</w:t>
      </w:r>
      <w:r>
        <w:tab/>
        <w:t>осуществляет финансовое обеспечение учреждения в пределах бюджетных ассигнований, предусмотренных в Р</w:t>
      </w:r>
      <w:r>
        <w:t>еспубликанском бюджете Донецкой Народной Республики на обеспечение деятельности Общественной палаты;</w:t>
      </w:r>
    </w:p>
    <w:p w:rsidR="008A141D" w:rsidRDefault="009F0611" w:rsidP="009001A7">
      <w:pPr>
        <w:pStyle w:val="20"/>
        <w:shd w:val="clear" w:color="auto" w:fill="auto"/>
        <w:tabs>
          <w:tab w:val="left" w:pos="1174"/>
        </w:tabs>
        <w:spacing w:before="120" w:after="0" w:line="276" w:lineRule="auto"/>
        <w:ind w:firstLine="760"/>
      </w:pPr>
      <w:r>
        <w:t>в)</w:t>
      </w:r>
      <w:r>
        <w:tab/>
        <w:t>устанавливает порядок составления, утверждения и ведения учреждением смет в соответствии с требованиями Министерства финансов Донецкой Народной Республи</w:t>
      </w:r>
      <w:r>
        <w:t>ки;</w:t>
      </w:r>
    </w:p>
    <w:p w:rsidR="008A141D" w:rsidRDefault="009F0611" w:rsidP="009001A7">
      <w:pPr>
        <w:pStyle w:val="20"/>
        <w:shd w:val="clear" w:color="auto" w:fill="auto"/>
        <w:tabs>
          <w:tab w:val="left" w:pos="1214"/>
        </w:tabs>
        <w:spacing w:before="120" w:after="0" w:line="276" w:lineRule="auto"/>
        <w:ind w:firstLine="760"/>
      </w:pPr>
      <w:r>
        <w:lastRenderedPageBreak/>
        <w:t>г)</w:t>
      </w:r>
      <w:r>
        <w:tab/>
        <w:t>определяет порядок составления и утверждения отчета о результатах деятельности учреждения и об использовании закрепленного за ним государственного имущества в соответствии с общими требованиями, установленными Министерством финансов Донецкой Народн</w:t>
      </w:r>
      <w:r>
        <w:t>ой Республики</w:t>
      </w:r>
      <w:proofErr w:type="gramStart"/>
      <w:r>
        <w:t>.».</w:t>
      </w:r>
      <w:proofErr w:type="gramEnd"/>
    </w:p>
    <w:p w:rsidR="008A141D" w:rsidRDefault="009F0611" w:rsidP="009001A7">
      <w:pPr>
        <w:pStyle w:val="20"/>
        <w:shd w:val="clear" w:color="auto" w:fill="auto"/>
        <w:spacing w:before="120" w:after="0" w:line="276" w:lineRule="auto"/>
        <w:ind w:firstLine="760"/>
      </w:pPr>
      <w:r>
        <w:t>2. Настоящий Указ вступает в силу со дня его официального опубликования.</w:t>
      </w:r>
    </w:p>
    <w:p w:rsidR="009001A7" w:rsidRDefault="009001A7" w:rsidP="009001A7">
      <w:pPr>
        <w:pStyle w:val="20"/>
        <w:shd w:val="clear" w:color="auto" w:fill="auto"/>
        <w:spacing w:before="0" w:after="0" w:line="276" w:lineRule="auto"/>
        <w:ind w:left="1460"/>
        <w:jc w:val="left"/>
      </w:pPr>
    </w:p>
    <w:p w:rsidR="009001A7" w:rsidRDefault="009001A7" w:rsidP="009001A7">
      <w:pPr>
        <w:pStyle w:val="20"/>
        <w:shd w:val="clear" w:color="auto" w:fill="auto"/>
        <w:spacing w:before="0" w:after="0" w:line="276" w:lineRule="auto"/>
        <w:ind w:left="1460"/>
        <w:jc w:val="left"/>
      </w:pPr>
    </w:p>
    <w:p w:rsidR="008A141D" w:rsidRDefault="009F0611" w:rsidP="009001A7">
      <w:pPr>
        <w:pStyle w:val="20"/>
        <w:shd w:val="clear" w:color="auto" w:fill="auto"/>
        <w:spacing w:before="0" w:after="0" w:line="276" w:lineRule="auto"/>
        <w:ind w:left="1460"/>
        <w:jc w:val="left"/>
      </w:pPr>
      <w:r>
        <w:t>Глава</w:t>
      </w:r>
    </w:p>
    <w:p w:rsidR="009001A7" w:rsidRDefault="009F0611" w:rsidP="009001A7">
      <w:pPr>
        <w:pStyle w:val="a4"/>
        <w:shd w:val="clear" w:color="auto" w:fill="auto"/>
        <w:spacing w:line="300" w:lineRule="exact"/>
      </w:pPr>
      <w:r>
        <w:t>Донецкой Народной Респуб</w:t>
      </w:r>
      <w:r w:rsidR="009001A7">
        <w:t xml:space="preserve">лики                                               </w:t>
      </w:r>
      <w:r w:rsidR="009001A7">
        <w:t xml:space="preserve">Д. В. </w:t>
      </w:r>
      <w:proofErr w:type="spellStart"/>
      <w:r w:rsidR="009001A7">
        <w:t>Пушилин</w:t>
      </w:r>
      <w:proofErr w:type="spellEnd"/>
    </w:p>
    <w:p w:rsidR="009001A7" w:rsidRDefault="009001A7" w:rsidP="009001A7">
      <w:pPr>
        <w:pStyle w:val="20"/>
        <w:shd w:val="clear" w:color="auto" w:fill="auto"/>
        <w:spacing w:before="0" w:after="0" w:line="276" w:lineRule="auto"/>
        <w:ind w:right="5740"/>
      </w:pPr>
    </w:p>
    <w:p w:rsidR="008A141D" w:rsidRDefault="009F0611" w:rsidP="009001A7">
      <w:pPr>
        <w:pStyle w:val="20"/>
        <w:shd w:val="clear" w:color="auto" w:fill="auto"/>
        <w:spacing w:before="0" w:after="0" w:line="276" w:lineRule="auto"/>
        <w:ind w:right="5740"/>
      </w:pPr>
      <w:r>
        <w:t>г. Донецк</w:t>
      </w:r>
    </w:p>
    <w:p w:rsidR="008A141D" w:rsidRDefault="009001A7" w:rsidP="009001A7">
      <w:pPr>
        <w:pStyle w:val="20"/>
        <w:shd w:val="clear" w:color="auto" w:fill="auto"/>
        <w:tabs>
          <w:tab w:val="left" w:pos="2702"/>
        </w:tabs>
        <w:spacing w:before="0" w:after="0" w:line="276" w:lineRule="auto"/>
      </w:pPr>
      <w:r>
        <w:t>«</w:t>
      </w:r>
      <w:r>
        <w:rPr>
          <w:u w:val="single"/>
        </w:rPr>
        <w:t>28</w:t>
      </w:r>
      <w:r>
        <w:t xml:space="preserve">»  </w:t>
      </w:r>
      <w:r>
        <w:rPr>
          <w:u w:val="single"/>
        </w:rPr>
        <w:t>августа</w:t>
      </w:r>
      <w:r>
        <w:t xml:space="preserve"> </w:t>
      </w:r>
      <w:r w:rsidR="009F0611">
        <w:t>2019 года</w:t>
      </w:r>
    </w:p>
    <w:p w:rsidR="009001A7" w:rsidRDefault="009001A7" w:rsidP="009001A7">
      <w:pPr>
        <w:pStyle w:val="20"/>
        <w:shd w:val="clear" w:color="auto" w:fill="auto"/>
        <w:tabs>
          <w:tab w:val="left" w:pos="2702"/>
        </w:tabs>
        <w:spacing w:before="0" w:after="0" w:line="276" w:lineRule="auto"/>
      </w:pPr>
      <w:r>
        <w:t>№272</w:t>
      </w:r>
    </w:p>
    <w:sectPr w:rsidR="009001A7" w:rsidSect="009001A7">
      <w:type w:val="continuous"/>
      <w:pgSz w:w="11900" w:h="16840"/>
      <w:pgMar w:top="752" w:right="509" w:bottom="851" w:left="16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611" w:rsidRDefault="009F0611">
      <w:r>
        <w:separator/>
      </w:r>
    </w:p>
  </w:endnote>
  <w:endnote w:type="continuationSeparator" w:id="0">
    <w:p w:rsidR="009F0611" w:rsidRDefault="009F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611" w:rsidRDefault="009F0611"/>
  </w:footnote>
  <w:footnote w:type="continuationSeparator" w:id="0">
    <w:p w:rsidR="009F0611" w:rsidRDefault="009F061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A141D"/>
    <w:rsid w:val="008A141D"/>
    <w:rsid w:val="009001A7"/>
    <w:rsid w:val="00946FD3"/>
    <w:rsid w:val="009F0611"/>
    <w:rsid w:val="00B1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36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9001A7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1A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00-ot-12-04-2019-goda-ob-utverzhdenii-polozheniya-o-gosudarstvennom-uchrezhdenii-apparat-obshhestvennoj-palaty-donetskoj-narodnoj-respubliki-opublikovan-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2019-08-29T08:08:00Z</dcterms:created>
  <dcterms:modified xsi:type="dcterms:W3CDTF">2019-08-29T08:38:00Z</dcterms:modified>
</cp:coreProperties>
</file>