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C9" w:rsidRDefault="009264C9" w:rsidP="009264C9">
      <w:pPr>
        <w:pStyle w:val="30"/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754C1B19" wp14:editId="1168BA12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606" w:rsidRDefault="006055A3" w:rsidP="009264C9">
      <w:pPr>
        <w:pStyle w:val="30"/>
        <w:shd w:val="clear" w:color="auto" w:fill="auto"/>
        <w:spacing w:after="0" w:line="276" w:lineRule="auto"/>
      </w:pPr>
      <w:r>
        <w:t>ПРАВИТЕЛЬСТВО</w:t>
      </w:r>
    </w:p>
    <w:p w:rsidR="00E45606" w:rsidRDefault="006055A3" w:rsidP="009264C9">
      <w:pPr>
        <w:pStyle w:val="30"/>
        <w:shd w:val="clear" w:color="auto" w:fill="auto"/>
        <w:spacing w:after="0" w:line="276" w:lineRule="auto"/>
      </w:pPr>
      <w:r>
        <w:t>ДОНЕЦКОЙ НАРОДНОЙ РЕСПУБЛИКИ</w:t>
      </w:r>
    </w:p>
    <w:p w:rsidR="009264C9" w:rsidRPr="009264C9" w:rsidRDefault="009264C9" w:rsidP="009264C9">
      <w:pPr>
        <w:pStyle w:val="30"/>
        <w:shd w:val="clear" w:color="auto" w:fill="auto"/>
        <w:spacing w:after="0" w:line="276" w:lineRule="auto"/>
        <w:rPr>
          <w:sz w:val="16"/>
          <w:szCs w:val="16"/>
        </w:rPr>
      </w:pPr>
    </w:p>
    <w:p w:rsidR="00E45606" w:rsidRDefault="006055A3" w:rsidP="009264C9">
      <w:pPr>
        <w:pStyle w:val="30"/>
        <w:shd w:val="clear" w:color="auto" w:fill="auto"/>
        <w:spacing w:after="0" w:line="276" w:lineRule="auto"/>
      </w:pPr>
      <w:r>
        <w:t>ПРЕЗИДИУМ</w:t>
      </w:r>
    </w:p>
    <w:p w:rsidR="009264C9" w:rsidRPr="009264C9" w:rsidRDefault="009264C9" w:rsidP="009264C9">
      <w:pPr>
        <w:pStyle w:val="10"/>
        <w:keepNext/>
        <w:keepLines/>
        <w:shd w:val="clear" w:color="auto" w:fill="auto"/>
        <w:spacing w:before="0" w:after="0" w:line="276" w:lineRule="auto"/>
        <w:jc w:val="center"/>
        <w:rPr>
          <w:sz w:val="16"/>
          <w:szCs w:val="16"/>
        </w:rPr>
      </w:pPr>
      <w:bookmarkStart w:id="0" w:name="bookmark0"/>
    </w:p>
    <w:p w:rsidR="00E45606" w:rsidRDefault="006055A3" w:rsidP="009264C9">
      <w:pPr>
        <w:pStyle w:val="10"/>
        <w:keepNext/>
        <w:keepLines/>
        <w:shd w:val="clear" w:color="auto" w:fill="auto"/>
        <w:spacing w:before="0" w:after="0" w:line="276" w:lineRule="auto"/>
        <w:jc w:val="center"/>
      </w:pPr>
      <w:r>
        <w:t>РАСПОРЯЖЕНИЕ</w:t>
      </w:r>
      <w:bookmarkEnd w:id="0"/>
    </w:p>
    <w:p w:rsidR="009264C9" w:rsidRPr="009264C9" w:rsidRDefault="009264C9" w:rsidP="009264C9">
      <w:pPr>
        <w:pStyle w:val="10"/>
        <w:keepNext/>
        <w:keepLines/>
        <w:shd w:val="clear" w:color="auto" w:fill="auto"/>
        <w:spacing w:before="0" w:after="0" w:line="276" w:lineRule="auto"/>
        <w:jc w:val="center"/>
        <w:rPr>
          <w:sz w:val="16"/>
          <w:szCs w:val="16"/>
        </w:rPr>
      </w:pPr>
    </w:p>
    <w:p w:rsidR="009264C9" w:rsidRDefault="009264C9" w:rsidP="009264C9">
      <w:pPr>
        <w:pStyle w:val="20"/>
        <w:keepNext/>
        <w:keepLines/>
        <w:shd w:val="clear" w:color="auto" w:fill="auto"/>
        <w:spacing w:before="0" w:line="276" w:lineRule="auto"/>
        <w:ind w:right="56"/>
        <w:jc w:val="center"/>
      </w:pPr>
      <w:bookmarkStart w:id="1" w:name="bookmark1"/>
      <w:r>
        <w:t>от 18 июля 2019 г. №</w:t>
      </w:r>
      <w:r w:rsidR="006055A3">
        <w:t>58</w:t>
      </w:r>
    </w:p>
    <w:p w:rsidR="009264C9" w:rsidRPr="009264C9" w:rsidRDefault="009264C9" w:rsidP="009264C9">
      <w:pPr>
        <w:pStyle w:val="20"/>
        <w:keepNext/>
        <w:keepLines/>
        <w:shd w:val="clear" w:color="auto" w:fill="auto"/>
        <w:spacing w:before="0" w:line="276" w:lineRule="auto"/>
        <w:ind w:right="56"/>
        <w:jc w:val="center"/>
        <w:rPr>
          <w:sz w:val="16"/>
          <w:szCs w:val="16"/>
        </w:rPr>
      </w:pPr>
    </w:p>
    <w:p w:rsidR="009264C9" w:rsidRPr="009264C9" w:rsidRDefault="009264C9" w:rsidP="009264C9">
      <w:pPr>
        <w:pStyle w:val="20"/>
        <w:keepNext/>
        <w:keepLines/>
        <w:shd w:val="clear" w:color="auto" w:fill="auto"/>
        <w:spacing w:before="0" w:line="276" w:lineRule="auto"/>
        <w:ind w:right="56"/>
        <w:jc w:val="center"/>
        <w:rPr>
          <w:sz w:val="16"/>
          <w:szCs w:val="16"/>
        </w:rPr>
      </w:pPr>
    </w:p>
    <w:p w:rsidR="009264C9" w:rsidRDefault="006055A3" w:rsidP="009264C9">
      <w:pPr>
        <w:pStyle w:val="20"/>
        <w:keepNext/>
        <w:keepLines/>
        <w:shd w:val="clear" w:color="auto" w:fill="auto"/>
        <w:spacing w:before="0" w:line="276" w:lineRule="auto"/>
        <w:ind w:right="56"/>
        <w:jc w:val="center"/>
      </w:pPr>
      <w:r>
        <w:t>О передаче имущества</w:t>
      </w:r>
      <w:bookmarkEnd w:id="1"/>
    </w:p>
    <w:p w:rsidR="009264C9" w:rsidRPr="009264C9" w:rsidRDefault="009264C9" w:rsidP="009264C9">
      <w:pPr>
        <w:pStyle w:val="20"/>
        <w:keepNext/>
        <w:keepLines/>
        <w:shd w:val="clear" w:color="auto" w:fill="auto"/>
        <w:spacing w:before="0" w:line="276" w:lineRule="auto"/>
        <w:ind w:right="56"/>
        <w:jc w:val="center"/>
        <w:rPr>
          <w:sz w:val="16"/>
          <w:szCs w:val="16"/>
        </w:rPr>
      </w:pPr>
    </w:p>
    <w:p w:rsidR="009264C9" w:rsidRPr="009264C9" w:rsidRDefault="009264C9" w:rsidP="009264C9">
      <w:pPr>
        <w:pStyle w:val="20"/>
        <w:keepNext/>
        <w:keepLines/>
        <w:shd w:val="clear" w:color="auto" w:fill="auto"/>
        <w:spacing w:before="0" w:line="276" w:lineRule="auto"/>
        <w:ind w:right="56"/>
        <w:jc w:val="center"/>
        <w:rPr>
          <w:sz w:val="16"/>
          <w:szCs w:val="16"/>
        </w:rPr>
      </w:pPr>
    </w:p>
    <w:p w:rsidR="00E45606" w:rsidRDefault="006055A3" w:rsidP="009264C9">
      <w:pPr>
        <w:pStyle w:val="22"/>
        <w:shd w:val="clear" w:color="auto" w:fill="auto"/>
        <w:spacing w:before="120" w:after="0" w:line="276" w:lineRule="auto"/>
        <w:ind w:firstLine="743"/>
      </w:pPr>
      <w:proofErr w:type="gramStart"/>
      <w:r>
        <w:t xml:space="preserve">С целью оказания материальной помощи Государственному комитету статистики Луганской Народной Республики в организации работ по проведению </w:t>
      </w:r>
      <w:r>
        <w:t xml:space="preserve">переписи населения Луганской Народной Республики 2019 года, руководствуясь частью 8 статьи 77, частью 1 статьи 78 </w:t>
      </w:r>
      <w:hyperlink r:id="rId9" w:history="1">
        <w:r w:rsidRPr="009264C9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t xml:space="preserve">, пунктом 5 статьи 14, частями 1 и 2 статьи 23, частью 5 статьи 47 </w:t>
      </w:r>
      <w:hyperlink r:id="rId10" w:history="1">
        <w:r w:rsidRPr="009264C9">
          <w:rPr>
            <w:rStyle w:val="a3"/>
          </w:rPr>
          <w:t>Закона Донецкой Народной Республики</w:t>
        </w:r>
        <w:r w:rsidRPr="009264C9">
          <w:rPr>
            <w:rStyle w:val="a3"/>
          </w:rPr>
          <w:t xml:space="preserve"> от 30 ноября 2018 года № 02-</w:t>
        </w:r>
        <w:r w:rsidRPr="009264C9">
          <w:rPr>
            <w:rStyle w:val="a3"/>
            <w:lang w:val="en-US" w:eastAsia="en-US" w:bidi="en-US"/>
          </w:rPr>
          <w:t>II</w:t>
        </w:r>
        <w:r w:rsidRPr="009264C9">
          <w:rPr>
            <w:rStyle w:val="a3"/>
          </w:rPr>
          <w:t>НС</w:t>
        </w:r>
        <w:proofErr w:type="gramEnd"/>
        <w:r w:rsidRPr="009264C9">
          <w:rPr>
            <w:rStyle w:val="a3"/>
          </w:rPr>
          <w:t xml:space="preserve"> «О Правительстве Донецкой Народной Республики»</w:t>
        </w:r>
      </w:hyperlink>
      <w:r>
        <w:t>:</w:t>
      </w:r>
    </w:p>
    <w:p w:rsidR="00E45606" w:rsidRDefault="006055A3" w:rsidP="009264C9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3"/>
      </w:pPr>
      <w:r>
        <w:t>ГЛАВНОМУ УПРАВЛЕНИЮ СТАТИСТИКИ ДОНЕЦКОЙ НАРОДНОЙ РЕСПУБЛИКИ передать со своего баланса по акту прием</w:t>
      </w:r>
      <w:proofErr w:type="gramStart"/>
      <w:r>
        <w:t>а-</w:t>
      </w:r>
      <w:proofErr w:type="gramEnd"/>
      <w:r>
        <w:t xml:space="preserve"> передачи на баланс ГОСУДАРСТВЕННОГО КОМИТЕТА СТАТИСТИКИ ЛУГАНСКОЙ НАРОД</w:t>
      </w:r>
      <w:r>
        <w:t>НОЙ РЕСПУБЛИКИ имущество согласно приложению к настоящему Распоряжению (прилагается).</w:t>
      </w:r>
    </w:p>
    <w:p w:rsidR="00E45606" w:rsidRDefault="006055A3" w:rsidP="009264C9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3"/>
      </w:pPr>
      <w:r>
        <w:t>Установить, что нормы таможенного законодательства Донецкой Народной Республики относительно взимания таможенной пошлины и иных платежей не применяются при вывозе с тамож</w:t>
      </w:r>
      <w:r>
        <w:t>енной территории Донецкой Народной Республики имущества, указанного в пункте 1 настоящего Распоряжения.</w:t>
      </w:r>
    </w:p>
    <w:p w:rsidR="00E45606" w:rsidRDefault="006055A3" w:rsidP="009264C9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43"/>
      </w:pPr>
      <w:r>
        <w:t>Контроль исполнения настоящего Распоряжения возложить на Министерство экономического развития Донецкой Народной Республики и Министерство доходов и сбор</w:t>
      </w:r>
      <w:r>
        <w:t>ов Донецкой Народной Республики.</w:t>
      </w:r>
    </w:p>
    <w:p w:rsidR="00E45606" w:rsidRDefault="006055A3" w:rsidP="009264C9">
      <w:pPr>
        <w:pStyle w:val="22"/>
        <w:numPr>
          <w:ilvl w:val="0"/>
          <w:numId w:val="1"/>
        </w:numPr>
        <w:shd w:val="clear" w:color="auto" w:fill="auto"/>
        <w:tabs>
          <w:tab w:val="left" w:pos="1102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9264C9" w:rsidRDefault="009264C9" w:rsidP="009264C9">
      <w:pPr>
        <w:pStyle w:val="4"/>
        <w:shd w:val="clear" w:color="auto" w:fill="auto"/>
        <w:spacing w:line="276" w:lineRule="auto"/>
      </w:pPr>
      <w:bookmarkStart w:id="3" w:name="bookmark2"/>
    </w:p>
    <w:p w:rsidR="009264C9" w:rsidRDefault="009264C9" w:rsidP="009264C9">
      <w:pPr>
        <w:pStyle w:val="4"/>
        <w:shd w:val="clear" w:color="auto" w:fill="auto"/>
        <w:spacing w:line="280" w:lineRule="exact"/>
      </w:pPr>
    </w:p>
    <w:p w:rsidR="009264C9" w:rsidRDefault="009264C9" w:rsidP="009264C9">
      <w:pPr>
        <w:pStyle w:val="4"/>
        <w:shd w:val="clear" w:color="auto" w:fill="auto"/>
        <w:spacing w:line="280" w:lineRule="exact"/>
      </w:pPr>
    </w:p>
    <w:p w:rsidR="009264C9" w:rsidRDefault="006055A3" w:rsidP="009264C9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3"/>
      <w:r w:rsidR="009264C9">
        <w:t xml:space="preserve">                                                     </w:t>
      </w:r>
      <w:r w:rsidR="009264C9">
        <w:t>А. Е. Ананченко</w:t>
      </w:r>
    </w:p>
    <w:sectPr w:rsidR="009264C9" w:rsidSect="009264C9">
      <w:pgSz w:w="11900" w:h="16840"/>
      <w:pgMar w:top="709" w:right="536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A3" w:rsidRDefault="006055A3">
      <w:r>
        <w:separator/>
      </w:r>
    </w:p>
  </w:endnote>
  <w:endnote w:type="continuationSeparator" w:id="0">
    <w:p w:rsidR="006055A3" w:rsidRDefault="0060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A3" w:rsidRDefault="006055A3"/>
  </w:footnote>
  <w:footnote w:type="continuationSeparator" w:id="0">
    <w:p w:rsidR="006055A3" w:rsidRDefault="006055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52B5B"/>
    <w:multiLevelType w:val="multilevel"/>
    <w:tmpl w:val="ED126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5606"/>
    <w:rsid w:val="006055A3"/>
    <w:rsid w:val="009264C9"/>
    <w:rsid w:val="00E4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54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line="73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264C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4C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2</cp:revision>
  <dcterms:created xsi:type="dcterms:W3CDTF">2019-08-07T08:04:00Z</dcterms:created>
  <dcterms:modified xsi:type="dcterms:W3CDTF">2019-08-07T08:12:00Z</dcterms:modified>
</cp:coreProperties>
</file>