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35D" w:rsidRDefault="008D0EBA" w:rsidP="006B1060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7.75pt;margin-top:0;width:81.1pt;height:69.1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95435D" w:rsidRDefault="0095435D" w:rsidP="006B1060">
      <w:pPr>
        <w:spacing w:line="276" w:lineRule="auto"/>
      </w:pPr>
    </w:p>
    <w:p w:rsidR="006B1060" w:rsidRDefault="006B1060" w:rsidP="006B1060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</w:p>
    <w:p w:rsidR="006B1060" w:rsidRPr="006B1060" w:rsidRDefault="006B1060" w:rsidP="006B1060">
      <w:pPr>
        <w:pStyle w:val="10"/>
        <w:keepNext/>
        <w:keepLines/>
        <w:shd w:val="clear" w:color="auto" w:fill="auto"/>
        <w:spacing w:after="0" w:line="276" w:lineRule="auto"/>
        <w:rPr>
          <w:sz w:val="16"/>
          <w:szCs w:val="16"/>
        </w:rPr>
      </w:pPr>
    </w:p>
    <w:p w:rsidR="0095435D" w:rsidRDefault="008D0EBA" w:rsidP="006B1060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95435D" w:rsidRDefault="008D0EBA" w:rsidP="006B1060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6B1060" w:rsidRDefault="006B1060" w:rsidP="006B1060">
      <w:pPr>
        <w:pStyle w:val="10"/>
        <w:keepNext/>
        <w:keepLines/>
        <w:shd w:val="clear" w:color="auto" w:fill="auto"/>
        <w:spacing w:after="0" w:line="276" w:lineRule="auto"/>
      </w:pPr>
    </w:p>
    <w:p w:rsidR="0095435D" w:rsidRDefault="008D0EBA" w:rsidP="006B1060">
      <w:pPr>
        <w:pStyle w:val="30"/>
        <w:shd w:val="clear" w:color="auto" w:fill="auto"/>
        <w:spacing w:before="0" w:after="0" w:line="276" w:lineRule="auto"/>
      </w:pPr>
      <w:r>
        <w:t>ПОСТАНОВЛЕНИЕ</w:t>
      </w:r>
    </w:p>
    <w:p w:rsidR="006B1060" w:rsidRDefault="006B1060" w:rsidP="006B1060">
      <w:pPr>
        <w:pStyle w:val="30"/>
        <w:shd w:val="clear" w:color="auto" w:fill="auto"/>
        <w:spacing w:before="0" w:after="0" w:line="276" w:lineRule="auto"/>
      </w:pPr>
    </w:p>
    <w:p w:rsidR="0095435D" w:rsidRDefault="008D0EBA" w:rsidP="006B1060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12 сентября 2019 г. № 25-17</w:t>
      </w:r>
      <w:bookmarkEnd w:id="2"/>
    </w:p>
    <w:p w:rsidR="006B1060" w:rsidRDefault="006B1060" w:rsidP="006B1060">
      <w:pPr>
        <w:pStyle w:val="20"/>
        <w:keepNext/>
        <w:keepLines/>
        <w:shd w:val="clear" w:color="auto" w:fill="auto"/>
        <w:spacing w:before="0" w:after="0" w:line="276" w:lineRule="auto"/>
      </w:pPr>
    </w:p>
    <w:p w:rsidR="006B1060" w:rsidRDefault="006B1060" w:rsidP="006B1060">
      <w:pPr>
        <w:pStyle w:val="20"/>
        <w:keepNext/>
        <w:keepLines/>
        <w:shd w:val="clear" w:color="auto" w:fill="auto"/>
        <w:spacing w:before="0" w:after="0" w:line="276" w:lineRule="auto"/>
      </w:pPr>
    </w:p>
    <w:p w:rsidR="0095435D" w:rsidRDefault="008D0EBA" w:rsidP="006B1060">
      <w:pPr>
        <w:pStyle w:val="40"/>
        <w:shd w:val="clear" w:color="auto" w:fill="auto"/>
        <w:spacing w:before="0" w:after="0" w:line="276" w:lineRule="auto"/>
      </w:pPr>
      <w:r>
        <w:t>Об утверждении Положения о Республиканской экспертной комиссии</w:t>
      </w:r>
    </w:p>
    <w:p w:rsidR="0095435D" w:rsidRDefault="008D0EBA" w:rsidP="006B1060">
      <w:pPr>
        <w:pStyle w:val="40"/>
        <w:shd w:val="clear" w:color="auto" w:fill="auto"/>
        <w:spacing w:before="0" w:after="0" w:line="276" w:lineRule="auto"/>
      </w:pPr>
      <w:r>
        <w:t>по увековечению памяти выдающихся деятелей, заслуженных лиц,</w:t>
      </w:r>
      <w:r>
        <w:br/>
        <w:t xml:space="preserve">исторических </w:t>
      </w:r>
      <w:r>
        <w:t>событий и памятных дат</w:t>
      </w:r>
    </w:p>
    <w:p w:rsidR="0095435D" w:rsidRDefault="008D0EBA" w:rsidP="006B1060">
      <w:pPr>
        <w:pStyle w:val="40"/>
        <w:shd w:val="clear" w:color="auto" w:fill="auto"/>
        <w:spacing w:before="0" w:after="0" w:line="276" w:lineRule="auto"/>
      </w:pPr>
      <w:r>
        <w:t>в Донецкой Народной Республике и ее состава</w:t>
      </w:r>
    </w:p>
    <w:p w:rsidR="006B1060" w:rsidRDefault="006B1060" w:rsidP="006B1060">
      <w:pPr>
        <w:pStyle w:val="40"/>
        <w:shd w:val="clear" w:color="auto" w:fill="auto"/>
        <w:spacing w:before="0" w:after="0" w:line="276" w:lineRule="auto"/>
      </w:pPr>
    </w:p>
    <w:p w:rsidR="006B1060" w:rsidRDefault="006B1060" w:rsidP="006B1060">
      <w:pPr>
        <w:pStyle w:val="40"/>
        <w:shd w:val="clear" w:color="auto" w:fill="auto"/>
        <w:spacing w:before="0" w:after="0" w:line="276" w:lineRule="auto"/>
      </w:pPr>
    </w:p>
    <w:p w:rsidR="0095435D" w:rsidRDefault="008D0EBA" w:rsidP="006B1060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В соответствии со статьей 8 </w:t>
      </w:r>
      <w:hyperlink r:id="rId9" w:history="1">
        <w:r w:rsidRPr="00837EDB">
          <w:rPr>
            <w:rStyle w:val="a3"/>
          </w:rPr>
          <w:t xml:space="preserve">Закона Донецкой Народной Республики от 07 августа 2015 г. № </w:t>
        </w:r>
        <w:r w:rsidRPr="00837EDB">
          <w:rPr>
            <w:rStyle w:val="a3"/>
            <w:lang w:eastAsia="en-US" w:bidi="en-US"/>
          </w:rPr>
          <w:t>73-</w:t>
        </w:r>
        <w:r w:rsidRPr="00837EDB">
          <w:rPr>
            <w:rStyle w:val="a3"/>
            <w:lang w:val="en-US" w:eastAsia="en-US" w:bidi="en-US"/>
          </w:rPr>
          <w:t>IHC</w:t>
        </w:r>
        <w:r w:rsidRPr="00837EDB">
          <w:rPr>
            <w:rStyle w:val="a3"/>
            <w:lang w:eastAsia="en-US" w:bidi="en-US"/>
          </w:rPr>
          <w:t xml:space="preserve"> </w:t>
        </w:r>
        <w:r w:rsidRPr="00837EDB">
          <w:rPr>
            <w:rStyle w:val="a3"/>
          </w:rPr>
          <w:t xml:space="preserve">«Об увековечении памяти выдающихся деятелей, заслуженных лиц, исторических событий и памятных </w:t>
        </w:r>
        <w:r w:rsidRPr="00837EDB">
          <w:rPr>
            <w:rStyle w:val="a3"/>
          </w:rPr>
          <w:t>дат»</w:t>
        </w:r>
      </w:hyperlink>
      <w:r>
        <w:t>, в целях объективной оценки вклада выдающихся деятелей, заслуженных лиц в историю и развитие Донецкой Народной Республики, Правительство Донецкой Народной Республики</w:t>
      </w:r>
    </w:p>
    <w:p w:rsidR="006B1060" w:rsidRDefault="006B1060" w:rsidP="006B1060">
      <w:pPr>
        <w:pStyle w:val="22"/>
        <w:shd w:val="clear" w:color="auto" w:fill="auto"/>
        <w:spacing w:before="0" w:after="0" w:line="276" w:lineRule="auto"/>
        <w:ind w:firstLine="740"/>
      </w:pPr>
    </w:p>
    <w:p w:rsidR="0095435D" w:rsidRDefault="008D0EBA" w:rsidP="006B1060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bookmarkStart w:id="3" w:name="bookmark3"/>
      <w:r>
        <w:t>ПОСТАНОВЛЯЕТ:</w:t>
      </w:r>
      <w:bookmarkEnd w:id="3"/>
    </w:p>
    <w:p w:rsidR="006B1060" w:rsidRDefault="006B1060" w:rsidP="006B1060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95435D" w:rsidRDefault="008D0EBA" w:rsidP="006B1060">
      <w:pPr>
        <w:pStyle w:val="22"/>
        <w:numPr>
          <w:ilvl w:val="0"/>
          <w:numId w:val="1"/>
        </w:numPr>
        <w:shd w:val="clear" w:color="auto" w:fill="auto"/>
        <w:tabs>
          <w:tab w:val="left" w:pos="1133"/>
        </w:tabs>
        <w:spacing w:before="0" w:after="0" w:line="276" w:lineRule="auto"/>
        <w:ind w:firstLine="740"/>
      </w:pPr>
      <w:r>
        <w:t xml:space="preserve">Утвердить Положение о Республиканской экспертной комиссии по </w:t>
      </w:r>
      <w:r>
        <w:t>увековечению памяти выдающихся деятелей, заслуженных лиц, исторических событий и памятных дат в Донецкой Народной Республике (прилагается).</w:t>
      </w:r>
    </w:p>
    <w:p w:rsidR="0095435D" w:rsidRDefault="008D0EBA" w:rsidP="006B1060">
      <w:pPr>
        <w:pStyle w:val="22"/>
        <w:numPr>
          <w:ilvl w:val="0"/>
          <w:numId w:val="1"/>
        </w:numPr>
        <w:shd w:val="clear" w:color="auto" w:fill="auto"/>
        <w:tabs>
          <w:tab w:val="left" w:pos="1133"/>
        </w:tabs>
        <w:spacing w:before="0" w:after="0" w:line="276" w:lineRule="auto"/>
        <w:ind w:firstLine="740"/>
      </w:pPr>
      <w:r>
        <w:t>Утвердить состав Республиканской экспертной комиссии по увековечению памяти выдающихся деятелей, заслуженных лиц, ис</w:t>
      </w:r>
      <w:r>
        <w:t>торических событий и памятных дат в Донецкой Народной Республике (прилагается).</w:t>
      </w:r>
    </w:p>
    <w:p w:rsidR="0095435D" w:rsidRDefault="008D0EBA" w:rsidP="006B1060">
      <w:pPr>
        <w:pStyle w:val="22"/>
        <w:numPr>
          <w:ilvl w:val="0"/>
          <w:numId w:val="1"/>
        </w:numPr>
        <w:shd w:val="clear" w:color="auto" w:fill="auto"/>
        <w:tabs>
          <w:tab w:val="left" w:pos="1133"/>
        </w:tabs>
        <w:spacing w:before="0" w:after="0" w:line="276" w:lineRule="auto"/>
        <w:ind w:firstLine="740"/>
      </w:pPr>
      <w:r>
        <w:t>Настоящее Постановление вступает в силу со дня официального опубликования.</w:t>
      </w:r>
    </w:p>
    <w:p w:rsidR="006B1060" w:rsidRDefault="006B1060" w:rsidP="006B1060">
      <w:pPr>
        <w:pStyle w:val="22"/>
        <w:shd w:val="clear" w:color="auto" w:fill="auto"/>
        <w:tabs>
          <w:tab w:val="left" w:pos="1133"/>
        </w:tabs>
        <w:spacing w:before="0" w:after="0" w:line="276" w:lineRule="auto"/>
      </w:pPr>
    </w:p>
    <w:p w:rsidR="006B1060" w:rsidRDefault="006B1060" w:rsidP="006B1060">
      <w:pPr>
        <w:pStyle w:val="22"/>
        <w:shd w:val="clear" w:color="auto" w:fill="auto"/>
        <w:tabs>
          <w:tab w:val="left" w:pos="1133"/>
        </w:tabs>
        <w:spacing w:before="0" w:after="0" w:line="276" w:lineRule="auto"/>
      </w:pPr>
    </w:p>
    <w:p w:rsidR="006B1060" w:rsidRDefault="008D0EBA" w:rsidP="006B1060">
      <w:pPr>
        <w:pStyle w:val="40"/>
        <w:shd w:val="clear" w:color="auto" w:fill="auto"/>
        <w:spacing w:before="0" w:after="0" w:line="280" w:lineRule="exact"/>
        <w:jc w:val="left"/>
      </w:pPr>
      <w:bookmarkStart w:id="4" w:name="bookmark4"/>
      <w:r>
        <w:t>Председатель Правительства</w:t>
      </w:r>
      <w:bookmarkEnd w:id="4"/>
      <w:r w:rsidR="006B1060">
        <w:t xml:space="preserve">                                                    </w:t>
      </w:r>
      <w:r w:rsidR="006B1060">
        <w:rPr>
          <w:rStyle w:val="4Exact"/>
          <w:b/>
          <w:bCs/>
        </w:rPr>
        <w:t>А.</w:t>
      </w:r>
      <w:r w:rsidR="006B1060" w:rsidRPr="006B1060">
        <w:rPr>
          <w:rStyle w:val="4Exact"/>
          <w:b/>
          <w:bCs/>
          <w:lang w:eastAsia="en-US" w:bidi="en-US"/>
        </w:rPr>
        <w:t xml:space="preserve"> </w:t>
      </w:r>
      <w:r w:rsidR="006B1060">
        <w:rPr>
          <w:rStyle w:val="4Exact"/>
          <w:b/>
          <w:bCs/>
        </w:rPr>
        <w:t>Е. Ананченко</w:t>
      </w:r>
    </w:p>
    <w:p w:rsidR="0095435D" w:rsidRDefault="008D0EBA" w:rsidP="006B1060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r>
        <w:lastRenderedPageBreak/>
        <w:br w:type="page"/>
      </w:r>
    </w:p>
    <w:p w:rsidR="0095435D" w:rsidRDefault="008D0EBA" w:rsidP="006B1060">
      <w:pPr>
        <w:pStyle w:val="22"/>
        <w:shd w:val="clear" w:color="auto" w:fill="auto"/>
        <w:spacing w:before="0" w:after="0" w:line="276" w:lineRule="auto"/>
        <w:ind w:left="5280"/>
      </w:pPr>
      <w:r>
        <w:lastRenderedPageBreak/>
        <w:t>УТВЕРЖДЕНО</w:t>
      </w:r>
    </w:p>
    <w:p w:rsidR="0095435D" w:rsidRDefault="008D0EBA" w:rsidP="006B1060">
      <w:pPr>
        <w:pStyle w:val="22"/>
        <w:shd w:val="clear" w:color="auto" w:fill="auto"/>
        <w:spacing w:before="0" w:after="0" w:line="276" w:lineRule="auto"/>
        <w:ind w:left="5280"/>
      </w:pPr>
      <w:r>
        <w:t>Постановлением Правительства</w:t>
      </w:r>
    </w:p>
    <w:p w:rsidR="0095435D" w:rsidRDefault="008D0EBA" w:rsidP="006B1060">
      <w:pPr>
        <w:pStyle w:val="22"/>
        <w:shd w:val="clear" w:color="auto" w:fill="auto"/>
        <w:spacing w:before="0" w:after="0" w:line="276" w:lineRule="auto"/>
        <w:ind w:left="5280"/>
      </w:pPr>
      <w:r>
        <w:t xml:space="preserve">Донецкой </w:t>
      </w:r>
      <w:r>
        <w:t>Народной Республики</w:t>
      </w:r>
    </w:p>
    <w:p w:rsidR="0095435D" w:rsidRDefault="008D0EBA" w:rsidP="006B1060">
      <w:pPr>
        <w:pStyle w:val="22"/>
        <w:shd w:val="clear" w:color="auto" w:fill="auto"/>
        <w:spacing w:before="0" w:after="0" w:line="276" w:lineRule="auto"/>
        <w:ind w:left="5280"/>
      </w:pPr>
      <w:r>
        <w:t>от 12 сентября 2019 г. № 25-17</w:t>
      </w:r>
    </w:p>
    <w:p w:rsidR="006B1060" w:rsidRDefault="006B1060" w:rsidP="006B1060">
      <w:pPr>
        <w:pStyle w:val="20"/>
        <w:keepNext/>
        <w:keepLines/>
        <w:shd w:val="clear" w:color="auto" w:fill="auto"/>
        <w:spacing w:before="0" w:after="0" w:line="276" w:lineRule="auto"/>
      </w:pPr>
      <w:bookmarkStart w:id="5" w:name="bookmark5"/>
    </w:p>
    <w:p w:rsidR="0095435D" w:rsidRDefault="008D0EBA" w:rsidP="006B1060">
      <w:pPr>
        <w:pStyle w:val="20"/>
        <w:keepNext/>
        <w:keepLines/>
        <w:shd w:val="clear" w:color="auto" w:fill="auto"/>
        <w:spacing w:before="0" w:after="0" w:line="276" w:lineRule="auto"/>
      </w:pPr>
      <w:r>
        <w:t>ПОЛОЖЕНИЕ</w:t>
      </w:r>
      <w:bookmarkEnd w:id="5"/>
    </w:p>
    <w:p w:rsidR="0095435D" w:rsidRDefault="008D0EBA" w:rsidP="006B1060">
      <w:pPr>
        <w:pStyle w:val="40"/>
        <w:shd w:val="clear" w:color="auto" w:fill="auto"/>
        <w:spacing w:before="0" w:after="0" w:line="276" w:lineRule="auto"/>
      </w:pPr>
      <w:r>
        <w:t>о Республиканской экспертной комиссии</w:t>
      </w:r>
    </w:p>
    <w:p w:rsidR="0095435D" w:rsidRDefault="008D0EBA" w:rsidP="006B1060">
      <w:pPr>
        <w:pStyle w:val="40"/>
        <w:shd w:val="clear" w:color="auto" w:fill="auto"/>
        <w:spacing w:before="0" w:after="0" w:line="276" w:lineRule="auto"/>
      </w:pPr>
      <w:r>
        <w:t>по увековечению памяти выдающихся деятелей, заслуженных лиц,</w:t>
      </w:r>
      <w:r>
        <w:br/>
        <w:t>исторических событий и памятных дат</w:t>
      </w:r>
    </w:p>
    <w:p w:rsidR="0095435D" w:rsidRDefault="008D0EBA" w:rsidP="006B1060">
      <w:pPr>
        <w:pStyle w:val="40"/>
        <w:shd w:val="clear" w:color="auto" w:fill="auto"/>
        <w:spacing w:before="0" w:after="0" w:line="276" w:lineRule="auto"/>
      </w:pPr>
      <w:r>
        <w:t>в Донецкой Народной Республике</w:t>
      </w:r>
    </w:p>
    <w:p w:rsidR="006B1060" w:rsidRDefault="006B1060" w:rsidP="006B1060">
      <w:pPr>
        <w:pStyle w:val="40"/>
        <w:shd w:val="clear" w:color="auto" w:fill="auto"/>
        <w:spacing w:before="0" w:after="0" w:line="276" w:lineRule="auto"/>
      </w:pPr>
    </w:p>
    <w:p w:rsidR="0095435D" w:rsidRDefault="008D0EBA" w:rsidP="006B1060">
      <w:pPr>
        <w:pStyle w:val="20"/>
        <w:keepNext/>
        <w:keepLines/>
        <w:numPr>
          <w:ilvl w:val="0"/>
          <w:numId w:val="12"/>
        </w:numPr>
        <w:shd w:val="clear" w:color="auto" w:fill="auto"/>
        <w:spacing w:before="0" w:after="0" w:line="276" w:lineRule="auto"/>
      </w:pPr>
      <w:bookmarkStart w:id="6" w:name="bookmark6"/>
      <w:r>
        <w:t>Общие положения</w:t>
      </w:r>
      <w:bookmarkEnd w:id="6"/>
    </w:p>
    <w:p w:rsidR="006B1060" w:rsidRDefault="006B1060" w:rsidP="006B1060">
      <w:pPr>
        <w:pStyle w:val="20"/>
        <w:keepNext/>
        <w:keepLines/>
        <w:shd w:val="clear" w:color="auto" w:fill="auto"/>
        <w:spacing w:before="0" w:after="0" w:line="276" w:lineRule="auto"/>
      </w:pPr>
    </w:p>
    <w:p w:rsidR="0095435D" w:rsidRDefault="008D0EBA" w:rsidP="006B1060">
      <w:pPr>
        <w:pStyle w:val="22"/>
        <w:numPr>
          <w:ilvl w:val="0"/>
          <w:numId w:val="2"/>
        </w:numPr>
        <w:shd w:val="clear" w:color="auto" w:fill="auto"/>
        <w:tabs>
          <w:tab w:val="left" w:pos="1404"/>
        </w:tabs>
        <w:spacing w:before="0" w:after="0" w:line="276" w:lineRule="auto"/>
        <w:ind w:firstLine="760"/>
      </w:pPr>
      <w:r>
        <w:t xml:space="preserve">Настоящее </w:t>
      </w:r>
      <w:r>
        <w:t>Положение о Республиканской экспертной комиссии по увековечению памяти выдающихся деятелей, заслуженных лиц, исторических событий и памятных дат в Донецкой Народной Республике (далее-Положение) определяет статус Республиканской экспертной комиссии по увеко</w:t>
      </w:r>
      <w:r>
        <w:t>вечению памяти выдающихся деятелей, заслуженных лиц, исторических событий и памятных дат в Донецкой Народной Республике (далее - Комиссия), ее полномочия, организацию работы и порядок деятельности.</w:t>
      </w:r>
    </w:p>
    <w:p w:rsidR="0095435D" w:rsidRDefault="008D0EBA" w:rsidP="006B1060">
      <w:pPr>
        <w:pStyle w:val="22"/>
        <w:numPr>
          <w:ilvl w:val="0"/>
          <w:numId w:val="2"/>
        </w:numPr>
        <w:shd w:val="clear" w:color="auto" w:fill="auto"/>
        <w:tabs>
          <w:tab w:val="left" w:pos="1404"/>
        </w:tabs>
        <w:spacing w:before="0" w:after="0" w:line="276" w:lineRule="auto"/>
        <w:ind w:firstLine="760"/>
      </w:pPr>
      <w:r>
        <w:t xml:space="preserve">Комиссия осуществляет деятельность с целью объективной </w:t>
      </w:r>
      <w:r>
        <w:t>оценки вклада выдающихся деятелей, заслуженных лиц в историю и развитие Донецкой Народной Республики.</w:t>
      </w:r>
    </w:p>
    <w:p w:rsidR="0095435D" w:rsidRDefault="008D0EBA" w:rsidP="006B1060">
      <w:pPr>
        <w:pStyle w:val="22"/>
        <w:numPr>
          <w:ilvl w:val="0"/>
          <w:numId w:val="2"/>
        </w:numPr>
        <w:shd w:val="clear" w:color="auto" w:fill="auto"/>
        <w:tabs>
          <w:tab w:val="left" w:pos="1404"/>
        </w:tabs>
        <w:spacing w:before="0" w:after="0" w:line="276" w:lineRule="auto"/>
        <w:ind w:firstLine="760"/>
      </w:pPr>
      <w:r>
        <w:t xml:space="preserve">Комиссия в своей деятельности руководствуется Конституцией Донецкой Народной Республики, </w:t>
      </w:r>
      <w:hyperlink r:id="rId10" w:history="1">
        <w:r w:rsidRPr="00837EDB">
          <w:rPr>
            <w:rStyle w:val="a3"/>
          </w:rPr>
          <w:t xml:space="preserve">Законом Донецкой Народной Республики от 07 августа 2015 г. № </w:t>
        </w:r>
        <w:r w:rsidRPr="00837EDB">
          <w:rPr>
            <w:rStyle w:val="a3"/>
            <w:lang w:eastAsia="en-US" w:bidi="en-US"/>
          </w:rPr>
          <w:t>73-</w:t>
        </w:r>
        <w:r w:rsidRPr="00837EDB">
          <w:rPr>
            <w:rStyle w:val="a3"/>
            <w:lang w:val="en-US" w:eastAsia="en-US" w:bidi="en-US"/>
          </w:rPr>
          <w:t>I</w:t>
        </w:r>
        <w:r w:rsidRPr="00837EDB">
          <w:rPr>
            <w:rStyle w:val="a3"/>
            <w:lang w:val="en-US" w:eastAsia="en-US" w:bidi="en-US"/>
          </w:rPr>
          <w:t>HC</w:t>
        </w:r>
        <w:r w:rsidRPr="00837EDB">
          <w:rPr>
            <w:rStyle w:val="a3"/>
            <w:lang w:eastAsia="en-US" w:bidi="en-US"/>
          </w:rPr>
          <w:t xml:space="preserve"> </w:t>
        </w:r>
        <w:r w:rsidRPr="00837EDB">
          <w:rPr>
            <w:rStyle w:val="a3"/>
          </w:rPr>
          <w:t>«Об увековечении памяти выдающихся деятелей, заслуженных лиц, исторических событий и памятных дат»</w:t>
        </w:r>
      </w:hyperlink>
      <w:bookmarkStart w:id="7" w:name="_GoBack"/>
      <w:bookmarkEnd w:id="7"/>
      <w:r>
        <w:t xml:space="preserve"> (далее - Закон), нормативными правовыми актами Донецкой Народной Республики и настоящим Положением.</w:t>
      </w:r>
    </w:p>
    <w:p w:rsidR="0095435D" w:rsidRDefault="008D0EBA" w:rsidP="006B1060">
      <w:pPr>
        <w:pStyle w:val="22"/>
        <w:numPr>
          <w:ilvl w:val="0"/>
          <w:numId w:val="2"/>
        </w:numPr>
        <w:shd w:val="clear" w:color="auto" w:fill="auto"/>
        <w:tabs>
          <w:tab w:val="left" w:pos="1404"/>
        </w:tabs>
        <w:spacing w:before="0" w:after="0" w:line="276" w:lineRule="auto"/>
        <w:ind w:firstLine="760"/>
      </w:pPr>
      <w:r>
        <w:t>Комиссия осуществляет свою деятельность на общественны</w:t>
      </w:r>
      <w:r>
        <w:t>х началах.</w:t>
      </w:r>
    </w:p>
    <w:p w:rsidR="006B1060" w:rsidRDefault="008D0EBA" w:rsidP="006B1060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1.5 </w:t>
      </w:r>
      <w:r>
        <w:t>Комиссия является постоянно действующим совещательным, консультативным органом.</w:t>
      </w:r>
      <w:bookmarkStart w:id="8" w:name="bookmark7"/>
      <w:r w:rsidR="006B1060">
        <w:t xml:space="preserve"> </w:t>
      </w:r>
    </w:p>
    <w:p w:rsidR="006B1060" w:rsidRDefault="006B1060" w:rsidP="006B1060">
      <w:pPr>
        <w:pStyle w:val="20"/>
        <w:keepNext/>
        <w:keepLines/>
        <w:shd w:val="clear" w:color="auto" w:fill="auto"/>
        <w:tabs>
          <w:tab w:val="left" w:pos="3107"/>
        </w:tabs>
        <w:spacing w:before="0" w:after="0" w:line="276" w:lineRule="auto"/>
        <w:ind w:left="2660"/>
        <w:jc w:val="both"/>
      </w:pPr>
    </w:p>
    <w:p w:rsidR="0095435D" w:rsidRDefault="008D0EBA" w:rsidP="006B1060">
      <w:pPr>
        <w:pStyle w:val="20"/>
        <w:keepNext/>
        <w:keepLines/>
        <w:numPr>
          <w:ilvl w:val="0"/>
          <w:numId w:val="3"/>
        </w:numPr>
        <w:shd w:val="clear" w:color="auto" w:fill="auto"/>
        <w:tabs>
          <w:tab w:val="left" w:pos="3107"/>
        </w:tabs>
        <w:spacing w:before="0" w:after="0" w:line="276" w:lineRule="auto"/>
        <w:ind w:left="2660"/>
        <w:jc w:val="both"/>
      </w:pPr>
      <w:r>
        <w:t>Организация работы Комиссии</w:t>
      </w:r>
      <w:bookmarkEnd w:id="8"/>
    </w:p>
    <w:p w:rsidR="006B1060" w:rsidRDefault="006B1060" w:rsidP="006B1060">
      <w:pPr>
        <w:pStyle w:val="20"/>
        <w:keepNext/>
        <w:keepLines/>
        <w:shd w:val="clear" w:color="auto" w:fill="auto"/>
        <w:tabs>
          <w:tab w:val="left" w:pos="3107"/>
        </w:tabs>
        <w:spacing w:before="0" w:after="0" w:line="276" w:lineRule="auto"/>
        <w:jc w:val="both"/>
      </w:pPr>
    </w:p>
    <w:p w:rsidR="0095435D" w:rsidRDefault="008D0EBA" w:rsidP="006B1060">
      <w:pPr>
        <w:pStyle w:val="22"/>
        <w:numPr>
          <w:ilvl w:val="0"/>
          <w:numId w:val="4"/>
        </w:numPr>
        <w:shd w:val="clear" w:color="auto" w:fill="auto"/>
        <w:tabs>
          <w:tab w:val="left" w:pos="1283"/>
        </w:tabs>
        <w:spacing w:before="0" w:after="0" w:line="276" w:lineRule="auto"/>
        <w:ind w:firstLine="740"/>
      </w:pPr>
      <w:r>
        <w:t>Количественный состав Комиссии составляет 11 (одиннадцать) человек.</w:t>
      </w:r>
    </w:p>
    <w:p w:rsidR="0095435D" w:rsidRDefault="008D0EBA" w:rsidP="006B1060">
      <w:pPr>
        <w:pStyle w:val="22"/>
        <w:numPr>
          <w:ilvl w:val="0"/>
          <w:numId w:val="4"/>
        </w:numPr>
        <w:shd w:val="clear" w:color="auto" w:fill="auto"/>
        <w:tabs>
          <w:tab w:val="left" w:pos="1283"/>
        </w:tabs>
        <w:spacing w:before="0" w:after="0" w:line="276" w:lineRule="auto"/>
        <w:ind w:firstLine="740"/>
      </w:pPr>
      <w:r>
        <w:t xml:space="preserve">Комиссия состоит из председателя, </w:t>
      </w:r>
      <w:r>
        <w:t xml:space="preserve">заместителя председателя, </w:t>
      </w:r>
      <w:r>
        <w:lastRenderedPageBreak/>
        <w:t>секретаря и членов Комиссии.</w:t>
      </w:r>
    </w:p>
    <w:p w:rsidR="0095435D" w:rsidRDefault="008D0EBA" w:rsidP="006B1060">
      <w:pPr>
        <w:pStyle w:val="22"/>
        <w:numPr>
          <w:ilvl w:val="0"/>
          <w:numId w:val="4"/>
        </w:numPr>
        <w:shd w:val="clear" w:color="auto" w:fill="auto"/>
        <w:tabs>
          <w:tab w:val="left" w:pos="1283"/>
        </w:tabs>
        <w:spacing w:before="0" w:after="0" w:line="276" w:lineRule="auto"/>
        <w:ind w:firstLine="740"/>
      </w:pPr>
      <w:r>
        <w:t>Формой работы Комиссии являются заседания. Периодичность заседаний определяется председателем Комиссии, исходя из количества поступивших на экспертизу документов.</w:t>
      </w:r>
    </w:p>
    <w:p w:rsidR="0095435D" w:rsidRDefault="008D0EBA" w:rsidP="006B1060">
      <w:pPr>
        <w:pStyle w:val="22"/>
        <w:numPr>
          <w:ilvl w:val="0"/>
          <w:numId w:val="4"/>
        </w:numPr>
        <w:shd w:val="clear" w:color="auto" w:fill="auto"/>
        <w:tabs>
          <w:tab w:val="left" w:pos="1283"/>
        </w:tabs>
        <w:spacing w:before="0" w:after="0" w:line="276" w:lineRule="auto"/>
        <w:ind w:firstLine="740"/>
      </w:pPr>
      <w:r>
        <w:t xml:space="preserve">Члены Комиссии принимают личное </w:t>
      </w:r>
      <w:r>
        <w:t>участие в заседаниях Комиссии без права замены.</w:t>
      </w:r>
    </w:p>
    <w:p w:rsidR="0095435D" w:rsidRDefault="008D0EBA" w:rsidP="006B1060">
      <w:pPr>
        <w:pStyle w:val="22"/>
        <w:numPr>
          <w:ilvl w:val="0"/>
          <w:numId w:val="4"/>
        </w:numPr>
        <w:shd w:val="clear" w:color="auto" w:fill="auto"/>
        <w:tabs>
          <w:tab w:val="left" w:pos="1283"/>
        </w:tabs>
        <w:spacing w:before="0" w:after="0" w:line="276" w:lineRule="auto"/>
        <w:ind w:firstLine="740"/>
      </w:pPr>
      <w:r>
        <w:t>Дата и время заседания Комиссии определяются председателем, а в случае его отсутствия - заместителем председателя Комиссии.</w:t>
      </w:r>
    </w:p>
    <w:p w:rsidR="0095435D" w:rsidRDefault="008D0EBA" w:rsidP="006B1060">
      <w:pPr>
        <w:pStyle w:val="22"/>
        <w:numPr>
          <w:ilvl w:val="0"/>
          <w:numId w:val="4"/>
        </w:numPr>
        <w:shd w:val="clear" w:color="auto" w:fill="auto"/>
        <w:tabs>
          <w:tab w:val="left" w:pos="1283"/>
        </w:tabs>
        <w:spacing w:before="0" w:after="0" w:line="276" w:lineRule="auto"/>
        <w:ind w:firstLine="740"/>
      </w:pPr>
      <w:r>
        <w:t>Заседание Комиссии проводит председатель Комиссии, а в случае его отсутствия - замес</w:t>
      </w:r>
      <w:r>
        <w:t>титель председателя Комиссии.</w:t>
      </w:r>
    </w:p>
    <w:p w:rsidR="006B1060" w:rsidRDefault="006B1060" w:rsidP="006B1060">
      <w:pPr>
        <w:pStyle w:val="22"/>
        <w:shd w:val="clear" w:color="auto" w:fill="auto"/>
        <w:tabs>
          <w:tab w:val="left" w:pos="1283"/>
        </w:tabs>
        <w:spacing w:before="0" w:after="0" w:line="276" w:lineRule="auto"/>
      </w:pPr>
    </w:p>
    <w:p w:rsidR="0095435D" w:rsidRDefault="008D0EBA" w:rsidP="006B1060">
      <w:pPr>
        <w:pStyle w:val="20"/>
        <w:keepNext/>
        <w:keepLines/>
        <w:numPr>
          <w:ilvl w:val="0"/>
          <w:numId w:val="3"/>
        </w:numPr>
        <w:shd w:val="clear" w:color="auto" w:fill="auto"/>
        <w:tabs>
          <w:tab w:val="left" w:pos="3057"/>
        </w:tabs>
        <w:spacing w:before="0" w:after="0" w:line="276" w:lineRule="auto"/>
        <w:ind w:left="2500"/>
        <w:jc w:val="both"/>
      </w:pPr>
      <w:bookmarkStart w:id="9" w:name="bookmark8"/>
      <w:r>
        <w:t>Порядок деятельности Комиссии</w:t>
      </w:r>
      <w:bookmarkEnd w:id="9"/>
    </w:p>
    <w:p w:rsidR="006B1060" w:rsidRDefault="006B1060" w:rsidP="006B1060">
      <w:pPr>
        <w:pStyle w:val="20"/>
        <w:keepNext/>
        <w:keepLines/>
        <w:shd w:val="clear" w:color="auto" w:fill="auto"/>
        <w:tabs>
          <w:tab w:val="left" w:pos="3057"/>
        </w:tabs>
        <w:spacing w:before="0" w:after="0" w:line="276" w:lineRule="auto"/>
        <w:jc w:val="both"/>
      </w:pPr>
    </w:p>
    <w:p w:rsidR="0095435D" w:rsidRDefault="008D0EBA" w:rsidP="006B1060">
      <w:pPr>
        <w:pStyle w:val="22"/>
        <w:numPr>
          <w:ilvl w:val="0"/>
          <w:numId w:val="5"/>
        </w:numPr>
        <w:shd w:val="clear" w:color="auto" w:fill="auto"/>
        <w:tabs>
          <w:tab w:val="left" w:pos="1302"/>
        </w:tabs>
        <w:spacing w:before="0" w:after="0" w:line="276" w:lineRule="auto"/>
        <w:ind w:firstLine="740"/>
      </w:pPr>
      <w:r>
        <w:t>Комиссия рассматривает поступившие на экспертизу ходатайства:</w:t>
      </w:r>
    </w:p>
    <w:p w:rsidR="0095435D" w:rsidRDefault="008D0EBA" w:rsidP="006B1060">
      <w:pPr>
        <w:pStyle w:val="22"/>
        <w:numPr>
          <w:ilvl w:val="0"/>
          <w:numId w:val="6"/>
        </w:numPr>
        <w:shd w:val="clear" w:color="auto" w:fill="auto"/>
        <w:tabs>
          <w:tab w:val="left" w:pos="1283"/>
          <w:tab w:val="left" w:pos="1628"/>
          <w:tab w:val="left" w:pos="3308"/>
          <w:tab w:val="left" w:pos="4148"/>
          <w:tab w:val="left" w:pos="7302"/>
        </w:tabs>
        <w:spacing w:before="0" w:after="0" w:line="276" w:lineRule="auto"/>
        <w:ind w:firstLine="740"/>
      </w:pPr>
      <w:r>
        <w:t>о</w:t>
      </w:r>
      <w:r>
        <w:tab/>
        <w:t>присвоении</w:t>
      </w:r>
      <w:r>
        <w:tab/>
        <w:t>имен</w:t>
      </w:r>
      <w:r>
        <w:tab/>
        <w:t>выдающихся деятелей,</w:t>
      </w:r>
      <w:r>
        <w:tab/>
        <w:t>заслуженных лиц</w:t>
      </w:r>
    </w:p>
    <w:p w:rsidR="0095435D" w:rsidRDefault="008D0EBA" w:rsidP="006B1060">
      <w:pPr>
        <w:pStyle w:val="22"/>
        <w:shd w:val="clear" w:color="auto" w:fill="auto"/>
        <w:spacing w:before="0" w:after="0" w:line="276" w:lineRule="auto"/>
      </w:pPr>
      <w:r>
        <w:t>составным частям населенных пунктов, муниципальным организациям и учреждениям;</w:t>
      </w:r>
    </w:p>
    <w:p w:rsidR="0095435D" w:rsidRDefault="008D0EBA" w:rsidP="006B1060">
      <w:pPr>
        <w:pStyle w:val="22"/>
        <w:numPr>
          <w:ilvl w:val="0"/>
          <w:numId w:val="6"/>
        </w:numPr>
        <w:shd w:val="clear" w:color="auto" w:fill="auto"/>
        <w:tabs>
          <w:tab w:val="left" w:pos="1283"/>
          <w:tab w:val="left" w:pos="1628"/>
          <w:tab w:val="left" w:pos="3308"/>
          <w:tab w:val="left" w:pos="4148"/>
          <w:tab w:val="left" w:pos="7307"/>
        </w:tabs>
        <w:spacing w:before="0" w:after="0" w:line="276" w:lineRule="auto"/>
        <w:ind w:firstLine="740"/>
      </w:pPr>
      <w:r>
        <w:t>о</w:t>
      </w:r>
      <w:r>
        <w:tab/>
        <w:t>присвоении</w:t>
      </w:r>
      <w:r>
        <w:tab/>
        <w:t>имен</w:t>
      </w:r>
      <w:r>
        <w:tab/>
        <w:t>выдающихся деятелей,</w:t>
      </w:r>
      <w:r>
        <w:tab/>
        <w:t>заслуженных лиц</w:t>
      </w:r>
    </w:p>
    <w:p w:rsidR="0095435D" w:rsidRDefault="008D0EBA" w:rsidP="006B1060">
      <w:pPr>
        <w:pStyle w:val="22"/>
        <w:shd w:val="clear" w:color="auto" w:fill="auto"/>
        <w:spacing w:before="0" w:after="0" w:line="276" w:lineRule="auto"/>
      </w:pPr>
      <w:r>
        <w:t>государственным предприятиям, учреждениям и организациям;</w:t>
      </w:r>
    </w:p>
    <w:p w:rsidR="0095435D" w:rsidRDefault="008D0EBA" w:rsidP="006B1060">
      <w:pPr>
        <w:pStyle w:val="22"/>
        <w:numPr>
          <w:ilvl w:val="0"/>
          <w:numId w:val="6"/>
        </w:numPr>
        <w:shd w:val="clear" w:color="auto" w:fill="auto"/>
        <w:tabs>
          <w:tab w:val="left" w:pos="1283"/>
        </w:tabs>
        <w:spacing w:before="0" w:after="0" w:line="276" w:lineRule="auto"/>
        <w:ind w:firstLine="740"/>
      </w:pPr>
      <w:r>
        <w:t xml:space="preserve">о сооружении памятников и мемориалов на земельных участках и (или) объектах, установке мемориальных досок и памятных знаков на фасадах зданий, </w:t>
      </w:r>
      <w:r>
        <w:t>строений, сооружений, находящихся в муниципальной собственности;</w:t>
      </w:r>
    </w:p>
    <w:p w:rsidR="0095435D" w:rsidRDefault="008D0EBA" w:rsidP="006B1060">
      <w:pPr>
        <w:pStyle w:val="22"/>
        <w:numPr>
          <w:ilvl w:val="0"/>
          <w:numId w:val="6"/>
        </w:numPr>
        <w:shd w:val="clear" w:color="auto" w:fill="auto"/>
        <w:tabs>
          <w:tab w:val="left" w:pos="1283"/>
        </w:tabs>
        <w:spacing w:before="0" w:after="0" w:line="276" w:lineRule="auto"/>
        <w:ind w:firstLine="740"/>
      </w:pPr>
      <w:r>
        <w:t>о сооружении памятников и мемориалов на земельных участках и (или) объектах, установке мемориальных досок и памятных знаков на фасадах зданий, строений, сооружений, находящихся в собственност</w:t>
      </w:r>
      <w:r>
        <w:t>и Донецкой Народной Республики;</w:t>
      </w:r>
    </w:p>
    <w:p w:rsidR="0095435D" w:rsidRDefault="008D0EBA" w:rsidP="006B1060">
      <w:pPr>
        <w:pStyle w:val="22"/>
        <w:numPr>
          <w:ilvl w:val="0"/>
          <w:numId w:val="6"/>
        </w:numPr>
        <w:shd w:val="clear" w:color="auto" w:fill="auto"/>
        <w:tabs>
          <w:tab w:val="left" w:pos="1283"/>
        </w:tabs>
        <w:spacing w:before="0" w:after="0" w:line="276" w:lineRule="auto"/>
        <w:ind w:firstLine="740"/>
      </w:pPr>
      <w:r>
        <w:t>о демонтаже либо сохранении самовольно установленных памятников, мемориальных досок, иных памятных знаков, установленных с нарушением порядка, предусмотренного Законом.</w:t>
      </w:r>
    </w:p>
    <w:p w:rsidR="0095435D" w:rsidRDefault="008D0EBA" w:rsidP="006B1060">
      <w:pPr>
        <w:pStyle w:val="22"/>
        <w:numPr>
          <w:ilvl w:val="0"/>
          <w:numId w:val="5"/>
        </w:numPr>
        <w:shd w:val="clear" w:color="auto" w:fill="auto"/>
        <w:tabs>
          <w:tab w:val="left" w:pos="1283"/>
        </w:tabs>
        <w:spacing w:before="0" w:after="0" w:line="276" w:lineRule="auto"/>
        <w:ind w:firstLine="740"/>
      </w:pPr>
      <w:r>
        <w:t xml:space="preserve">Для принятия решения об увековечении памяти выдающихся </w:t>
      </w:r>
      <w:r>
        <w:t>деятелей, заслуженных лиц, исторических событий и памятных дат Министерство культуры Донецкой Народной Республики (далее - уполномоченный орган Донецкой Народной Республики), органы местного самоуправления в соответствии со своими полномочиями направляют н</w:t>
      </w:r>
      <w:r>
        <w:t>а экспертизу в Комиссию следующие документы:</w:t>
      </w:r>
    </w:p>
    <w:p w:rsidR="0095435D" w:rsidRDefault="008D0EBA" w:rsidP="006B1060">
      <w:pPr>
        <w:pStyle w:val="22"/>
        <w:numPr>
          <w:ilvl w:val="0"/>
          <w:numId w:val="7"/>
        </w:numPr>
        <w:shd w:val="clear" w:color="auto" w:fill="auto"/>
        <w:tabs>
          <w:tab w:val="left" w:pos="1278"/>
        </w:tabs>
        <w:spacing w:before="0" w:after="0" w:line="276" w:lineRule="auto"/>
        <w:ind w:firstLine="740"/>
      </w:pPr>
      <w:r>
        <w:t xml:space="preserve">ходатайство с просьбой об увековечении памяти выдающегося деятеля, заслуженного лица, исторического события или памятной даты с указанием основания и значимости деятеля или лица, события или даты, подлежащего </w:t>
      </w:r>
      <w:r>
        <w:t>увековечению;</w:t>
      </w:r>
    </w:p>
    <w:p w:rsidR="0095435D" w:rsidRDefault="008D0EBA" w:rsidP="006B1060">
      <w:pPr>
        <w:pStyle w:val="22"/>
        <w:numPr>
          <w:ilvl w:val="0"/>
          <w:numId w:val="7"/>
        </w:numPr>
        <w:shd w:val="clear" w:color="auto" w:fill="auto"/>
        <w:tabs>
          <w:tab w:val="left" w:pos="1278"/>
        </w:tabs>
        <w:spacing w:before="0" w:after="0" w:line="276" w:lineRule="auto"/>
        <w:ind w:firstLine="740"/>
      </w:pPr>
      <w:r>
        <w:lastRenderedPageBreak/>
        <w:t>протокол заседания, решение органа государственной власти, органа местного самоуправления, депутатов, общественного объединения, политической партии, профессионального союза и т.п. об увековечении памяти выдающегося деятеля, заслуженного лица</w:t>
      </w:r>
      <w:r>
        <w:t>, исторического события или памятной даты;</w:t>
      </w:r>
    </w:p>
    <w:p w:rsidR="0095435D" w:rsidRDefault="008D0EBA" w:rsidP="006B1060">
      <w:pPr>
        <w:pStyle w:val="22"/>
        <w:numPr>
          <w:ilvl w:val="0"/>
          <w:numId w:val="7"/>
        </w:numPr>
        <w:shd w:val="clear" w:color="auto" w:fill="auto"/>
        <w:tabs>
          <w:tab w:val="left" w:pos="1278"/>
        </w:tabs>
        <w:spacing w:before="0" w:after="0" w:line="276" w:lineRule="auto"/>
        <w:ind w:firstLine="740"/>
      </w:pPr>
      <w:r>
        <w:t>историческую или историко-биографическую справку о выдающемся деятеле, заслуженном лице, историческом событии либо памятной дате;</w:t>
      </w:r>
    </w:p>
    <w:p w:rsidR="0095435D" w:rsidRDefault="008D0EBA" w:rsidP="006B1060">
      <w:pPr>
        <w:pStyle w:val="22"/>
        <w:numPr>
          <w:ilvl w:val="0"/>
          <w:numId w:val="7"/>
        </w:numPr>
        <w:shd w:val="clear" w:color="auto" w:fill="auto"/>
        <w:tabs>
          <w:tab w:val="left" w:pos="1278"/>
        </w:tabs>
        <w:spacing w:before="0" w:after="0" w:line="276" w:lineRule="auto"/>
        <w:ind w:firstLine="740"/>
      </w:pPr>
      <w:r>
        <w:t>справочно-информационные материалы, архивные или иные официальные документы о выдаю</w:t>
      </w:r>
      <w:r>
        <w:t>щемся деятеле или заслуженном лице, историческом событии или памятной дате, подтверждающие достоверность событий или заслуги лица, представляемого к увековечению.</w:t>
      </w:r>
    </w:p>
    <w:p w:rsidR="0095435D" w:rsidRDefault="008D0EBA" w:rsidP="006B1060">
      <w:pPr>
        <w:pStyle w:val="22"/>
        <w:numPr>
          <w:ilvl w:val="0"/>
          <w:numId w:val="5"/>
        </w:numPr>
        <w:shd w:val="clear" w:color="auto" w:fill="auto"/>
        <w:tabs>
          <w:tab w:val="left" w:pos="1278"/>
        </w:tabs>
        <w:spacing w:before="0" w:after="0" w:line="276" w:lineRule="auto"/>
        <w:ind w:firstLine="740"/>
      </w:pPr>
      <w:r>
        <w:t>Для рассмотрения вопроса о необходимости демонтажа либо сохранении самовольно установленных п</w:t>
      </w:r>
      <w:r>
        <w:t>амятников, мемориальных досок, иных памятных знаков, установленных с нарушением порядка, предусмотренного Законом, уполномоченный орган Донецкой Народной Республики, органы местного самоуправления в соответствии со своими полномочиями направляют в Комиссию</w:t>
      </w:r>
      <w:r>
        <w:t xml:space="preserve"> следующие документы:</w:t>
      </w:r>
    </w:p>
    <w:p w:rsidR="0095435D" w:rsidRDefault="008D0EBA" w:rsidP="006B1060">
      <w:pPr>
        <w:pStyle w:val="22"/>
        <w:numPr>
          <w:ilvl w:val="0"/>
          <w:numId w:val="8"/>
        </w:numPr>
        <w:shd w:val="clear" w:color="auto" w:fill="auto"/>
        <w:tabs>
          <w:tab w:val="left" w:pos="1278"/>
        </w:tabs>
        <w:spacing w:before="0" w:after="0" w:line="276" w:lineRule="auto"/>
        <w:ind w:firstLine="740"/>
      </w:pPr>
      <w:r>
        <w:t>ходатайство о демонтаже либо сохранении самовольно установленного памятника, мемориальной доски, иного памятного знака, установленного с нарушением порядка, предусмотренного Законом;</w:t>
      </w:r>
    </w:p>
    <w:p w:rsidR="0095435D" w:rsidRDefault="008D0EBA" w:rsidP="006B1060">
      <w:pPr>
        <w:pStyle w:val="22"/>
        <w:numPr>
          <w:ilvl w:val="0"/>
          <w:numId w:val="8"/>
        </w:numPr>
        <w:shd w:val="clear" w:color="auto" w:fill="auto"/>
        <w:tabs>
          <w:tab w:val="left" w:pos="1278"/>
        </w:tabs>
        <w:spacing w:before="0" w:after="0" w:line="276" w:lineRule="auto"/>
        <w:ind w:firstLine="740"/>
      </w:pPr>
      <w:r>
        <w:t xml:space="preserve">акт о выявлении самовольно установленного </w:t>
      </w:r>
      <w:r>
        <w:t>памятника, мемориальной доски, иного памятного знака;</w:t>
      </w:r>
    </w:p>
    <w:p w:rsidR="0095435D" w:rsidRDefault="008D0EBA" w:rsidP="006B1060">
      <w:pPr>
        <w:pStyle w:val="22"/>
        <w:numPr>
          <w:ilvl w:val="0"/>
          <w:numId w:val="8"/>
        </w:numPr>
        <w:shd w:val="clear" w:color="auto" w:fill="auto"/>
        <w:tabs>
          <w:tab w:val="left" w:pos="1278"/>
        </w:tabs>
        <w:spacing w:before="0" w:after="0" w:line="276" w:lineRule="auto"/>
        <w:ind w:firstLine="740"/>
      </w:pPr>
      <w:proofErr w:type="spellStart"/>
      <w:r>
        <w:t>фотофиксацию</w:t>
      </w:r>
      <w:proofErr w:type="spellEnd"/>
      <w:r>
        <w:t xml:space="preserve"> самовольно установленного памятника, мемориальной доски, иного памятного знака;</w:t>
      </w:r>
    </w:p>
    <w:p w:rsidR="0095435D" w:rsidRDefault="008D0EBA" w:rsidP="006B1060">
      <w:pPr>
        <w:pStyle w:val="22"/>
        <w:numPr>
          <w:ilvl w:val="0"/>
          <w:numId w:val="8"/>
        </w:numPr>
        <w:shd w:val="clear" w:color="auto" w:fill="auto"/>
        <w:tabs>
          <w:tab w:val="left" w:pos="1278"/>
        </w:tabs>
        <w:spacing w:before="0" w:after="0" w:line="276" w:lineRule="auto"/>
        <w:ind w:firstLine="740"/>
      </w:pPr>
      <w:r>
        <w:t>сведения о юридических или физических лицах, установивших памятник, мемориальную доску, иной памятный знак.</w:t>
      </w:r>
    </w:p>
    <w:p w:rsidR="0095435D" w:rsidRDefault="008D0EBA" w:rsidP="006B1060">
      <w:pPr>
        <w:pStyle w:val="22"/>
        <w:numPr>
          <w:ilvl w:val="0"/>
          <w:numId w:val="5"/>
        </w:numPr>
        <w:shd w:val="clear" w:color="auto" w:fill="auto"/>
        <w:tabs>
          <w:tab w:val="left" w:pos="1278"/>
        </w:tabs>
        <w:spacing w:before="0" w:after="0" w:line="276" w:lineRule="auto"/>
        <w:ind w:firstLine="740"/>
      </w:pPr>
      <w:r>
        <w:t>К</w:t>
      </w:r>
      <w:r>
        <w:t>омиссия дает заключение о поддержке либо отклонении ходатайства в течение 30 календарных дней со дня получения ходатайства об увековечении памяти выдающихся деятелей, заслуженных лиц, исторических событий и памятных дат и прилагаемых к нему документов.</w:t>
      </w:r>
    </w:p>
    <w:p w:rsidR="0095435D" w:rsidRDefault="008D0EBA" w:rsidP="006B1060">
      <w:pPr>
        <w:pStyle w:val="22"/>
        <w:numPr>
          <w:ilvl w:val="0"/>
          <w:numId w:val="5"/>
        </w:numPr>
        <w:shd w:val="clear" w:color="auto" w:fill="auto"/>
        <w:tabs>
          <w:tab w:val="left" w:pos="1278"/>
        </w:tabs>
        <w:spacing w:before="0" w:after="0" w:line="276" w:lineRule="auto"/>
        <w:ind w:firstLine="740"/>
      </w:pPr>
      <w:r>
        <w:t>Рас</w:t>
      </w:r>
      <w:r>
        <w:t xml:space="preserve">смотрение ходатайств о демонтаже памятников, мемориальных досок, иного памятного знака рассматриваются в порядке и сроки, предусмотренные Законом для рассмотрения ходатайств об увековечении памяти выдающихся деятелей, заслуженных лиц, исторических событий </w:t>
      </w:r>
      <w:r>
        <w:t>и памятных дат.</w:t>
      </w:r>
    </w:p>
    <w:p w:rsidR="0095435D" w:rsidRDefault="008D0EBA" w:rsidP="006B1060">
      <w:pPr>
        <w:pStyle w:val="22"/>
        <w:numPr>
          <w:ilvl w:val="0"/>
          <w:numId w:val="5"/>
        </w:numPr>
        <w:shd w:val="clear" w:color="auto" w:fill="auto"/>
        <w:tabs>
          <w:tab w:val="left" w:pos="1316"/>
        </w:tabs>
        <w:spacing w:before="0" w:after="0" w:line="276" w:lineRule="auto"/>
        <w:ind w:firstLine="740"/>
      </w:pPr>
      <w:r>
        <w:t>Заседание Комиссии оформляется протоколом. На основании протокола готовится заключение Комиссии. Заключение Комиссии может содержать рекомендации об увековечении памяти выдающихся деятелей, заслуженных лиц, исторических событий и памятных д</w:t>
      </w:r>
      <w:r>
        <w:t>ат в других формах.</w:t>
      </w:r>
    </w:p>
    <w:p w:rsidR="0095435D" w:rsidRDefault="008D0EBA" w:rsidP="006B1060">
      <w:pPr>
        <w:pStyle w:val="22"/>
        <w:numPr>
          <w:ilvl w:val="0"/>
          <w:numId w:val="5"/>
        </w:numPr>
        <w:shd w:val="clear" w:color="auto" w:fill="auto"/>
        <w:tabs>
          <w:tab w:val="left" w:pos="1316"/>
        </w:tabs>
        <w:spacing w:before="0" w:after="0" w:line="276" w:lineRule="auto"/>
        <w:ind w:firstLine="740"/>
      </w:pPr>
      <w:r>
        <w:lastRenderedPageBreak/>
        <w:t>Протокол заседания и заключение Комиссии подписывают председатель, заместитель председателя, секретарь и члены Комиссии.</w:t>
      </w:r>
    </w:p>
    <w:p w:rsidR="0095435D" w:rsidRDefault="008D0EBA" w:rsidP="006B1060">
      <w:pPr>
        <w:pStyle w:val="22"/>
        <w:numPr>
          <w:ilvl w:val="0"/>
          <w:numId w:val="5"/>
        </w:numPr>
        <w:shd w:val="clear" w:color="auto" w:fill="auto"/>
        <w:tabs>
          <w:tab w:val="left" w:pos="1316"/>
        </w:tabs>
        <w:spacing w:before="0" w:after="0" w:line="276" w:lineRule="auto"/>
        <w:ind w:firstLine="740"/>
      </w:pPr>
      <w:r>
        <w:t>Заключение по результатам рассмотрения ходатай</w:t>
      </w:r>
      <w:proofErr w:type="gramStart"/>
      <w:r>
        <w:t>ств пр</w:t>
      </w:r>
      <w:proofErr w:type="gramEnd"/>
      <w:r>
        <w:t xml:space="preserve">инимается простым большинством голосов из числа присутствующих </w:t>
      </w:r>
      <w:r>
        <w:t>членов Комиссии открытым голосованием. При равенстве голосов решающим считается голос председателя Комиссии.</w:t>
      </w:r>
    </w:p>
    <w:p w:rsidR="0095435D" w:rsidRDefault="008D0EBA" w:rsidP="006B1060">
      <w:pPr>
        <w:pStyle w:val="22"/>
        <w:numPr>
          <w:ilvl w:val="0"/>
          <w:numId w:val="5"/>
        </w:numPr>
        <w:shd w:val="clear" w:color="auto" w:fill="auto"/>
        <w:tabs>
          <w:tab w:val="left" w:pos="1316"/>
        </w:tabs>
        <w:spacing w:before="0" w:after="0" w:line="276" w:lineRule="auto"/>
        <w:ind w:firstLine="740"/>
      </w:pPr>
      <w:r>
        <w:t>Заключение Комиссии считается правомочным, если на ее заседании присутствовало не менее двух третей членов Комиссии.</w:t>
      </w:r>
    </w:p>
    <w:p w:rsidR="0095435D" w:rsidRDefault="008D0EBA" w:rsidP="006B1060">
      <w:pPr>
        <w:pStyle w:val="22"/>
        <w:numPr>
          <w:ilvl w:val="0"/>
          <w:numId w:val="5"/>
        </w:numPr>
        <w:shd w:val="clear" w:color="auto" w:fill="auto"/>
        <w:tabs>
          <w:tab w:val="left" w:pos="1379"/>
        </w:tabs>
        <w:spacing w:before="0" w:after="0" w:line="276" w:lineRule="auto"/>
        <w:ind w:firstLine="740"/>
      </w:pPr>
      <w:r>
        <w:t>Члены Комиссии в случае своего</w:t>
      </w:r>
      <w:r>
        <w:t xml:space="preserve"> несогласия с решением Комиссии подписывают протокол и заключение с пометкой «Особое мнение». Особое мнение оформляется в виде подписанного членом Комиссии документа, содержащего обоснование причин своего несогласия с решением Комиссии. Документ, в котором</w:t>
      </w:r>
      <w:r>
        <w:t xml:space="preserve"> изложено особое мнение, в обязательном порядке прилагается к протоколу и является его неотъемлемой частью.</w:t>
      </w:r>
    </w:p>
    <w:p w:rsidR="0095435D" w:rsidRDefault="008D0EBA" w:rsidP="006B1060">
      <w:pPr>
        <w:pStyle w:val="22"/>
        <w:numPr>
          <w:ilvl w:val="0"/>
          <w:numId w:val="5"/>
        </w:numPr>
        <w:shd w:val="clear" w:color="auto" w:fill="auto"/>
        <w:tabs>
          <w:tab w:val="left" w:pos="1384"/>
        </w:tabs>
        <w:spacing w:before="0" w:after="0" w:line="276" w:lineRule="auto"/>
        <w:ind w:firstLine="740"/>
      </w:pPr>
      <w:r>
        <w:t>Заключение Комиссии направляется соответственно уполномоченному органу Донецкой Народной Республики, органам местного самоуправления, которые в тече</w:t>
      </w:r>
      <w:r>
        <w:t>ние одного календарного месяца со дня его поступления принимают соответствующее решение об увековечении в Донецкой Народной Республике памяти выдающихся деятелей, заслуженных лиц, исторических событий и памятных дат, либо отказе.</w:t>
      </w:r>
    </w:p>
    <w:p w:rsidR="006B1060" w:rsidRDefault="006B1060" w:rsidP="006B1060">
      <w:pPr>
        <w:pStyle w:val="22"/>
        <w:shd w:val="clear" w:color="auto" w:fill="auto"/>
        <w:tabs>
          <w:tab w:val="left" w:pos="1384"/>
        </w:tabs>
        <w:spacing w:before="0" w:after="0" w:line="276" w:lineRule="auto"/>
      </w:pPr>
    </w:p>
    <w:p w:rsidR="0095435D" w:rsidRDefault="008D0EBA" w:rsidP="006B1060">
      <w:pPr>
        <w:pStyle w:val="20"/>
        <w:keepNext/>
        <w:keepLines/>
        <w:numPr>
          <w:ilvl w:val="0"/>
          <w:numId w:val="3"/>
        </w:numPr>
        <w:shd w:val="clear" w:color="auto" w:fill="auto"/>
        <w:tabs>
          <w:tab w:val="left" w:pos="3165"/>
        </w:tabs>
        <w:spacing w:before="0" w:after="0" w:line="276" w:lineRule="auto"/>
        <w:ind w:left="2660"/>
        <w:jc w:val="both"/>
      </w:pPr>
      <w:bookmarkStart w:id="10" w:name="bookmark9"/>
      <w:r>
        <w:t>Полномочия членов Комиссии</w:t>
      </w:r>
      <w:bookmarkEnd w:id="10"/>
    </w:p>
    <w:p w:rsidR="006B1060" w:rsidRDefault="006B1060" w:rsidP="006B1060">
      <w:pPr>
        <w:pStyle w:val="20"/>
        <w:keepNext/>
        <w:keepLines/>
        <w:shd w:val="clear" w:color="auto" w:fill="auto"/>
        <w:tabs>
          <w:tab w:val="left" w:pos="3165"/>
        </w:tabs>
        <w:spacing w:before="0" w:after="0" w:line="276" w:lineRule="auto"/>
        <w:jc w:val="both"/>
      </w:pPr>
    </w:p>
    <w:p w:rsidR="0095435D" w:rsidRDefault="008D0EBA" w:rsidP="006B1060">
      <w:pPr>
        <w:pStyle w:val="22"/>
        <w:shd w:val="clear" w:color="auto" w:fill="auto"/>
        <w:spacing w:before="0" w:after="0" w:line="276" w:lineRule="auto"/>
        <w:ind w:firstLine="740"/>
      </w:pPr>
      <w:r>
        <w:t>4.1. Председатель Комиссии:</w:t>
      </w:r>
    </w:p>
    <w:p w:rsidR="0095435D" w:rsidRDefault="008D0EBA" w:rsidP="006B1060">
      <w:pPr>
        <w:pStyle w:val="22"/>
        <w:numPr>
          <w:ilvl w:val="0"/>
          <w:numId w:val="9"/>
        </w:numPr>
        <w:shd w:val="clear" w:color="auto" w:fill="auto"/>
        <w:tabs>
          <w:tab w:val="left" w:pos="1316"/>
        </w:tabs>
        <w:spacing w:before="0" w:after="0" w:line="276" w:lineRule="auto"/>
        <w:ind w:firstLine="740"/>
      </w:pPr>
      <w:r>
        <w:t>определяет место и время заседаний Комиссии;</w:t>
      </w:r>
    </w:p>
    <w:p w:rsidR="0095435D" w:rsidRDefault="008D0EBA" w:rsidP="006B1060">
      <w:pPr>
        <w:pStyle w:val="22"/>
        <w:numPr>
          <w:ilvl w:val="0"/>
          <w:numId w:val="9"/>
        </w:numPr>
        <w:shd w:val="clear" w:color="auto" w:fill="auto"/>
        <w:tabs>
          <w:tab w:val="left" w:pos="1316"/>
        </w:tabs>
        <w:spacing w:before="0" w:after="0" w:line="276" w:lineRule="auto"/>
        <w:ind w:firstLine="740"/>
      </w:pPr>
      <w:r>
        <w:t>руководит на заседаниях Комиссии;</w:t>
      </w:r>
    </w:p>
    <w:p w:rsidR="0095435D" w:rsidRDefault="008D0EBA" w:rsidP="006B1060">
      <w:pPr>
        <w:pStyle w:val="22"/>
        <w:numPr>
          <w:ilvl w:val="0"/>
          <w:numId w:val="9"/>
        </w:numPr>
        <w:shd w:val="clear" w:color="auto" w:fill="auto"/>
        <w:tabs>
          <w:tab w:val="left" w:pos="1316"/>
        </w:tabs>
        <w:spacing w:before="0" w:after="0" w:line="276" w:lineRule="auto"/>
        <w:ind w:firstLine="740"/>
      </w:pPr>
      <w:r>
        <w:t>дает поручения членам Комиссии и секретарю Комиссии;</w:t>
      </w:r>
    </w:p>
    <w:p w:rsidR="0095435D" w:rsidRDefault="008D0EBA" w:rsidP="006B1060">
      <w:pPr>
        <w:pStyle w:val="22"/>
        <w:numPr>
          <w:ilvl w:val="0"/>
          <w:numId w:val="9"/>
        </w:numPr>
        <w:shd w:val="clear" w:color="auto" w:fill="auto"/>
        <w:tabs>
          <w:tab w:val="left" w:pos="1316"/>
        </w:tabs>
        <w:spacing w:before="0" w:after="0" w:line="276" w:lineRule="auto"/>
        <w:ind w:firstLine="740"/>
      </w:pPr>
      <w:r>
        <w:t>подписывает протоколы и заключения Комиссии.</w:t>
      </w:r>
    </w:p>
    <w:p w:rsidR="0095435D" w:rsidRDefault="008D0EBA" w:rsidP="006B1060">
      <w:pPr>
        <w:pStyle w:val="22"/>
        <w:numPr>
          <w:ilvl w:val="1"/>
          <w:numId w:val="9"/>
        </w:numPr>
        <w:shd w:val="clear" w:color="auto" w:fill="auto"/>
        <w:tabs>
          <w:tab w:val="left" w:pos="1316"/>
        </w:tabs>
        <w:spacing w:before="0" w:after="0" w:line="276" w:lineRule="auto"/>
        <w:ind w:firstLine="740"/>
      </w:pPr>
      <w:r>
        <w:t>Секретарь Комиссии:</w:t>
      </w:r>
    </w:p>
    <w:p w:rsidR="0095435D" w:rsidRDefault="008D0EBA" w:rsidP="006B1060">
      <w:pPr>
        <w:pStyle w:val="22"/>
        <w:numPr>
          <w:ilvl w:val="0"/>
          <w:numId w:val="10"/>
        </w:numPr>
        <w:shd w:val="clear" w:color="auto" w:fill="auto"/>
        <w:tabs>
          <w:tab w:val="left" w:pos="1316"/>
        </w:tabs>
        <w:spacing w:before="0" w:after="0" w:line="276" w:lineRule="auto"/>
        <w:ind w:firstLine="740"/>
      </w:pPr>
      <w:r>
        <w:t xml:space="preserve">принимает ходатайства об </w:t>
      </w:r>
      <w:r>
        <w:t>увековечении памяти выдающихся деятелей, заслуженных лиц, исторических событий и памятных дат, о демонтаже либо сохранении самовольно установленных памятников, мемориальных досок, иных памятных знаков, установленных с нарушением порядка, предусмотренного З</w:t>
      </w:r>
      <w:r>
        <w:t>аконом, и прилагаемые к ним документы, ведет их учет;</w:t>
      </w:r>
    </w:p>
    <w:p w:rsidR="0095435D" w:rsidRDefault="008D0EBA" w:rsidP="006B1060">
      <w:pPr>
        <w:pStyle w:val="22"/>
        <w:numPr>
          <w:ilvl w:val="0"/>
          <w:numId w:val="10"/>
        </w:numPr>
        <w:shd w:val="clear" w:color="auto" w:fill="auto"/>
        <w:tabs>
          <w:tab w:val="left" w:pos="1289"/>
        </w:tabs>
        <w:spacing w:before="0" w:after="0" w:line="276" w:lineRule="auto"/>
        <w:ind w:firstLine="740"/>
      </w:pPr>
      <w:r>
        <w:t>обеспечивает подготовку поступивших документов к заседаниям Комиссии;</w:t>
      </w:r>
    </w:p>
    <w:p w:rsidR="0095435D" w:rsidRDefault="008D0EBA" w:rsidP="006B1060">
      <w:pPr>
        <w:pStyle w:val="22"/>
        <w:numPr>
          <w:ilvl w:val="0"/>
          <w:numId w:val="10"/>
        </w:numPr>
        <w:shd w:val="clear" w:color="auto" w:fill="auto"/>
        <w:tabs>
          <w:tab w:val="left" w:pos="1289"/>
        </w:tabs>
        <w:spacing w:before="0" w:after="0" w:line="276" w:lineRule="auto"/>
        <w:ind w:firstLine="740"/>
      </w:pPr>
      <w:r>
        <w:t>организует заседания Комиссии, уведомляет ее членов о месте, дате, времени и повестке дня заседания Комиссии;</w:t>
      </w:r>
    </w:p>
    <w:p w:rsidR="0095435D" w:rsidRDefault="008D0EBA" w:rsidP="006B1060">
      <w:pPr>
        <w:pStyle w:val="22"/>
        <w:numPr>
          <w:ilvl w:val="0"/>
          <w:numId w:val="10"/>
        </w:numPr>
        <w:shd w:val="clear" w:color="auto" w:fill="auto"/>
        <w:tabs>
          <w:tab w:val="left" w:pos="1289"/>
        </w:tabs>
        <w:spacing w:before="0" w:after="0" w:line="276" w:lineRule="auto"/>
        <w:ind w:firstLine="740"/>
      </w:pPr>
      <w:r>
        <w:lastRenderedPageBreak/>
        <w:t>составляет повестку дн</w:t>
      </w:r>
      <w:r>
        <w:t>я заседания Комиссии;</w:t>
      </w:r>
    </w:p>
    <w:p w:rsidR="0095435D" w:rsidRDefault="008D0EBA" w:rsidP="006B1060">
      <w:pPr>
        <w:pStyle w:val="22"/>
        <w:numPr>
          <w:ilvl w:val="0"/>
          <w:numId w:val="10"/>
        </w:numPr>
        <w:shd w:val="clear" w:color="auto" w:fill="auto"/>
        <w:tabs>
          <w:tab w:val="left" w:pos="1289"/>
        </w:tabs>
        <w:spacing w:before="0" w:after="0" w:line="276" w:lineRule="auto"/>
        <w:ind w:firstLine="740"/>
      </w:pPr>
      <w:r>
        <w:t>ведет протокол заседания Комиссии;</w:t>
      </w:r>
    </w:p>
    <w:p w:rsidR="0095435D" w:rsidRDefault="008D0EBA" w:rsidP="006B1060">
      <w:pPr>
        <w:pStyle w:val="22"/>
        <w:numPr>
          <w:ilvl w:val="0"/>
          <w:numId w:val="10"/>
        </w:numPr>
        <w:shd w:val="clear" w:color="auto" w:fill="auto"/>
        <w:tabs>
          <w:tab w:val="left" w:pos="1289"/>
        </w:tabs>
        <w:spacing w:before="0" w:after="0" w:line="276" w:lineRule="auto"/>
        <w:ind w:firstLine="740"/>
      </w:pPr>
      <w:r>
        <w:t>составляет заключение Комиссии;</w:t>
      </w:r>
    </w:p>
    <w:p w:rsidR="0095435D" w:rsidRDefault="008D0EBA" w:rsidP="006B1060">
      <w:pPr>
        <w:pStyle w:val="22"/>
        <w:numPr>
          <w:ilvl w:val="0"/>
          <w:numId w:val="10"/>
        </w:numPr>
        <w:shd w:val="clear" w:color="auto" w:fill="auto"/>
        <w:tabs>
          <w:tab w:val="left" w:pos="1289"/>
        </w:tabs>
        <w:spacing w:before="0" w:after="0" w:line="276" w:lineRule="auto"/>
        <w:ind w:firstLine="740"/>
      </w:pPr>
      <w:r>
        <w:t xml:space="preserve">по результатам рассмотрения ходатайств направляет заключение Комиссии соответственно уполномоченному органу Донецкой Народной Республики либо органам местного </w:t>
      </w:r>
      <w:r>
        <w:t>самоуправления.</w:t>
      </w:r>
    </w:p>
    <w:p w:rsidR="0095435D" w:rsidRDefault="008D0EBA" w:rsidP="006B1060">
      <w:pPr>
        <w:pStyle w:val="22"/>
        <w:numPr>
          <w:ilvl w:val="1"/>
          <w:numId w:val="9"/>
        </w:numPr>
        <w:shd w:val="clear" w:color="auto" w:fill="auto"/>
        <w:tabs>
          <w:tab w:val="left" w:pos="1293"/>
        </w:tabs>
        <w:spacing w:before="0" w:after="0" w:line="276" w:lineRule="auto"/>
        <w:ind w:firstLine="740"/>
      </w:pPr>
      <w:r>
        <w:t>Комиссия имеет право:</w:t>
      </w:r>
    </w:p>
    <w:p w:rsidR="0095435D" w:rsidRDefault="008D0EBA" w:rsidP="006B1060">
      <w:pPr>
        <w:pStyle w:val="22"/>
        <w:numPr>
          <w:ilvl w:val="0"/>
          <w:numId w:val="11"/>
        </w:numPr>
        <w:shd w:val="clear" w:color="auto" w:fill="auto"/>
        <w:tabs>
          <w:tab w:val="left" w:pos="1289"/>
        </w:tabs>
        <w:spacing w:before="0" w:after="0" w:line="276" w:lineRule="auto"/>
        <w:ind w:firstLine="740"/>
      </w:pPr>
      <w:r>
        <w:t>получать в установленном порядке от органов государственной власти, органов местного самоуправления, предприятий, учреждений, организаций, юридических и физических лиц информацию, необходимую для выполнения возложенных</w:t>
      </w:r>
      <w:r>
        <w:t xml:space="preserve"> на нее функций;</w:t>
      </w:r>
    </w:p>
    <w:p w:rsidR="0095435D" w:rsidRDefault="008D0EBA" w:rsidP="006B1060">
      <w:pPr>
        <w:pStyle w:val="22"/>
        <w:numPr>
          <w:ilvl w:val="0"/>
          <w:numId w:val="11"/>
        </w:numPr>
        <w:shd w:val="clear" w:color="auto" w:fill="auto"/>
        <w:tabs>
          <w:tab w:val="left" w:pos="1289"/>
        </w:tabs>
        <w:spacing w:before="0" w:after="0" w:line="276" w:lineRule="auto"/>
        <w:ind w:firstLine="740"/>
      </w:pPr>
      <w:r>
        <w:t>привлекать к участию в работе Комиссии представителей органов государственной власти и органов местного самоуправления, предприятий, учреждений и организаций, общественных объединений (по согласованию с их руководителями);</w:t>
      </w:r>
    </w:p>
    <w:p w:rsidR="0095435D" w:rsidRDefault="008D0EBA" w:rsidP="006B1060">
      <w:pPr>
        <w:pStyle w:val="22"/>
        <w:numPr>
          <w:ilvl w:val="0"/>
          <w:numId w:val="11"/>
        </w:numPr>
        <w:shd w:val="clear" w:color="auto" w:fill="auto"/>
        <w:tabs>
          <w:tab w:val="left" w:pos="1289"/>
        </w:tabs>
        <w:spacing w:before="0" w:after="0" w:line="276" w:lineRule="auto"/>
        <w:ind w:firstLine="740"/>
      </w:pPr>
      <w:r>
        <w:t>рекомендовать хо</w:t>
      </w:r>
      <w:r>
        <w:t>датайствующему лицу иную форму увековечения памяти выдающихся деятелей, заслуженных лиц, исторических событий и памятных дат;</w:t>
      </w:r>
    </w:p>
    <w:p w:rsidR="0095435D" w:rsidRDefault="008D0EBA" w:rsidP="006B1060">
      <w:pPr>
        <w:pStyle w:val="22"/>
        <w:numPr>
          <w:ilvl w:val="0"/>
          <w:numId w:val="11"/>
        </w:numPr>
        <w:shd w:val="clear" w:color="auto" w:fill="auto"/>
        <w:tabs>
          <w:tab w:val="left" w:pos="1289"/>
        </w:tabs>
        <w:spacing w:before="0" w:after="0" w:line="276" w:lineRule="auto"/>
        <w:ind w:firstLine="740"/>
      </w:pPr>
      <w:r>
        <w:t>направлять письменные запросы в заинтересованные организации с целью получения дополнительных сведений при возникновении разноглас</w:t>
      </w:r>
      <w:r>
        <w:t>ий по форме увековечения памяти выдающихся деятелей, заслуженных лиц, исторических событий и памятных дат;</w:t>
      </w:r>
    </w:p>
    <w:p w:rsidR="0095435D" w:rsidRDefault="008D0EBA" w:rsidP="006B1060">
      <w:pPr>
        <w:pStyle w:val="22"/>
        <w:numPr>
          <w:ilvl w:val="0"/>
          <w:numId w:val="11"/>
        </w:numPr>
        <w:shd w:val="clear" w:color="auto" w:fill="auto"/>
        <w:tabs>
          <w:tab w:val="left" w:pos="1289"/>
        </w:tabs>
        <w:spacing w:before="0" w:after="0" w:line="276" w:lineRule="auto"/>
        <w:ind w:firstLine="740"/>
      </w:pPr>
      <w:r>
        <w:t>не рассматривать ходатайства в случае подачи неполного перечня документов, предусмотренных пунктами 3.2, 3.3 настоящего Положения.</w:t>
      </w:r>
    </w:p>
    <w:p w:rsidR="006B1060" w:rsidRDefault="006B1060" w:rsidP="006B1060">
      <w:pPr>
        <w:pStyle w:val="22"/>
        <w:shd w:val="clear" w:color="auto" w:fill="auto"/>
        <w:tabs>
          <w:tab w:val="left" w:pos="1289"/>
        </w:tabs>
        <w:spacing w:before="0" w:after="0" w:line="276" w:lineRule="auto"/>
      </w:pPr>
    </w:p>
    <w:p w:rsidR="0095435D" w:rsidRDefault="008D0EBA" w:rsidP="006B1060">
      <w:pPr>
        <w:pStyle w:val="20"/>
        <w:keepNext/>
        <w:keepLines/>
        <w:numPr>
          <w:ilvl w:val="0"/>
          <w:numId w:val="3"/>
        </w:numPr>
        <w:shd w:val="clear" w:color="auto" w:fill="auto"/>
        <w:tabs>
          <w:tab w:val="left" w:pos="3253"/>
        </w:tabs>
        <w:spacing w:before="0" w:after="0" w:line="276" w:lineRule="auto"/>
        <w:ind w:left="2840"/>
        <w:jc w:val="both"/>
      </w:pPr>
      <w:bookmarkStart w:id="11" w:name="bookmark10"/>
      <w:r>
        <w:t>Заключительные пол</w:t>
      </w:r>
      <w:r>
        <w:t>ожения</w:t>
      </w:r>
      <w:bookmarkEnd w:id="11"/>
    </w:p>
    <w:p w:rsidR="006B1060" w:rsidRDefault="006B1060" w:rsidP="006B1060">
      <w:pPr>
        <w:pStyle w:val="20"/>
        <w:keepNext/>
        <w:keepLines/>
        <w:shd w:val="clear" w:color="auto" w:fill="auto"/>
        <w:tabs>
          <w:tab w:val="left" w:pos="3253"/>
        </w:tabs>
        <w:spacing w:before="0" w:after="0" w:line="276" w:lineRule="auto"/>
        <w:jc w:val="both"/>
      </w:pPr>
    </w:p>
    <w:p w:rsidR="0095435D" w:rsidRDefault="008D0EBA" w:rsidP="006B1060">
      <w:pPr>
        <w:pStyle w:val="22"/>
        <w:shd w:val="clear" w:color="auto" w:fill="auto"/>
        <w:spacing w:before="0" w:after="0" w:line="276" w:lineRule="auto"/>
        <w:ind w:firstLine="740"/>
      </w:pPr>
      <w:r>
        <w:t>5.1. Материально-техническое и организационно-методическое обеспечение деятельности Комиссии осуществляется уполномоченным органом Донецкой Народной Республики, в пределах утвержденных плановых ассигнований на соответствующий бюджетный период.</w:t>
      </w:r>
    </w:p>
    <w:p w:rsidR="006B1060" w:rsidRDefault="006B1060" w:rsidP="006B1060">
      <w:pPr>
        <w:pStyle w:val="22"/>
        <w:shd w:val="clear" w:color="auto" w:fill="auto"/>
        <w:spacing w:before="0" w:after="0" w:line="276" w:lineRule="auto"/>
        <w:ind w:firstLine="740"/>
      </w:pPr>
    </w:p>
    <w:p w:rsidR="006B1060" w:rsidRDefault="006B1060" w:rsidP="006B1060">
      <w:pPr>
        <w:pStyle w:val="22"/>
        <w:shd w:val="clear" w:color="auto" w:fill="auto"/>
        <w:spacing w:before="0" w:after="0" w:line="276" w:lineRule="auto"/>
        <w:ind w:firstLine="740"/>
      </w:pPr>
    </w:p>
    <w:p w:rsidR="006B1060" w:rsidRDefault="006B1060" w:rsidP="006B1060">
      <w:pPr>
        <w:pStyle w:val="22"/>
        <w:shd w:val="clear" w:color="auto" w:fill="auto"/>
        <w:spacing w:before="0" w:after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5829300" cy="9201150"/>
            <wp:effectExtent l="0" t="0" r="0" b="0"/>
            <wp:docPr id="1" name="Рисунок 1" descr="C:\Users\user\Desktop\доки\постановления совета министров\20.09\П 25-17\Postanov_N25_17_12092019_Pag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20.09\П 25-17\Postanov_N25_17_12092019_Page7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920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5695950" cy="9210675"/>
            <wp:effectExtent l="0" t="0" r="0" b="0"/>
            <wp:docPr id="2" name="Рисунок 2" descr="C:\Users\user\Desktop\доки\постановления совета министров\20.09\П 25-17\Postanov_N25_17_12092019_Page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20.09\П 25-17\Postanov_N25_17_12092019_Page8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921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B1060">
      <w:headerReference w:type="default" r:id="rId13"/>
      <w:pgSz w:w="11900" w:h="16840"/>
      <w:pgMar w:top="1187" w:right="534" w:bottom="1147" w:left="1665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EBA" w:rsidRDefault="008D0EBA">
      <w:r>
        <w:separator/>
      </w:r>
    </w:p>
  </w:endnote>
  <w:endnote w:type="continuationSeparator" w:id="0">
    <w:p w:rsidR="008D0EBA" w:rsidRDefault="008D0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EBA" w:rsidRDefault="008D0EBA"/>
  </w:footnote>
  <w:footnote w:type="continuationSeparator" w:id="0">
    <w:p w:rsidR="008D0EBA" w:rsidRDefault="008D0EB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35D" w:rsidRDefault="008D0EB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pt;margin-top:35.6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5435D" w:rsidRDefault="008D0EBA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837EDB" w:rsidRPr="00837EDB">
                  <w:rPr>
                    <w:rStyle w:val="a6"/>
                    <w:noProof/>
                  </w:rPr>
                  <w:t>5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1215"/>
    <w:multiLevelType w:val="multilevel"/>
    <w:tmpl w:val="A2C26E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BD0BBF"/>
    <w:multiLevelType w:val="multilevel"/>
    <w:tmpl w:val="98D24EA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1C0D86"/>
    <w:multiLevelType w:val="multilevel"/>
    <w:tmpl w:val="DB24911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A4D030E"/>
    <w:multiLevelType w:val="multilevel"/>
    <w:tmpl w:val="E1BC663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74A57BC"/>
    <w:multiLevelType w:val="multilevel"/>
    <w:tmpl w:val="04BCDB80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95109E8"/>
    <w:multiLevelType w:val="hybridMultilevel"/>
    <w:tmpl w:val="9650E81E"/>
    <w:lvl w:ilvl="0" w:tplc="07A8FE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2415D3"/>
    <w:multiLevelType w:val="multilevel"/>
    <w:tmpl w:val="F8FC68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D3239BF"/>
    <w:multiLevelType w:val="multilevel"/>
    <w:tmpl w:val="32147F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D882695"/>
    <w:multiLevelType w:val="multilevel"/>
    <w:tmpl w:val="C7BADD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0A44A49"/>
    <w:multiLevelType w:val="multilevel"/>
    <w:tmpl w:val="49FCC8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9BA60FD"/>
    <w:multiLevelType w:val="multilevel"/>
    <w:tmpl w:val="364EB3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6347949"/>
    <w:multiLevelType w:val="multilevel"/>
    <w:tmpl w:val="722092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6"/>
  </w:num>
  <w:num w:numId="9">
    <w:abstractNumId w:val="11"/>
  </w:num>
  <w:num w:numId="10">
    <w:abstractNumId w:val="7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5435D"/>
    <w:rsid w:val="006B1060"/>
    <w:rsid w:val="00837EDB"/>
    <w:rsid w:val="008D0EBA"/>
    <w:rsid w:val="0095435D"/>
    <w:rsid w:val="00BA0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4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6B1060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1060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nr-online.ru/download/73-ihc-ob-uvekovechenii-pamyati-vydayushhihsya-deyatelej-zasluzhennyh-lits-istoricheskih-sobytij-i-pamyatnyh-da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73-ihc-ob-uvekovechenii-pamyati-vydayushhihsya-deyatelej-zasluzhennyh-lits-istoricheskih-sobytij-i-pamyatnyh-dat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1647</Words>
  <Characters>9392</Characters>
  <Application>Microsoft Office Word</Application>
  <DocSecurity>0</DocSecurity>
  <Lines>78</Lines>
  <Paragraphs>22</Paragraphs>
  <ScaleCrop>false</ScaleCrop>
  <Company/>
  <LinksUpToDate>false</LinksUpToDate>
  <CharactersWithSpaces>11017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4</cp:revision>
  <dcterms:created xsi:type="dcterms:W3CDTF">2019-09-20T10:58:00Z</dcterms:created>
  <dcterms:modified xsi:type="dcterms:W3CDTF">2019-09-20T11:02:00Z</dcterms:modified>
</cp:coreProperties>
</file>