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80" w:rsidRDefault="00957235" w:rsidP="000065ED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министров\\19.09\\media\\image1.jpeg"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D71080" w:rsidRDefault="00D71080" w:rsidP="000065ED">
      <w:pPr>
        <w:spacing w:line="276" w:lineRule="auto"/>
        <w:rPr>
          <w:sz w:val="2"/>
          <w:szCs w:val="2"/>
        </w:rPr>
      </w:pPr>
    </w:p>
    <w:p w:rsidR="00D71080" w:rsidRDefault="00957235" w:rsidP="000065ED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D71080" w:rsidRDefault="00957235" w:rsidP="000065ED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0065ED" w:rsidRDefault="000065ED" w:rsidP="000065ED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D71080" w:rsidRDefault="00957235" w:rsidP="000065ED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0065ED" w:rsidRDefault="000065ED" w:rsidP="000065ED">
      <w:pPr>
        <w:pStyle w:val="30"/>
        <w:shd w:val="clear" w:color="auto" w:fill="auto"/>
        <w:spacing w:before="0" w:after="0" w:line="276" w:lineRule="auto"/>
        <w:ind w:left="20"/>
      </w:pPr>
    </w:p>
    <w:p w:rsidR="00D71080" w:rsidRDefault="00957235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25-2</w:t>
      </w:r>
      <w:bookmarkEnd w:id="2"/>
    </w:p>
    <w:p w:rsidR="000065ED" w:rsidRDefault="000065ED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065ED" w:rsidRDefault="000065ED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71080" w:rsidRDefault="00957235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 выполнении строительных работ на</w:t>
      </w:r>
      <w:r>
        <w:t xml:space="preserve"> объектах электроэнергетики</w:t>
      </w:r>
      <w:bookmarkEnd w:id="3"/>
    </w:p>
    <w:p w:rsidR="000065ED" w:rsidRDefault="000065ED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065ED" w:rsidRDefault="000065ED" w:rsidP="000065E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71080" w:rsidRDefault="00957235" w:rsidP="000065ED">
      <w:pPr>
        <w:pStyle w:val="22"/>
        <w:shd w:val="clear" w:color="auto" w:fill="auto"/>
        <w:spacing w:before="0" w:after="0" w:line="276" w:lineRule="auto"/>
        <w:ind w:firstLine="740"/>
      </w:pPr>
      <w:r>
        <w:t>В целях обеспечения системной надежности Энергетической системы Донецкой Народной Республики, безопасной и безаварийной работы оборудования электростанций, магистральных и распределительных электросетей, а также восстановления п</w:t>
      </w:r>
      <w:r>
        <w:t xml:space="preserve">ромышленного потенциала Донецкой Народной Республики, руководствуясь статьями 77, 78 </w:t>
      </w:r>
      <w:hyperlink r:id="rId10" w:history="1">
        <w:r w:rsidRPr="00DB01D1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  <w:r>
        <w:t>, Правительство Донецкой Народной Республики</w:t>
      </w:r>
    </w:p>
    <w:p w:rsidR="000065ED" w:rsidRDefault="000065ED" w:rsidP="000065ED">
      <w:pPr>
        <w:pStyle w:val="22"/>
        <w:shd w:val="clear" w:color="auto" w:fill="auto"/>
        <w:spacing w:before="0" w:after="0" w:line="276" w:lineRule="auto"/>
        <w:ind w:firstLine="740"/>
      </w:pPr>
    </w:p>
    <w:p w:rsidR="00D71080" w:rsidRDefault="00957235" w:rsidP="000065ED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3"/>
        </w:rPr>
      </w:pPr>
      <w:bookmarkStart w:id="5" w:name="bookmark4"/>
      <w:r>
        <w:t>ПОСТАНОВЛЯЕТ</w:t>
      </w:r>
      <w:r>
        <w:rPr>
          <w:rStyle w:val="23"/>
        </w:rPr>
        <w:t>:</w:t>
      </w:r>
      <w:bookmarkEnd w:id="5"/>
    </w:p>
    <w:p w:rsidR="000065ED" w:rsidRDefault="000065ED" w:rsidP="000065E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71080" w:rsidRDefault="00957235" w:rsidP="000065ED">
      <w:pPr>
        <w:pStyle w:val="22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76" w:lineRule="auto"/>
        <w:ind w:firstLine="740"/>
      </w:pPr>
      <w:r>
        <w:t xml:space="preserve">Установить, что при строительстве объектов электроэнергетики на </w:t>
      </w:r>
      <w:r>
        <w:t>территории Донецкой Народной Республики, подрядными организациями могут выступать резиденты Российской Федерации и Луганской Народной Республики.</w:t>
      </w:r>
    </w:p>
    <w:p w:rsidR="00D71080" w:rsidRDefault="00957235" w:rsidP="000065ED">
      <w:pPr>
        <w:pStyle w:val="22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76" w:lineRule="auto"/>
        <w:ind w:firstLine="740"/>
      </w:pPr>
      <w:proofErr w:type="gramStart"/>
      <w:r>
        <w:t>На территории Донецкой Народной Республики, при привлечении на работы по строительству объектов электроэнергет</w:t>
      </w:r>
      <w:r>
        <w:t>ики подрядных организаций-резидентов Российской Федерации и Луганской Народной Республики, признаются разрешительные документы, выданные уполномоченными органами Российской Федерации и Луганской Народной Республики, которые позволяют выполнять строительно-</w:t>
      </w:r>
      <w:r>
        <w:t>монтажные, проектно</w:t>
      </w:r>
      <w:r w:rsidR="000065ED">
        <w:t>-</w:t>
      </w:r>
      <w:r>
        <w:t xml:space="preserve">изыскательские работы, работы повышенной опасности, эксплуатировать (применять) машины, механизмы, оборудование повышенной опасности и осуществлять хозяйственную деятельность по эксплуатации </w:t>
      </w:r>
      <w:r>
        <w:lastRenderedPageBreak/>
        <w:t>взрывопожароопасных и химически опасных произв</w:t>
      </w:r>
      <w:r>
        <w:t>одственных</w:t>
      </w:r>
      <w:proofErr w:type="gramEnd"/>
      <w:r>
        <w:t xml:space="preserve"> объектов </w:t>
      </w:r>
      <w:r>
        <w:rPr>
          <w:lang w:val="en-US" w:eastAsia="en-US" w:bidi="en-US"/>
        </w:rPr>
        <w:t>I</w:t>
      </w:r>
      <w:r w:rsidRPr="000065ED">
        <w:rPr>
          <w:lang w:eastAsia="en-US" w:bidi="en-US"/>
        </w:rPr>
        <w:t xml:space="preserve">, </w:t>
      </w:r>
      <w:r>
        <w:t>II и III классов опасности.</w:t>
      </w:r>
    </w:p>
    <w:p w:rsidR="00D71080" w:rsidRDefault="00957235" w:rsidP="000065ED">
      <w:pPr>
        <w:pStyle w:val="22"/>
        <w:numPr>
          <w:ilvl w:val="0"/>
          <w:numId w:val="1"/>
        </w:numPr>
        <w:shd w:val="clear" w:color="auto" w:fill="auto"/>
        <w:tabs>
          <w:tab w:val="left" w:pos="687"/>
        </w:tabs>
        <w:spacing w:before="0" w:after="0" w:line="276" w:lineRule="auto"/>
        <w:ind w:firstLine="740"/>
      </w:pPr>
      <w:r>
        <w:t>Заказчики работ по строительству объектов электроэнергетики на</w:t>
      </w:r>
      <w:r w:rsidR="000065ED">
        <w:t xml:space="preserve"> </w:t>
      </w:r>
      <w:r>
        <w:t>территории Донецкой Народной Республики вправе заключать соответствующие договоры, при наличии у подрядной организации оригиналов разрешительн</w:t>
      </w:r>
      <w:r>
        <w:t>ых документов, предусмотренных пунктом 2 настоящего Постановления, о чем письменно уведомляет Государственный комитет горного и технического надзора Донецкой Народной Республики и Министерство строительства и жилищно-коммунального хозяйства Донецкой Народн</w:t>
      </w:r>
      <w:r>
        <w:t>ой Республики.</w:t>
      </w:r>
    </w:p>
    <w:p w:rsidR="00D71080" w:rsidRDefault="00957235" w:rsidP="000065ED">
      <w:pPr>
        <w:pStyle w:val="22"/>
        <w:numPr>
          <w:ilvl w:val="0"/>
          <w:numId w:val="1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  <w:jc w:val="left"/>
      </w:pPr>
      <w:r>
        <w:t>Определить, что при выполнении работ, предусмотренных пунктом 1 настоящего Постановления:</w:t>
      </w:r>
    </w:p>
    <w:p w:rsidR="00D71080" w:rsidRDefault="000065ED" w:rsidP="000065ED">
      <w:pPr>
        <w:pStyle w:val="22"/>
        <w:numPr>
          <w:ilvl w:val="1"/>
          <w:numId w:val="1"/>
        </w:numPr>
        <w:shd w:val="clear" w:color="auto" w:fill="auto"/>
        <w:tabs>
          <w:tab w:val="left" w:pos="1701"/>
          <w:tab w:val="left" w:pos="7676"/>
        </w:tabs>
        <w:spacing w:before="0" w:after="0" w:line="276" w:lineRule="auto"/>
        <w:ind w:left="740"/>
      </w:pPr>
      <w:r>
        <w:t xml:space="preserve"> Применяются нормы, порядки, </w:t>
      </w:r>
      <w:r w:rsidR="00957235">
        <w:t>правила</w:t>
      </w:r>
      <w:r w:rsidR="00957235">
        <w:tab/>
        <w:t>и стандарты,</w:t>
      </w:r>
    </w:p>
    <w:p w:rsidR="00D71080" w:rsidRDefault="00957235" w:rsidP="000065ED">
      <w:pPr>
        <w:pStyle w:val="22"/>
        <w:shd w:val="clear" w:color="auto" w:fill="auto"/>
        <w:spacing w:before="0" w:after="0" w:line="276" w:lineRule="auto"/>
      </w:pPr>
      <w:proofErr w:type="gramStart"/>
      <w:r>
        <w:t>предусмотренные действующим на территории Донецкой Народной Республики законодательством;</w:t>
      </w:r>
      <w:proofErr w:type="gramEnd"/>
    </w:p>
    <w:p w:rsidR="00D71080" w:rsidRDefault="00957235" w:rsidP="000065ED">
      <w:pPr>
        <w:pStyle w:val="22"/>
        <w:numPr>
          <w:ilvl w:val="1"/>
          <w:numId w:val="1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  <w:jc w:val="left"/>
      </w:pPr>
      <w:r>
        <w:t>Осуществляе</w:t>
      </w:r>
      <w:r>
        <w:t>тся государственный контроль (надзор) в соответствии с законодательством Донецкой Народной Республики.</w:t>
      </w:r>
    </w:p>
    <w:p w:rsidR="000065ED" w:rsidRDefault="00957235" w:rsidP="000065ED">
      <w:pPr>
        <w:pStyle w:val="22"/>
        <w:numPr>
          <w:ilvl w:val="0"/>
          <w:numId w:val="1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  <w:jc w:val="left"/>
      </w:pPr>
      <w:r>
        <w:t>Настоящее Постановление вступает в силу со дня официального опубликования.</w:t>
      </w:r>
    </w:p>
    <w:p w:rsidR="000065ED" w:rsidRDefault="000065ED" w:rsidP="000065ED">
      <w:pPr>
        <w:pStyle w:val="22"/>
        <w:shd w:val="clear" w:color="auto" w:fill="auto"/>
        <w:tabs>
          <w:tab w:val="left" w:pos="1405"/>
        </w:tabs>
        <w:spacing w:before="0" w:after="0" w:line="276" w:lineRule="auto"/>
        <w:ind w:left="740"/>
        <w:jc w:val="left"/>
      </w:pPr>
      <w:bookmarkStart w:id="6" w:name="bookmark5"/>
    </w:p>
    <w:p w:rsidR="000065ED" w:rsidRDefault="000065ED" w:rsidP="000065ED">
      <w:pPr>
        <w:pStyle w:val="22"/>
        <w:shd w:val="clear" w:color="auto" w:fill="auto"/>
        <w:tabs>
          <w:tab w:val="left" w:pos="1405"/>
        </w:tabs>
        <w:spacing w:before="0" w:after="0" w:line="276" w:lineRule="auto"/>
        <w:ind w:left="740"/>
        <w:jc w:val="left"/>
      </w:pPr>
    </w:p>
    <w:p w:rsidR="000065ED" w:rsidRDefault="000065ED" w:rsidP="000065ED">
      <w:pPr>
        <w:pStyle w:val="22"/>
        <w:shd w:val="clear" w:color="auto" w:fill="auto"/>
        <w:tabs>
          <w:tab w:val="left" w:pos="1405"/>
        </w:tabs>
        <w:spacing w:before="0" w:after="0" w:line="276" w:lineRule="auto"/>
        <w:ind w:left="740"/>
        <w:jc w:val="left"/>
      </w:pPr>
    </w:p>
    <w:p w:rsidR="000065ED" w:rsidRDefault="000065ED" w:rsidP="000065ED">
      <w:pPr>
        <w:pStyle w:val="22"/>
        <w:shd w:val="clear" w:color="auto" w:fill="auto"/>
        <w:tabs>
          <w:tab w:val="left" w:pos="1405"/>
        </w:tabs>
        <w:spacing w:before="0" w:after="0" w:line="276" w:lineRule="auto"/>
        <w:ind w:left="740"/>
        <w:jc w:val="left"/>
      </w:pPr>
    </w:p>
    <w:p w:rsidR="000065ED" w:rsidRDefault="00957235" w:rsidP="000065ED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6"/>
      <w:r w:rsidR="000065ED">
        <w:t xml:space="preserve">                                                    </w:t>
      </w:r>
      <w:r w:rsidR="000065ED">
        <w:t>А. Е. Ананченко</w:t>
      </w:r>
    </w:p>
    <w:p w:rsidR="00D71080" w:rsidRDefault="00D71080" w:rsidP="000065ED">
      <w:pPr>
        <w:pStyle w:val="22"/>
        <w:shd w:val="clear" w:color="auto" w:fill="auto"/>
        <w:tabs>
          <w:tab w:val="left" w:pos="1405"/>
        </w:tabs>
        <w:spacing w:before="0" w:after="0" w:line="276" w:lineRule="auto"/>
        <w:ind w:left="740"/>
        <w:jc w:val="left"/>
      </w:pPr>
    </w:p>
    <w:sectPr w:rsidR="00D71080">
      <w:headerReference w:type="default" r:id="rId11"/>
      <w:pgSz w:w="11900" w:h="16840"/>
      <w:pgMar w:top="1128" w:right="536" w:bottom="1320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35" w:rsidRDefault="00957235">
      <w:r>
        <w:separator/>
      </w:r>
    </w:p>
  </w:endnote>
  <w:endnote w:type="continuationSeparator" w:id="0">
    <w:p w:rsidR="00957235" w:rsidRDefault="009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35" w:rsidRDefault="00957235"/>
  </w:footnote>
  <w:footnote w:type="continuationSeparator" w:id="0">
    <w:p w:rsidR="00957235" w:rsidRDefault="009572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80" w:rsidRDefault="009572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7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1080" w:rsidRDefault="0095723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36C2D"/>
    <w:multiLevelType w:val="multilevel"/>
    <w:tmpl w:val="97D8D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1080"/>
    <w:rsid w:val="000065ED"/>
    <w:rsid w:val="00957235"/>
    <w:rsid w:val="00D71080"/>
    <w:rsid w:val="00DB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3</cp:revision>
  <dcterms:created xsi:type="dcterms:W3CDTF">2019-09-19T08:38:00Z</dcterms:created>
  <dcterms:modified xsi:type="dcterms:W3CDTF">2019-09-19T08:44:00Z</dcterms:modified>
</cp:coreProperties>
</file>