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B5" w:rsidRDefault="007C0BB5" w:rsidP="007C0BB5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B08A2F4" wp14:editId="1CE17E4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BE5" w:rsidRDefault="00DE6A48" w:rsidP="007C0BB5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00BE5" w:rsidRDefault="00DE6A48" w:rsidP="007C0BB5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C0BB5" w:rsidRDefault="007C0BB5" w:rsidP="007C0BB5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</w:p>
    <w:p w:rsidR="00700BE5" w:rsidRDefault="00DE6A48" w:rsidP="007C0BB5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r>
        <w:rPr>
          <w:rStyle w:val="21"/>
          <w:b/>
          <w:bCs/>
        </w:rPr>
        <w:t>ПОСТАНОВЛЕНИЕ</w:t>
      </w:r>
    </w:p>
    <w:p w:rsidR="007C0BB5" w:rsidRPr="007C0BB5" w:rsidRDefault="007C0BB5" w:rsidP="007C0BB5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  <w:sz w:val="16"/>
          <w:szCs w:val="16"/>
        </w:rPr>
      </w:pPr>
    </w:p>
    <w:p w:rsidR="00700BE5" w:rsidRDefault="00DE6A48" w:rsidP="007C0BB5">
      <w:pPr>
        <w:pStyle w:val="30"/>
        <w:shd w:val="clear" w:color="auto" w:fill="auto"/>
        <w:spacing w:before="0" w:after="0" w:line="276" w:lineRule="auto"/>
        <w:ind w:right="20"/>
      </w:pPr>
      <w:r>
        <w:rPr>
          <w:rStyle w:val="31"/>
          <w:b/>
          <w:bCs/>
        </w:rPr>
        <w:t>от 13 сентября 2018 г. № 2-30</w:t>
      </w:r>
    </w:p>
    <w:p w:rsidR="007C0BB5" w:rsidRPr="007C0BB5" w:rsidRDefault="007C0BB5" w:rsidP="007C0BB5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  <w:sz w:val="16"/>
          <w:szCs w:val="16"/>
        </w:rPr>
      </w:pPr>
    </w:p>
    <w:p w:rsidR="007C0BB5" w:rsidRPr="007C0BB5" w:rsidRDefault="007C0BB5" w:rsidP="007C0BB5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  <w:sz w:val="16"/>
          <w:szCs w:val="16"/>
        </w:rPr>
      </w:pPr>
    </w:p>
    <w:p w:rsidR="00700BE5" w:rsidRDefault="00DE6A48" w:rsidP="007C0BB5">
      <w:pPr>
        <w:pStyle w:val="30"/>
        <w:shd w:val="clear" w:color="auto" w:fill="auto"/>
        <w:spacing w:before="0" w:after="0" w:line="276" w:lineRule="auto"/>
        <w:ind w:right="20"/>
      </w:pPr>
      <w:r>
        <w:rPr>
          <w:rStyle w:val="31"/>
          <w:b/>
          <w:bCs/>
        </w:rPr>
        <w:t xml:space="preserve">О внесении изменений во Временное положение </w:t>
      </w:r>
      <w:proofErr w:type="gramStart"/>
      <w:r>
        <w:rPr>
          <w:rStyle w:val="31"/>
          <w:b/>
          <w:bCs/>
        </w:rPr>
        <w:t>об</w:t>
      </w:r>
      <w:proofErr w:type="gramEnd"/>
    </w:p>
    <w:p w:rsidR="00700BE5" w:rsidRDefault="00DE6A48" w:rsidP="007C0BB5">
      <w:pPr>
        <w:pStyle w:val="30"/>
        <w:shd w:val="clear" w:color="auto" w:fill="auto"/>
        <w:spacing w:before="0" w:after="0" w:line="276" w:lineRule="auto"/>
        <w:ind w:right="20"/>
      </w:pPr>
      <w:r>
        <w:rPr>
          <w:rStyle w:val="31"/>
          <w:b/>
          <w:bCs/>
        </w:rPr>
        <w:t>архитектурно-строительной деятельности в Донецкой Народной</w:t>
      </w:r>
      <w:r>
        <w:rPr>
          <w:rStyle w:val="31"/>
          <w:b/>
          <w:bCs/>
        </w:rPr>
        <w:br/>
        <w:t xml:space="preserve">Республике, </w:t>
      </w:r>
      <w:proofErr w:type="gramStart"/>
      <w:r>
        <w:rPr>
          <w:rStyle w:val="31"/>
          <w:b/>
          <w:bCs/>
        </w:rPr>
        <w:t>утвержденное</w:t>
      </w:r>
      <w:proofErr w:type="gramEnd"/>
      <w:r>
        <w:rPr>
          <w:rStyle w:val="31"/>
          <w:b/>
          <w:bCs/>
        </w:rPr>
        <w:t xml:space="preserve"> Постановлением Совета Министров </w:t>
      </w:r>
      <w:r>
        <w:rPr>
          <w:rStyle w:val="31"/>
          <w:b/>
          <w:bCs/>
        </w:rPr>
        <w:t>Донецкой</w:t>
      </w:r>
      <w:r>
        <w:rPr>
          <w:rStyle w:val="31"/>
          <w:b/>
          <w:bCs/>
        </w:rPr>
        <w:br/>
        <w:t>Народной Республики от 6 ноября 2017 года № 14-39</w:t>
      </w:r>
    </w:p>
    <w:p w:rsidR="007C0BB5" w:rsidRPr="007C0BB5" w:rsidRDefault="007C0BB5" w:rsidP="007C0BB5">
      <w:pPr>
        <w:pStyle w:val="23"/>
        <w:shd w:val="clear" w:color="auto" w:fill="auto"/>
        <w:spacing w:before="0" w:after="0" w:line="276" w:lineRule="auto"/>
        <w:ind w:firstLine="780"/>
        <w:rPr>
          <w:rStyle w:val="24"/>
          <w:sz w:val="16"/>
          <w:szCs w:val="16"/>
        </w:rPr>
      </w:pPr>
    </w:p>
    <w:p w:rsidR="007C0BB5" w:rsidRPr="007C0BB5" w:rsidRDefault="007C0BB5" w:rsidP="007C0BB5">
      <w:pPr>
        <w:pStyle w:val="23"/>
        <w:shd w:val="clear" w:color="auto" w:fill="auto"/>
        <w:spacing w:before="0" w:after="0" w:line="276" w:lineRule="auto"/>
        <w:ind w:firstLine="780"/>
        <w:rPr>
          <w:rStyle w:val="24"/>
          <w:sz w:val="16"/>
          <w:szCs w:val="16"/>
        </w:rPr>
      </w:pPr>
    </w:p>
    <w:p w:rsidR="00700BE5" w:rsidRDefault="00DE6A48" w:rsidP="007C0BB5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4"/>
        </w:rPr>
        <w:t xml:space="preserve">В целях приведения в соответствие с действующим законодательством, руководствуясь статьями 77, 78 </w:t>
      </w:r>
      <w:hyperlink r:id="rId9" w:history="1">
        <w:r w:rsidRPr="00CD3F80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 xml:space="preserve">, статьей 46 </w:t>
      </w:r>
      <w:hyperlink r:id="rId10" w:history="1">
        <w:r w:rsidRPr="00CD3F80">
          <w:rPr>
            <w:rStyle w:val="a3"/>
          </w:rPr>
          <w:t>Закона Донецкой Народной Республики от 24 апре</w:t>
        </w:r>
        <w:r w:rsidRPr="00CD3F80">
          <w:rPr>
            <w:rStyle w:val="a3"/>
          </w:rPr>
          <w:t xml:space="preserve">ля 2015 года </w:t>
        </w:r>
        <w:r w:rsidRPr="00CD3F80">
          <w:rPr>
            <w:rStyle w:val="a3"/>
            <w:lang w:eastAsia="en-US" w:bidi="en-US"/>
          </w:rPr>
          <w:t>35-</w:t>
        </w:r>
        <w:r w:rsidRPr="00CD3F80">
          <w:rPr>
            <w:rStyle w:val="a3"/>
            <w:lang w:val="en-US" w:eastAsia="en-US" w:bidi="en-US"/>
          </w:rPr>
          <w:t>IHC</w:t>
        </w:r>
        <w:r w:rsidRPr="00CD3F80">
          <w:rPr>
            <w:rStyle w:val="a3"/>
            <w:lang w:eastAsia="en-US" w:bidi="en-US"/>
          </w:rPr>
          <w:t xml:space="preserve"> </w:t>
        </w:r>
        <w:r w:rsidRPr="00CD3F80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24"/>
        </w:rPr>
        <w:t>, Совет Министров Донецкой Народной Республики</w:t>
      </w:r>
    </w:p>
    <w:p w:rsidR="007C0BB5" w:rsidRDefault="007C0BB5" w:rsidP="007C0BB5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700BE5" w:rsidRDefault="00DE6A48" w:rsidP="007C0BB5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7C0BB5" w:rsidRDefault="007C0BB5" w:rsidP="007C0BB5">
      <w:pPr>
        <w:pStyle w:val="30"/>
        <w:shd w:val="clear" w:color="auto" w:fill="auto"/>
        <w:spacing w:before="0" w:after="0" w:line="276" w:lineRule="auto"/>
        <w:jc w:val="left"/>
      </w:pPr>
    </w:p>
    <w:p w:rsidR="00700BE5" w:rsidRDefault="00DE6A48" w:rsidP="007C0BB5">
      <w:pPr>
        <w:pStyle w:val="23"/>
        <w:numPr>
          <w:ilvl w:val="0"/>
          <w:numId w:val="1"/>
        </w:numPr>
        <w:shd w:val="clear" w:color="auto" w:fill="auto"/>
        <w:tabs>
          <w:tab w:val="left" w:pos="1030"/>
        </w:tabs>
        <w:spacing w:before="0" w:after="0" w:line="276" w:lineRule="auto"/>
      </w:pPr>
      <w:r>
        <w:rPr>
          <w:rStyle w:val="24"/>
        </w:rPr>
        <w:t xml:space="preserve">Внести следующие изменения во </w:t>
      </w:r>
      <w:hyperlink r:id="rId11" w:history="1">
        <w:r w:rsidRPr="004514E6">
          <w:rPr>
            <w:rStyle w:val="a3"/>
          </w:rPr>
          <w:t>Временное положение об архитектурно-строительной деятельности в Донецкой Народной Республике, утвержденное Постановлением Совета Министров Донецкой Народной Республики от 6 ноября 2017 года № 14-39</w:t>
        </w:r>
      </w:hyperlink>
      <w:r>
        <w:rPr>
          <w:rStyle w:val="24"/>
        </w:rPr>
        <w:t xml:space="preserve"> (далее </w:t>
      </w:r>
      <w:r>
        <w:rPr>
          <w:rStyle w:val="25"/>
        </w:rPr>
        <w:t xml:space="preserve">— </w:t>
      </w:r>
      <w:r>
        <w:rPr>
          <w:rStyle w:val="24"/>
        </w:rPr>
        <w:t>Временное положение</w:t>
      </w:r>
      <w:r>
        <w:rPr>
          <w:rStyle w:val="24"/>
        </w:rPr>
        <w:t>):</w:t>
      </w:r>
    </w:p>
    <w:p w:rsidR="00700BE5" w:rsidRDefault="00DE6A48" w:rsidP="007C0BB5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 xml:space="preserve">1.1. Подпункт 9.6.1 пункта 9.6 раздела IX </w:t>
      </w:r>
      <w:hyperlink r:id="rId12" w:history="1">
        <w:r w:rsidRPr="004514E6">
          <w:rPr>
            <w:rStyle w:val="a3"/>
          </w:rPr>
          <w:t>Временного положения</w:t>
        </w:r>
      </w:hyperlink>
      <w:bookmarkStart w:id="2" w:name="_GoBack"/>
      <w:bookmarkEnd w:id="2"/>
      <w:r>
        <w:rPr>
          <w:rStyle w:val="24"/>
        </w:rPr>
        <w:t xml:space="preserve"> изложить в следующей редакции:</w:t>
      </w:r>
    </w:p>
    <w:p w:rsidR="00700BE5" w:rsidRDefault="00DE6A48" w:rsidP="007C0BB5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>«9.6.1. Обязательному лицензированию в установленном порядке подлежит выполнение работ на объектах строительства III—V категории сложности</w:t>
      </w:r>
      <w:proofErr w:type="gramStart"/>
      <w:r>
        <w:rPr>
          <w:rStyle w:val="24"/>
        </w:rPr>
        <w:t>.».</w:t>
      </w:r>
      <w:proofErr w:type="gramEnd"/>
    </w:p>
    <w:p w:rsidR="00700BE5" w:rsidRDefault="00DE6A48" w:rsidP="007C0BB5">
      <w:pPr>
        <w:pStyle w:val="a5"/>
        <w:numPr>
          <w:ilvl w:val="0"/>
          <w:numId w:val="1"/>
        </w:numPr>
        <w:shd w:val="clear" w:color="auto" w:fill="auto"/>
        <w:tabs>
          <w:tab w:val="left" w:pos="1030"/>
        </w:tabs>
        <w:spacing w:line="276" w:lineRule="auto"/>
        <w:ind w:firstLine="640"/>
        <w:jc w:val="both"/>
        <w:rPr>
          <w:rStyle w:val="a6"/>
        </w:rPr>
      </w:pPr>
      <w:r>
        <w:rPr>
          <w:rStyle w:val="a6"/>
        </w:rPr>
        <w:t>Настоящее Постано</w:t>
      </w:r>
      <w:r>
        <w:rPr>
          <w:rStyle w:val="a6"/>
        </w:rPr>
        <w:t>вление вступает в силу со дня официального опубликования.</w:t>
      </w:r>
    </w:p>
    <w:p w:rsidR="007C0BB5" w:rsidRDefault="007C0BB5" w:rsidP="007C0BB5">
      <w:pPr>
        <w:pStyle w:val="a5"/>
        <w:shd w:val="clear" w:color="auto" w:fill="auto"/>
        <w:tabs>
          <w:tab w:val="left" w:pos="1030"/>
        </w:tabs>
        <w:spacing w:line="276" w:lineRule="auto"/>
        <w:jc w:val="both"/>
      </w:pPr>
    </w:p>
    <w:p w:rsidR="007C0BB5" w:rsidRDefault="007C0BB5" w:rsidP="007C0BB5">
      <w:pPr>
        <w:pStyle w:val="a5"/>
        <w:shd w:val="clear" w:color="auto" w:fill="auto"/>
        <w:tabs>
          <w:tab w:val="left" w:pos="1030"/>
        </w:tabs>
        <w:spacing w:line="276" w:lineRule="auto"/>
        <w:jc w:val="both"/>
      </w:pPr>
    </w:p>
    <w:p w:rsidR="007C0BB5" w:rsidRDefault="00DE6A48" w:rsidP="007C0BB5">
      <w:pPr>
        <w:pStyle w:val="27"/>
        <w:shd w:val="clear" w:color="auto" w:fill="auto"/>
        <w:spacing w:line="276" w:lineRule="auto"/>
        <w:ind w:right="95"/>
        <w:jc w:val="left"/>
        <w:rPr>
          <w:rStyle w:val="28"/>
          <w:b/>
          <w:bCs/>
        </w:rPr>
      </w:pPr>
      <w:proofErr w:type="spellStart"/>
      <w:r>
        <w:rPr>
          <w:rStyle w:val="28"/>
          <w:b/>
          <w:bCs/>
        </w:rPr>
        <w:t>Врио</w:t>
      </w:r>
      <w:proofErr w:type="spellEnd"/>
      <w:r>
        <w:rPr>
          <w:rStyle w:val="28"/>
          <w:b/>
          <w:bCs/>
        </w:rPr>
        <w:t xml:space="preserve"> Председателя </w:t>
      </w:r>
    </w:p>
    <w:p w:rsidR="00700BE5" w:rsidRDefault="00DE6A48" w:rsidP="007C0BB5">
      <w:pPr>
        <w:pStyle w:val="27"/>
        <w:shd w:val="clear" w:color="auto" w:fill="auto"/>
        <w:spacing w:line="276" w:lineRule="auto"/>
        <w:ind w:right="95"/>
        <w:jc w:val="left"/>
      </w:pPr>
      <w:r>
        <w:rPr>
          <w:rStyle w:val="28"/>
          <w:b/>
          <w:bCs/>
        </w:rPr>
        <w:t>Совета Министров</w:t>
      </w:r>
      <w:r w:rsidR="007C0BB5">
        <w:rPr>
          <w:rStyle w:val="28"/>
          <w:b/>
          <w:bCs/>
        </w:rPr>
        <w:t xml:space="preserve">                                                                           Д. В. </w:t>
      </w:r>
      <w:proofErr w:type="spellStart"/>
      <w:r w:rsidR="007C0BB5">
        <w:rPr>
          <w:rStyle w:val="28"/>
          <w:b/>
          <w:bCs/>
        </w:rPr>
        <w:t>Пушилин</w:t>
      </w:r>
      <w:proofErr w:type="spellEnd"/>
    </w:p>
    <w:sectPr w:rsidR="00700BE5" w:rsidSect="007C0BB5">
      <w:pgSz w:w="11900" w:h="16840"/>
      <w:pgMar w:top="709" w:right="535" w:bottom="851" w:left="16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A48" w:rsidRDefault="00DE6A48">
      <w:r>
        <w:separator/>
      </w:r>
    </w:p>
  </w:endnote>
  <w:endnote w:type="continuationSeparator" w:id="0">
    <w:p w:rsidR="00DE6A48" w:rsidRDefault="00DE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A48" w:rsidRDefault="00DE6A48"/>
  </w:footnote>
  <w:footnote w:type="continuationSeparator" w:id="0">
    <w:p w:rsidR="00DE6A48" w:rsidRDefault="00DE6A4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454FA"/>
    <w:multiLevelType w:val="multilevel"/>
    <w:tmpl w:val="9F0030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00BE5"/>
    <w:rsid w:val="004514E6"/>
    <w:rsid w:val="00700BE5"/>
    <w:rsid w:val="007C0BB5"/>
    <w:rsid w:val="00B063DD"/>
    <w:rsid w:val="00CD3F80"/>
    <w:rsid w:val="00DE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Подпись к картинке (2)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240" w:line="322" w:lineRule="exact"/>
      <w:ind w:firstLine="6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02" w:lineRule="exact"/>
      <w:ind w:firstLine="6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C0BB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0BB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4-39-ot-06-11-2017-g-ob-utverzhdenii-vremennogo-polozheniya-ob-arhitekturno-stroitelnoj-deyatelnosti-v-donetskoj-narodnoj-respublike-opublikovano-15-01-2018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4-39-ot-06-11-2017-g-ob-utverzhdenii-vremennogo-polozheniya-ob-arhitekturno-stroitelnoj-deyatelnosti-v-donetskoj-narodnoj-respublike-opublikovano-15-01-2018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2019-09-12T08:24:00Z</dcterms:created>
  <dcterms:modified xsi:type="dcterms:W3CDTF">2019-09-12T08:37:00Z</dcterms:modified>
</cp:coreProperties>
</file>