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9EE" w:rsidRDefault="00C049EE" w:rsidP="002D6BBF">
      <w:pPr>
        <w:spacing w:line="276" w:lineRule="auto"/>
      </w:pPr>
    </w:p>
    <w:p w:rsidR="002D6BBF" w:rsidRDefault="002D6BBF" w:rsidP="002D6BBF">
      <w:pPr>
        <w:pStyle w:val="10"/>
        <w:keepNext/>
        <w:keepLines/>
        <w:shd w:val="clear" w:color="auto" w:fill="auto"/>
        <w:spacing w:before="0" w:after="0" w:line="276" w:lineRule="auto"/>
        <w:ind w:left="20"/>
      </w:pPr>
      <w:bookmarkStart w:id="0" w:name="bookmark0"/>
      <w:r>
        <w:rPr>
          <w:noProof/>
          <w:lang w:bidi="ar-SA"/>
        </w:rPr>
        <w:drawing>
          <wp:inline distT="0" distB="0" distL="0" distR="0" wp14:anchorId="1DC0CC5C" wp14:editId="698698C5">
            <wp:extent cx="1057275" cy="904875"/>
            <wp:effectExtent l="0" t="0" r="9525" b="9525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49EE" w:rsidRDefault="00896D77" w:rsidP="002D6BBF">
      <w:pPr>
        <w:pStyle w:val="10"/>
        <w:keepNext/>
        <w:keepLines/>
        <w:shd w:val="clear" w:color="auto" w:fill="auto"/>
        <w:spacing w:before="0" w:after="0" w:line="276" w:lineRule="auto"/>
        <w:ind w:left="20"/>
      </w:pPr>
      <w:r>
        <w:t>ДОНЕЦКАЯ НАРОДНАЯ РЕСПУБЛИКА</w:t>
      </w:r>
      <w:bookmarkEnd w:id="0"/>
    </w:p>
    <w:p w:rsidR="00C049EE" w:rsidRDefault="00896D77" w:rsidP="002D6BBF">
      <w:pPr>
        <w:pStyle w:val="10"/>
        <w:keepNext/>
        <w:keepLines/>
        <w:shd w:val="clear" w:color="auto" w:fill="auto"/>
        <w:spacing w:before="0" w:after="0" w:line="276" w:lineRule="auto"/>
        <w:ind w:left="20"/>
      </w:pPr>
      <w:r>
        <w:t>СОВЕТ МИНИСТРОВ</w:t>
      </w:r>
    </w:p>
    <w:p w:rsidR="002D6BBF" w:rsidRDefault="002D6BBF" w:rsidP="002D6BBF">
      <w:pPr>
        <w:pStyle w:val="10"/>
        <w:keepNext/>
        <w:keepLines/>
        <w:shd w:val="clear" w:color="auto" w:fill="auto"/>
        <w:spacing w:before="0" w:after="0" w:line="276" w:lineRule="auto"/>
        <w:ind w:left="20"/>
      </w:pPr>
    </w:p>
    <w:p w:rsidR="00C049EE" w:rsidRDefault="00896D77" w:rsidP="002D6BBF">
      <w:pPr>
        <w:pStyle w:val="20"/>
        <w:keepNext/>
        <w:keepLines/>
        <w:shd w:val="clear" w:color="auto" w:fill="auto"/>
        <w:spacing w:before="0" w:after="0" w:line="276" w:lineRule="auto"/>
        <w:ind w:left="20"/>
      </w:pPr>
      <w:bookmarkStart w:id="1" w:name="bookmark1"/>
      <w:r>
        <w:t>ПОСТАНОВЛЕНИЕ</w:t>
      </w:r>
      <w:bookmarkEnd w:id="1"/>
    </w:p>
    <w:p w:rsidR="002D6BBF" w:rsidRDefault="002D6BBF" w:rsidP="002D6BBF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C049EE" w:rsidRDefault="00896D77" w:rsidP="002D6BBF">
      <w:pPr>
        <w:pStyle w:val="32"/>
        <w:keepNext/>
        <w:keepLines/>
        <w:shd w:val="clear" w:color="auto" w:fill="auto"/>
        <w:spacing w:before="0" w:after="0" w:line="276" w:lineRule="auto"/>
        <w:ind w:left="20" w:firstLine="0"/>
      </w:pPr>
      <w:bookmarkStart w:id="2" w:name="bookmark2"/>
      <w:r>
        <w:t>от 31 мая 2016 г. № 7-4</w:t>
      </w:r>
      <w:bookmarkEnd w:id="2"/>
    </w:p>
    <w:p w:rsidR="002D6BBF" w:rsidRDefault="002D6BBF" w:rsidP="002D6BBF">
      <w:pPr>
        <w:pStyle w:val="32"/>
        <w:keepNext/>
        <w:keepLines/>
        <w:shd w:val="clear" w:color="auto" w:fill="auto"/>
        <w:spacing w:before="0" w:after="0" w:line="276" w:lineRule="auto"/>
        <w:ind w:left="20" w:firstLine="0"/>
      </w:pPr>
    </w:p>
    <w:p w:rsidR="002D6BBF" w:rsidRDefault="002D6BBF" w:rsidP="002D6BBF">
      <w:pPr>
        <w:pStyle w:val="32"/>
        <w:keepNext/>
        <w:keepLines/>
        <w:shd w:val="clear" w:color="auto" w:fill="auto"/>
        <w:spacing w:before="0" w:after="0" w:line="276" w:lineRule="auto"/>
        <w:ind w:left="20" w:firstLine="0"/>
      </w:pPr>
    </w:p>
    <w:p w:rsidR="00C049EE" w:rsidRDefault="00896D77" w:rsidP="002D6BBF">
      <w:pPr>
        <w:pStyle w:val="32"/>
        <w:keepNext/>
        <w:keepLines/>
        <w:shd w:val="clear" w:color="auto" w:fill="auto"/>
        <w:spacing w:before="0" w:after="0" w:line="276" w:lineRule="auto"/>
        <w:ind w:left="2020"/>
        <w:jc w:val="left"/>
      </w:pPr>
      <w:bookmarkStart w:id="3" w:name="bookmark3"/>
      <w:r>
        <w:t>О внесении изменений в некоторые Постановления Совета Министров Донецкой Народной Республики</w:t>
      </w:r>
      <w:bookmarkEnd w:id="3"/>
    </w:p>
    <w:p w:rsidR="002D6BBF" w:rsidRDefault="002D6BBF" w:rsidP="002D6BBF">
      <w:pPr>
        <w:pStyle w:val="32"/>
        <w:keepNext/>
        <w:keepLines/>
        <w:shd w:val="clear" w:color="auto" w:fill="auto"/>
        <w:spacing w:before="0" w:after="0" w:line="276" w:lineRule="auto"/>
        <w:ind w:left="2020"/>
        <w:jc w:val="left"/>
      </w:pPr>
    </w:p>
    <w:p w:rsidR="002D6BBF" w:rsidRDefault="002D6BBF" w:rsidP="002D6BBF">
      <w:pPr>
        <w:pStyle w:val="32"/>
        <w:keepNext/>
        <w:keepLines/>
        <w:shd w:val="clear" w:color="auto" w:fill="auto"/>
        <w:spacing w:before="0" w:after="0" w:line="276" w:lineRule="auto"/>
        <w:ind w:left="2020"/>
        <w:jc w:val="left"/>
      </w:pPr>
    </w:p>
    <w:p w:rsidR="002D6BBF" w:rsidRDefault="00896D77" w:rsidP="002D6BBF">
      <w:pPr>
        <w:pStyle w:val="22"/>
        <w:shd w:val="clear" w:color="auto" w:fill="auto"/>
        <w:spacing w:before="0" w:after="0" w:line="276" w:lineRule="auto"/>
        <w:ind w:right="2820" w:firstLine="760"/>
      </w:pPr>
      <w:r>
        <w:t xml:space="preserve">Совет Министров Донецкой Народной Республики </w:t>
      </w:r>
    </w:p>
    <w:p w:rsidR="002D6BBF" w:rsidRDefault="002D6BBF" w:rsidP="002D6BBF">
      <w:pPr>
        <w:pStyle w:val="22"/>
        <w:shd w:val="clear" w:color="auto" w:fill="auto"/>
        <w:spacing w:before="0" w:after="0" w:line="276" w:lineRule="auto"/>
        <w:ind w:right="2820" w:firstLine="760"/>
      </w:pPr>
    </w:p>
    <w:p w:rsidR="00C049EE" w:rsidRDefault="00896D77" w:rsidP="002D6BBF">
      <w:pPr>
        <w:pStyle w:val="22"/>
        <w:shd w:val="clear" w:color="auto" w:fill="auto"/>
        <w:spacing w:before="0" w:after="0" w:line="276" w:lineRule="auto"/>
        <w:ind w:right="2820"/>
        <w:rPr>
          <w:rStyle w:val="23"/>
        </w:rPr>
      </w:pPr>
      <w:r>
        <w:rPr>
          <w:rStyle w:val="23"/>
        </w:rPr>
        <w:t>ПОСТАНОВЛЯЕТ:</w:t>
      </w:r>
    </w:p>
    <w:p w:rsidR="002D6BBF" w:rsidRDefault="002D6BBF" w:rsidP="002D6BBF">
      <w:pPr>
        <w:pStyle w:val="22"/>
        <w:shd w:val="clear" w:color="auto" w:fill="auto"/>
        <w:spacing w:before="0" w:after="0" w:line="276" w:lineRule="auto"/>
        <w:ind w:right="2820" w:firstLine="760"/>
      </w:pPr>
    </w:p>
    <w:p w:rsidR="00C049EE" w:rsidRDefault="00896D77" w:rsidP="00436C0B">
      <w:pPr>
        <w:pStyle w:val="22"/>
        <w:shd w:val="clear" w:color="auto" w:fill="auto"/>
        <w:spacing w:before="0" w:after="0" w:line="276" w:lineRule="auto"/>
        <w:ind w:firstLine="760"/>
        <w:jc w:val="both"/>
      </w:pPr>
      <w:r>
        <w:t xml:space="preserve">1. Внести во </w:t>
      </w:r>
      <w:hyperlink r:id="rId9" w:history="1">
        <w:r w:rsidRPr="00436C0B">
          <w:rPr>
            <w:rStyle w:val="a3"/>
          </w:rPr>
          <w:t>Временное положения о порядке прохождения военной службы, утвержденное Постановлением Совета Министров Донецкой Народной Республики от 18.04.2015 № 6-2</w:t>
        </w:r>
      </w:hyperlink>
      <w:r>
        <w:t xml:space="preserve"> (далее - Временное положение),</w:t>
      </w:r>
      <w:r w:rsidR="00436C0B">
        <w:t xml:space="preserve"> </w:t>
      </w:r>
      <w:r>
        <w:t>следующие изменения:</w:t>
      </w:r>
    </w:p>
    <w:p w:rsidR="00C049EE" w:rsidRDefault="00896D77" w:rsidP="002D6BBF">
      <w:pPr>
        <w:pStyle w:val="22"/>
        <w:numPr>
          <w:ilvl w:val="0"/>
          <w:numId w:val="1"/>
        </w:numPr>
        <w:shd w:val="clear" w:color="auto" w:fill="auto"/>
        <w:tabs>
          <w:tab w:val="left" w:pos="1301"/>
        </w:tabs>
        <w:spacing w:before="0" w:after="0" w:line="276" w:lineRule="auto"/>
        <w:ind w:firstLine="760"/>
        <w:jc w:val="both"/>
      </w:pPr>
      <w:r>
        <w:t xml:space="preserve">В части 7 статьи 21 </w:t>
      </w:r>
      <w:hyperlink r:id="rId10" w:history="1">
        <w:r w:rsidRPr="00436C0B">
          <w:rPr>
            <w:rStyle w:val="a3"/>
          </w:rPr>
          <w:t>Временного положения</w:t>
        </w:r>
      </w:hyperlink>
      <w:r>
        <w:t xml:space="preserve"> слова «Государственной</w:t>
      </w:r>
    </w:p>
    <w:p w:rsidR="00C049EE" w:rsidRDefault="00896D77" w:rsidP="002D6BBF">
      <w:pPr>
        <w:pStyle w:val="22"/>
        <w:shd w:val="clear" w:color="auto" w:fill="auto"/>
        <w:spacing w:before="0" w:after="0" w:line="276" w:lineRule="auto"/>
        <w:jc w:val="both"/>
      </w:pPr>
      <w:r>
        <w:t>противопожарной службе» исключить;</w:t>
      </w:r>
    </w:p>
    <w:p w:rsidR="00C049EE" w:rsidRDefault="00896D77" w:rsidP="002D6BBF">
      <w:pPr>
        <w:pStyle w:val="22"/>
        <w:numPr>
          <w:ilvl w:val="0"/>
          <w:numId w:val="1"/>
        </w:numPr>
        <w:shd w:val="clear" w:color="auto" w:fill="auto"/>
        <w:tabs>
          <w:tab w:val="left" w:pos="1276"/>
        </w:tabs>
        <w:spacing w:before="0" w:after="0" w:line="276" w:lineRule="auto"/>
        <w:ind w:firstLine="760"/>
        <w:jc w:val="both"/>
      </w:pPr>
      <w:r>
        <w:t>В подпункте «б» части 7 статьи 34 Временного положения слова «Государственную противопожарную службу» исключить;</w:t>
      </w:r>
    </w:p>
    <w:p w:rsidR="00C049EE" w:rsidRDefault="00896D77" w:rsidP="002D6BBF">
      <w:pPr>
        <w:pStyle w:val="22"/>
        <w:numPr>
          <w:ilvl w:val="0"/>
          <w:numId w:val="1"/>
        </w:numPr>
        <w:shd w:val="clear" w:color="auto" w:fill="auto"/>
        <w:tabs>
          <w:tab w:val="left" w:pos="1281"/>
        </w:tabs>
        <w:spacing w:before="0" w:after="0" w:line="276" w:lineRule="auto"/>
        <w:ind w:firstLine="760"/>
        <w:jc w:val="both"/>
      </w:pPr>
      <w:r>
        <w:t xml:space="preserve">В подпункте «б» части 7 статьи 34 </w:t>
      </w:r>
      <w:hyperlink r:id="rId11" w:history="1">
        <w:r w:rsidRPr="00436C0B">
          <w:rPr>
            <w:rStyle w:val="a3"/>
          </w:rPr>
          <w:t>Временного положения</w:t>
        </w:r>
      </w:hyperlink>
      <w:r>
        <w:t xml:space="preserve"> слова «Министерства Донецкой Народной Республики по делам гражданской обороны, чрезвычайным ситуациям и ликвидации последствий стихийных бедствий» заменить словами «Министерства по делам гражданской обороны, чрезвычайным ситуациям и ликвидации последствий стихийных бедствий Донецкой Народной Республики»;</w:t>
      </w:r>
    </w:p>
    <w:p w:rsidR="00C049EE" w:rsidRDefault="00896D77" w:rsidP="002D6BBF">
      <w:pPr>
        <w:pStyle w:val="22"/>
        <w:numPr>
          <w:ilvl w:val="0"/>
          <w:numId w:val="1"/>
        </w:numPr>
        <w:shd w:val="clear" w:color="auto" w:fill="auto"/>
        <w:tabs>
          <w:tab w:val="left" w:pos="1281"/>
        </w:tabs>
        <w:spacing w:before="0" w:after="0" w:line="276" w:lineRule="auto"/>
        <w:ind w:firstLine="760"/>
        <w:jc w:val="both"/>
      </w:pPr>
      <w:proofErr w:type="gramStart"/>
      <w:r>
        <w:t xml:space="preserve">По всему тексту </w:t>
      </w:r>
      <w:hyperlink r:id="rId12" w:history="1">
        <w:r w:rsidRPr="00436C0B">
          <w:rPr>
            <w:rStyle w:val="a3"/>
          </w:rPr>
          <w:t>Временного положения</w:t>
        </w:r>
      </w:hyperlink>
      <w:r>
        <w:t xml:space="preserve"> слова «воинские подразделения государственной противопожарной службы», «Государственная противопожарная служба Министерства по делам гражданской обороны, чрезвычайным ситуациям и ликвидации последствий стихийных бедствий», </w:t>
      </w:r>
      <w:r>
        <w:lastRenderedPageBreak/>
        <w:t>«Государственная противопожарная служба» во всех падежах заменить словами «органы и подразделения Министерства по делам гражданской обороны, чрезвычайным ситуациям и ликвидации последствий стихийных бедствий Донецкой Народной Республики» в соответствующих падежах.</w:t>
      </w:r>
      <w:proofErr w:type="gramEnd"/>
    </w:p>
    <w:p w:rsidR="00C049EE" w:rsidRDefault="00896D77" w:rsidP="002D6BBF">
      <w:pPr>
        <w:pStyle w:val="22"/>
        <w:numPr>
          <w:ilvl w:val="0"/>
          <w:numId w:val="2"/>
        </w:numPr>
        <w:shd w:val="clear" w:color="auto" w:fill="auto"/>
        <w:tabs>
          <w:tab w:val="left" w:pos="1066"/>
        </w:tabs>
        <w:spacing w:before="0" w:after="0" w:line="276" w:lineRule="auto"/>
        <w:ind w:firstLine="740"/>
        <w:jc w:val="both"/>
      </w:pPr>
      <w:r>
        <w:rPr>
          <w:rStyle w:val="24"/>
        </w:rPr>
        <w:t xml:space="preserve">Внести в </w:t>
      </w:r>
      <w:hyperlink r:id="rId13" w:history="1">
        <w:r w:rsidRPr="00D54E2D">
          <w:rPr>
            <w:rStyle w:val="a3"/>
          </w:rPr>
          <w:t>Положение о военно-врачебной экспертизе, утвержденное Постановлением Совета Министров Донецкой Народной Республики от 02.09.2015 № 17-26</w:t>
        </w:r>
      </w:hyperlink>
      <w:r>
        <w:rPr>
          <w:rStyle w:val="24"/>
        </w:rPr>
        <w:t xml:space="preserve"> (далее - Положение), следующие изменения:</w:t>
      </w:r>
    </w:p>
    <w:p w:rsidR="00C049EE" w:rsidRDefault="00896D77" w:rsidP="002D6BBF">
      <w:pPr>
        <w:pStyle w:val="22"/>
        <w:shd w:val="clear" w:color="auto" w:fill="auto"/>
        <w:tabs>
          <w:tab w:val="left" w:pos="1066"/>
          <w:tab w:val="left" w:pos="2755"/>
          <w:tab w:val="left" w:pos="4166"/>
          <w:tab w:val="left" w:pos="6216"/>
          <w:tab w:val="left" w:pos="7771"/>
          <w:tab w:val="left" w:pos="8194"/>
        </w:tabs>
        <w:spacing w:before="0" w:after="0" w:line="276" w:lineRule="auto"/>
        <w:ind w:firstLine="740"/>
        <w:jc w:val="both"/>
      </w:pPr>
      <w:r>
        <w:rPr>
          <w:rStyle w:val="24"/>
        </w:rPr>
        <w:t xml:space="preserve">2.1. По всему тексту </w:t>
      </w:r>
      <w:hyperlink r:id="rId14" w:history="1">
        <w:r w:rsidRPr="00D54E2D">
          <w:rPr>
            <w:rStyle w:val="a3"/>
          </w:rPr>
          <w:t>Положения</w:t>
        </w:r>
      </w:hyperlink>
      <w:bookmarkStart w:id="4" w:name="_GoBack"/>
      <w:bookmarkEnd w:id="4"/>
      <w:r>
        <w:rPr>
          <w:rStyle w:val="24"/>
        </w:rPr>
        <w:t xml:space="preserve"> слова «</w:t>
      </w:r>
      <w:proofErr w:type="gramStart"/>
      <w:r>
        <w:rPr>
          <w:rStyle w:val="24"/>
        </w:rPr>
        <w:t>подразделениях</w:t>
      </w:r>
      <w:proofErr w:type="gramEnd"/>
      <w:r>
        <w:rPr>
          <w:rStyle w:val="24"/>
        </w:rPr>
        <w:t xml:space="preserve"> Государственной противопожарной службы Министерства Донецкой Народной Республики по делам</w:t>
      </w:r>
      <w:r>
        <w:rPr>
          <w:rStyle w:val="24"/>
        </w:rPr>
        <w:tab/>
        <w:t>гражданской</w:t>
      </w:r>
      <w:r>
        <w:rPr>
          <w:rStyle w:val="24"/>
        </w:rPr>
        <w:tab/>
        <w:t>обороны,</w:t>
      </w:r>
      <w:r>
        <w:rPr>
          <w:rStyle w:val="24"/>
        </w:rPr>
        <w:tab/>
        <w:t>чрезвычайным</w:t>
      </w:r>
      <w:r>
        <w:rPr>
          <w:rStyle w:val="24"/>
        </w:rPr>
        <w:tab/>
        <w:t>ситуациям</w:t>
      </w:r>
      <w:r>
        <w:rPr>
          <w:rStyle w:val="24"/>
        </w:rPr>
        <w:tab/>
        <w:t>и</w:t>
      </w:r>
      <w:r>
        <w:rPr>
          <w:rStyle w:val="24"/>
        </w:rPr>
        <w:tab/>
        <w:t>ликвидации</w:t>
      </w:r>
    </w:p>
    <w:p w:rsidR="00C049EE" w:rsidRDefault="00896D77" w:rsidP="002D6BBF">
      <w:pPr>
        <w:pStyle w:val="22"/>
        <w:shd w:val="clear" w:color="auto" w:fill="auto"/>
        <w:tabs>
          <w:tab w:val="left" w:pos="1066"/>
          <w:tab w:val="left" w:pos="2755"/>
          <w:tab w:val="left" w:pos="4166"/>
          <w:tab w:val="left" w:pos="6216"/>
          <w:tab w:val="left" w:pos="7771"/>
          <w:tab w:val="left" w:pos="8194"/>
        </w:tabs>
        <w:spacing w:before="0" w:after="0" w:line="276" w:lineRule="auto"/>
        <w:jc w:val="both"/>
      </w:pPr>
      <w:r>
        <w:rPr>
          <w:rStyle w:val="24"/>
        </w:rPr>
        <w:t>последствий стихийных бедствий», «войска гражданской обороны», «Государственную противопожарную службу Министерства Донецкой Народной Республики по делам гражданской обороны, чрезвычайным ситуациям и ликвидации последствий стихийных бедствий», «Государственной противопожарной службы Министерства Донецкой Народной Республики по делам</w:t>
      </w:r>
      <w:r>
        <w:rPr>
          <w:rStyle w:val="24"/>
        </w:rPr>
        <w:tab/>
        <w:t>гражданской</w:t>
      </w:r>
      <w:r>
        <w:rPr>
          <w:rStyle w:val="24"/>
        </w:rPr>
        <w:tab/>
        <w:t>обороны,</w:t>
      </w:r>
      <w:r>
        <w:rPr>
          <w:rStyle w:val="24"/>
        </w:rPr>
        <w:tab/>
        <w:t>чрезвычайным</w:t>
      </w:r>
      <w:r>
        <w:rPr>
          <w:rStyle w:val="24"/>
        </w:rPr>
        <w:tab/>
        <w:t>ситуациям</w:t>
      </w:r>
      <w:r>
        <w:rPr>
          <w:rStyle w:val="24"/>
        </w:rPr>
        <w:tab/>
        <w:t>и</w:t>
      </w:r>
      <w:r>
        <w:rPr>
          <w:rStyle w:val="24"/>
        </w:rPr>
        <w:tab/>
        <w:t>ликвидации</w:t>
      </w:r>
    </w:p>
    <w:p w:rsidR="00C049EE" w:rsidRDefault="00896D77" w:rsidP="002D6BBF">
      <w:pPr>
        <w:pStyle w:val="22"/>
        <w:shd w:val="clear" w:color="auto" w:fill="auto"/>
        <w:spacing w:before="0" w:after="0" w:line="276" w:lineRule="auto"/>
        <w:jc w:val="both"/>
      </w:pPr>
      <w:r>
        <w:rPr>
          <w:rStyle w:val="24"/>
        </w:rPr>
        <w:t>последствий стихийных бедствий» во всех падежах заменить словами «органы и подразделения Министерства по делам гражданской обороны, чрезвычайным ситуациям и ликвидации последствий стихийных бедствий Донецкой Народной Республики» соответствующих падежах.</w:t>
      </w:r>
    </w:p>
    <w:p w:rsidR="00C049EE" w:rsidRDefault="00896D77" w:rsidP="002D6BBF">
      <w:pPr>
        <w:pStyle w:val="a8"/>
        <w:numPr>
          <w:ilvl w:val="0"/>
          <w:numId w:val="2"/>
        </w:numPr>
        <w:shd w:val="clear" w:color="auto" w:fill="auto"/>
        <w:tabs>
          <w:tab w:val="left" w:pos="1066"/>
        </w:tabs>
        <w:spacing w:line="276" w:lineRule="auto"/>
        <w:ind w:firstLine="740"/>
        <w:jc w:val="both"/>
      </w:pPr>
      <w:r>
        <w:rPr>
          <w:rStyle w:val="a9"/>
        </w:rPr>
        <w:t>Настоящее Постановление вступает в силу со дня официального опубликования.</w:t>
      </w:r>
    </w:p>
    <w:p w:rsidR="002D6BBF" w:rsidRDefault="002D6BBF" w:rsidP="002D6BBF">
      <w:pPr>
        <w:pStyle w:val="32"/>
        <w:keepNext/>
        <w:keepLines/>
        <w:shd w:val="clear" w:color="auto" w:fill="auto"/>
        <w:spacing w:before="0" w:after="0" w:line="276" w:lineRule="auto"/>
        <w:ind w:right="5320" w:firstLine="0"/>
        <w:jc w:val="left"/>
        <w:rPr>
          <w:rStyle w:val="33"/>
          <w:b/>
          <w:bCs/>
        </w:rPr>
      </w:pPr>
    </w:p>
    <w:p w:rsidR="002D6BBF" w:rsidRDefault="002D6BBF" w:rsidP="002D6BBF">
      <w:pPr>
        <w:pStyle w:val="32"/>
        <w:keepNext/>
        <w:keepLines/>
        <w:shd w:val="clear" w:color="auto" w:fill="auto"/>
        <w:spacing w:before="0" w:after="0" w:line="276" w:lineRule="auto"/>
        <w:ind w:right="5320" w:firstLine="0"/>
        <w:jc w:val="left"/>
        <w:rPr>
          <w:rStyle w:val="33"/>
          <w:b/>
          <w:bCs/>
        </w:rPr>
      </w:pPr>
    </w:p>
    <w:p w:rsidR="002D6BBF" w:rsidRDefault="002D6BBF" w:rsidP="002D6BBF">
      <w:pPr>
        <w:pStyle w:val="32"/>
        <w:keepNext/>
        <w:keepLines/>
        <w:shd w:val="clear" w:color="auto" w:fill="auto"/>
        <w:spacing w:before="0" w:after="0" w:line="276" w:lineRule="auto"/>
        <w:ind w:right="5320" w:firstLine="0"/>
        <w:jc w:val="left"/>
        <w:rPr>
          <w:rStyle w:val="33"/>
          <w:b/>
          <w:bCs/>
        </w:rPr>
      </w:pPr>
    </w:p>
    <w:p w:rsidR="002D6BBF" w:rsidRDefault="002D6BBF" w:rsidP="002D6BBF">
      <w:pPr>
        <w:pStyle w:val="32"/>
        <w:keepNext/>
        <w:keepLines/>
        <w:shd w:val="clear" w:color="auto" w:fill="auto"/>
        <w:spacing w:before="0" w:after="0" w:line="276" w:lineRule="auto"/>
        <w:ind w:right="5320" w:firstLine="0"/>
        <w:jc w:val="left"/>
        <w:rPr>
          <w:rStyle w:val="33"/>
          <w:b/>
          <w:bCs/>
        </w:rPr>
      </w:pPr>
    </w:p>
    <w:p w:rsidR="002D6BBF" w:rsidRDefault="00896D77" w:rsidP="002D6BBF">
      <w:pPr>
        <w:pStyle w:val="32"/>
        <w:keepNext/>
        <w:keepLines/>
        <w:shd w:val="clear" w:color="auto" w:fill="auto"/>
        <w:spacing w:before="0" w:after="0" w:line="276" w:lineRule="auto"/>
        <w:ind w:firstLine="0"/>
        <w:jc w:val="left"/>
      </w:pPr>
      <w:bookmarkStart w:id="5" w:name="bookmark4"/>
      <w:r>
        <w:rPr>
          <w:rStyle w:val="33"/>
          <w:b/>
          <w:bCs/>
        </w:rPr>
        <w:t xml:space="preserve">Председатель </w:t>
      </w:r>
      <w:r w:rsidR="002D6BBF">
        <w:rPr>
          <w:rStyle w:val="33"/>
          <w:b/>
          <w:bCs/>
        </w:rPr>
        <w:br/>
      </w:r>
      <w:r>
        <w:rPr>
          <w:rStyle w:val="33"/>
          <w:b/>
          <w:bCs/>
        </w:rPr>
        <w:t>Совета Министр</w:t>
      </w:r>
      <w:bookmarkEnd w:id="5"/>
      <w:r w:rsidR="002D6BBF">
        <w:rPr>
          <w:rStyle w:val="33"/>
          <w:b/>
          <w:bCs/>
        </w:rPr>
        <w:t xml:space="preserve">ов                                                                     </w:t>
      </w:r>
      <w:r w:rsidR="002D6BBF">
        <w:rPr>
          <w:rStyle w:val="3Exact0"/>
          <w:b/>
          <w:bCs/>
        </w:rPr>
        <w:t>А. В. Захарченко</w:t>
      </w:r>
    </w:p>
    <w:p w:rsidR="00C049EE" w:rsidRDefault="00C049EE" w:rsidP="002D6BBF">
      <w:pPr>
        <w:pStyle w:val="32"/>
        <w:keepNext/>
        <w:keepLines/>
        <w:shd w:val="clear" w:color="auto" w:fill="auto"/>
        <w:spacing w:before="0" w:after="0" w:line="276" w:lineRule="auto"/>
        <w:ind w:right="5320" w:firstLine="0"/>
        <w:jc w:val="left"/>
      </w:pPr>
    </w:p>
    <w:sectPr w:rsidR="00C049EE" w:rsidSect="002D6BBF">
      <w:headerReference w:type="default" r:id="rId15"/>
      <w:pgSz w:w="11900" w:h="16840"/>
      <w:pgMar w:top="709" w:right="488" w:bottom="1134" w:left="1683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EEA" w:rsidRDefault="00062EEA">
      <w:r>
        <w:separator/>
      </w:r>
    </w:p>
  </w:endnote>
  <w:endnote w:type="continuationSeparator" w:id="0">
    <w:p w:rsidR="00062EEA" w:rsidRDefault="00062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EEA" w:rsidRDefault="00062EEA"/>
  </w:footnote>
  <w:footnote w:type="continuationSeparator" w:id="0">
    <w:p w:rsidR="00062EEA" w:rsidRDefault="00062EE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9EE" w:rsidRDefault="00062EE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4.5pt;margin-top:65.25pt;width:5.3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049EE" w:rsidRDefault="00896D77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F39BB"/>
    <w:multiLevelType w:val="multilevel"/>
    <w:tmpl w:val="FD240E4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E531CD8"/>
    <w:multiLevelType w:val="multilevel"/>
    <w:tmpl w:val="5FF484E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049EE"/>
    <w:rsid w:val="00062EEA"/>
    <w:rsid w:val="002D6BBF"/>
    <w:rsid w:val="00436C0B"/>
    <w:rsid w:val="00896D77"/>
    <w:rsid w:val="00C049EE"/>
    <w:rsid w:val="00D54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Заголовок №3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Заголовок №3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_"/>
    <w:basedOn w:val="a0"/>
    <w:link w:val="31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pacing w:val="-30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">
    <w:name w:val="Заголовок №3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4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7">
    <w:name w:val="Подпись к картинк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9">
    <w:name w:val="Подпись к картинке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3">
    <w:name w:val="Заголовок №3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32">
    <w:name w:val="Заголовок №3"/>
    <w:basedOn w:val="a"/>
    <w:link w:val="3"/>
    <w:pPr>
      <w:shd w:val="clear" w:color="auto" w:fill="FFFFFF"/>
      <w:spacing w:before="540" w:after="540" w:line="0" w:lineRule="atLeast"/>
      <w:ind w:hanging="580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1">
    <w:name w:val="Основной текст (3)"/>
    <w:basedOn w:val="a"/>
    <w:link w:val="30"/>
    <w:pPr>
      <w:shd w:val="clear" w:color="auto" w:fill="FFFFFF"/>
      <w:spacing w:after="120" w:line="0" w:lineRule="atLeast"/>
      <w:jc w:val="center"/>
    </w:pPr>
    <w:rPr>
      <w:rFonts w:ascii="Century Gothic" w:eastAsia="Century Gothic" w:hAnsi="Century Gothic" w:cs="Century Gothic"/>
      <w:spacing w:val="-30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20" w:after="18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180"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660" w:after="180" w:line="355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8">
    <w:name w:val="Подпись к картинке"/>
    <w:basedOn w:val="a"/>
    <w:link w:val="a7"/>
    <w:pPr>
      <w:shd w:val="clear" w:color="auto" w:fill="FFFFFF"/>
      <w:spacing w:line="374" w:lineRule="exact"/>
      <w:ind w:firstLine="760"/>
    </w:pPr>
    <w:rPr>
      <w:rFonts w:ascii="Times New Roman" w:eastAsia="Times New Roman" w:hAnsi="Times New Roman" w:cs="Times New Roman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2D6BBF"/>
    <w:rPr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D6BBF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doc.dnr-online.ru/wp-content/uploads/2015/03/Postanov_N17_26_02092015.pd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postanovlenie-prezidiuma-soveta-ministrov-dnr-6-2-ot-18-04-2015-g-ob-utverzhdenii-vremennogo-polozheniya-o-poryadke-prohozhdeniya-voennoj-sluzhby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postanovlenie-prezidiuma-soveta-ministrov-dnr-6-2-ot-18-04-2015-g-ob-utverzhdenii-vremennogo-polozheniya-o-poryadke-prohozhdeniya-voennoj-sluzhby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dnr-online.ru/download/postanovlenie-prezidiuma-soveta-ministrov-dnr-6-2-ot-18-04-2015-g-ob-utverzhdenii-vremennogo-polozheniya-o-poryadke-prohozhdeniya-voennoj-sluzhby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postanovlenie-prezidiuma-soveta-ministrov-dnr-6-2-ot-18-04-2015-g-ob-utverzhdenii-vremennogo-polozheniya-o-poryadke-prohozhdeniya-voennoj-sluzhby/" TargetMode="External"/><Relationship Id="rId14" Type="http://schemas.openxmlformats.org/officeDocument/2006/relationships/hyperlink" Target="http://doc.dnr-online.ru/wp-content/uploads/2015/03/Postanov_N17_26_02092015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562</Words>
  <Characters>3206</Characters>
  <Application>Microsoft Office Word</Application>
  <DocSecurity>0</DocSecurity>
  <Lines>26</Lines>
  <Paragraphs>7</Paragraphs>
  <ScaleCrop>false</ScaleCrop>
  <Company/>
  <LinksUpToDate>false</LinksUpToDate>
  <CharactersWithSpaces>3761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2019-09-24T12:32:00Z</dcterms:created>
  <dcterms:modified xsi:type="dcterms:W3CDTF">2019-09-25T11:22:00Z</dcterms:modified>
</cp:coreProperties>
</file>