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A6" w:rsidRDefault="006B78A6" w:rsidP="006B78A6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noProof/>
          <w:lang w:bidi="ar-SA"/>
        </w:rPr>
        <w:drawing>
          <wp:inline distT="0" distB="0" distL="0" distR="0" wp14:anchorId="63EC1858" wp14:editId="4C4C0C3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98" w:rsidRDefault="002067A4" w:rsidP="006B78A6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ПРАВИТЕЛЬСТВО</w:t>
      </w:r>
      <w:bookmarkEnd w:id="0"/>
    </w:p>
    <w:p w:rsidR="00051998" w:rsidRDefault="002067A4" w:rsidP="006B78A6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1" w:name="bookmark1"/>
      <w:r>
        <w:t>ДОНЕЦКОЙ НАРОДНОЙ РЕСПУБЛИКИ</w:t>
      </w:r>
      <w:bookmarkEnd w:id="1"/>
    </w:p>
    <w:p w:rsidR="006B78A6" w:rsidRDefault="006B78A6" w:rsidP="006B78A6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051998" w:rsidRDefault="002067A4" w:rsidP="006B78A6">
      <w:pPr>
        <w:pStyle w:val="30"/>
        <w:shd w:val="clear" w:color="auto" w:fill="auto"/>
        <w:spacing w:before="0" w:after="0" w:line="276" w:lineRule="auto"/>
        <w:ind w:left="40"/>
      </w:pPr>
      <w:r>
        <w:t>РАСПОРЯЖЕНИЕ</w:t>
      </w:r>
    </w:p>
    <w:p w:rsidR="006B78A6" w:rsidRPr="009D294A" w:rsidRDefault="006B78A6" w:rsidP="006B78A6">
      <w:pPr>
        <w:pStyle w:val="30"/>
        <w:shd w:val="clear" w:color="auto" w:fill="auto"/>
        <w:spacing w:before="0" w:after="0" w:line="276" w:lineRule="auto"/>
        <w:ind w:left="40"/>
        <w:rPr>
          <w:sz w:val="16"/>
          <w:szCs w:val="16"/>
        </w:rPr>
      </w:pPr>
    </w:p>
    <w:p w:rsidR="00051998" w:rsidRDefault="002067A4" w:rsidP="006B78A6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2" w:name="bookmark2"/>
      <w:r>
        <w:t>от 30 августа 2019 г. № 92</w:t>
      </w:r>
      <w:bookmarkEnd w:id="2"/>
    </w:p>
    <w:p w:rsidR="006B78A6" w:rsidRDefault="006B78A6" w:rsidP="006B78A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6B78A6" w:rsidRDefault="006B78A6" w:rsidP="006B78A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51998" w:rsidRDefault="002067A4" w:rsidP="006B78A6">
      <w:pPr>
        <w:pStyle w:val="40"/>
        <w:shd w:val="clear" w:color="auto" w:fill="auto"/>
        <w:spacing w:before="0" w:line="276" w:lineRule="auto"/>
        <w:ind w:left="40"/>
      </w:pPr>
      <w:r>
        <w:t>О внесении изменений в Положение о Межведомственной комиссии</w:t>
      </w:r>
      <w:r>
        <w:br/>
        <w:t>по оказанию поддержки субъектам предпринимательства, утвержденное</w:t>
      </w:r>
      <w:r>
        <w:br/>
        <w:t xml:space="preserve">Распоряжением Совета Министров Донецкой </w:t>
      </w:r>
      <w:r>
        <w:t>Народной Республики</w:t>
      </w:r>
    </w:p>
    <w:p w:rsidR="00051998" w:rsidRDefault="002067A4" w:rsidP="006B78A6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3" w:name="bookmark3"/>
      <w:r>
        <w:t>от 08 ноября 2018 г. № 12</w:t>
      </w:r>
      <w:bookmarkEnd w:id="3"/>
    </w:p>
    <w:p w:rsidR="006B78A6" w:rsidRDefault="006B78A6" w:rsidP="006B78A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6B78A6" w:rsidRDefault="006B78A6" w:rsidP="006B78A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51998" w:rsidRDefault="002067A4" w:rsidP="006B78A6">
      <w:pPr>
        <w:pStyle w:val="22"/>
        <w:shd w:val="clear" w:color="auto" w:fill="auto"/>
        <w:tabs>
          <w:tab w:val="left" w:pos="1466"/>
        </w:tabs>
        <w:spacing w:before="120" w:line="276" w:lineRule="auto"/>
        <w:ind w:firstLine="740"/>
        <w:jc w:val="both"/>
      </w:pPr>
      <w:r>
        <w:t>В целях повышения эффективности деятельности Межведомственной комиссии</w:t>
      </w:r>
      <w:r>
        <w:tab/>
        <w:t>по оказанию поддержки субъектам предпринимательства,</w:t>
      </w:r>
    </w:p>
    <w:p w:rsidR="00051998" w:rsidRDefault="002067A4" w:rsidP="006B78A6">
      <w:pPr>
        <w:pStyle w:val="22"/>
        <w:shd w:val="clear" w:color="auto" w:fill="auto"/>
        <w:spacing w:before="120" w:line="276" w:lineRule="auto"/>
        <w:jc w:val="both"/>
      </w:pPr>
      <w:r>
        <w:t xml:space="preserve">руководствуясь частью 1 статьи 49 </w:t>
      </w:r>
      <w:hyperlink r:id="rId9" w:history="1">
        <w:r w:rsidRPr="00D51CD4">
          <w:rPr>
            <w:rStyle w:val="a3"/>
          </w:rPr>
          <w:t>Закона Донецкой Народной Республики от 07 августа 20</w:t>
        </w:r>
        <w:r w:rsidRPr="00D51CD4">
          <w:rPr>
            <w:rStyle w:val="a3"/>
          </w:rPr>
          <w:t xml:space="preserve">15 г. № </w:t>
        </w:r>
        <w:r w:rsidRPr="00D51CD4">
          <w:rPr>
            <w:rStyle w:val="a3"/>
            <w:lang w:eastAsia="en-US" w:bidi="en-US"/>
          </w:rPr>
          <w:t>72-</w:t>
        </w:r>
        <w:r w:rsidRPr="00D51CD4">
          <w:rPr>
            <w:rStyle w:val="a3"/>
            <w:lang w:val="en-US" w:eastAsia="en-US" w:bidi="en-US"/>
          </w:rPr>
          <w:t>IHC</w:t>
        </w:r>
        <w:r w:rsidRPr="00D51CD4">
          <w:rPr>
            <w:rStyle w:val="a3"/>
            <w:lang w:eastAsia="en-US" w:bidi="en-US"/>
          </w:rPr>
          <w:t xml:space="preserve"> </w:t>
        </w:r>
        <w:r w:rsidRPr="00D51CD4">
          <w:rPr>
            <w:rStyle w:val="a3"/>
          </w:rPr>
          <w:t>«О нормативных правовых актах»</w:t>
        </w:r>
      </w:hyperlink>
      <w:r>
        <w:t>:</w:t>
      </w:r>
    </w:p>
    <w:p w:rsidR="00051998" w:rsidRPr="006172CC" w:rsidRDefault="002067A4" w:rsidP="006B78A6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120" w:line="276" w:lineRule="auto"/>
        <w:ind w:left="740"/>
        <w:jc w:val="both"/>
        <w:rPr>
          <w:rStyle w:val="a3"/>
        </w:rPr>
      </w:pPr>
      <w:r>
        <w:t xml:space="preserve">Внести изменения в </w:t>
      </w:r>
      <w:r w:rsidR="006172CC">
        <w:fldChar w:fldCharType="begin"/>
      </w:r>
      <w:r w:rsidR="006172CC">
        <w:instrText xml:space="preserve"> HYPERLINK "https://dnr-online.ru/download/rasporyazhenie-soveta-ministrov-dnr-12-ot-08-11-2018-g-o-sozdanii-mezhvedomstvennoj-komissii-po-okazaniyu-podderzhki-subektam-predprinimatelstva-opublikovano-12-11-2018-g-vneseny-izmeneniya-raspory/" </w:instrText>
      </w:r>
      <w:r w:rsidR="006172CC">
        <w:fldChar w:fldCharType="separate"/>
      </w:r>
      <w:r w:rsidRPr="006172CC">
        <w:rPr>
          <w:rStyle w:val="a3"/>
        </w:rPr>
        <w:t xml:space="preserve">Положение о Межведомственной комиссии </w:t>
      </w:r>
      <w:proofErr w:type="gramStart"/>
      <w:r w:rsidRPr="006172CC">
        <w:rPr>
          <w:rStyle w:val="a3"/>
        </w:rPr>
        <w:t>по</w:t>
      </w:r>
      <w:proofErr w:type="gramEnd"/>
    </w:p>
    <w:p w:rsidR="00051998" w:rsidRPr="006172CC" w:rsidRDefault="002067A4" w:rsidP="006B78A6">
      <w:pPr>
        <w:pStyle w:val="22"/>
        <w:shd w:val="clear" w:color="auto" w:fill="auto"/>
        <w:tabs>
          <w:tab w:val="left" w:pos="1466"/>
        </w:tabs>
        <w:spacing w:before="120" w:line="276" w:lineRule="auto"/>
        <w:jc w:val="both"/>
        <w:rPr>
          <w:rStyle w:val="a3"/>
        </w:rPr>
      </w:pPr>
      <w:r w:rsidRPr="006172CC">
        <w:rPr>
          <w:rStyle w:val="a3"/>
        </w:rPr>
        <w:t>оказанию</w:t>
      </w:r>
      <w:r w:rsidRPr="006172CC">
        <w:rPr>
          <w:rStyle w:val="a3"/>
        </w:rPr>
        <w:tab/>
        <w:t xml:space="preserve">поддержки субъектам предпринимательства, </w:t>
      </w:r>
      <w:proofErr w:type="gramStart"/>
      <w:r w:rsidRPr="006172CC">
        <w:rPr>
          <w:rStyle w:val="a3"/>
        </w:rPr>
        <w:t>утвержденное</w:t>
      </w:r>
      <w:proofErr w:type="gramEnd"/>
    </w:p>
    <w:p w:rsidR="00051998" w:rsidRDefault="002067A4" w:rsidP="006B78A6">
      <w:pPr>
        <w:pStyle w:val="22"/>
        <w:shd w:val="clear" w:color="auto" w:fill="auto"/>
        <w:spacing w:before="120" w:line="276" w:lineRule="auto"/>
        <w:jc w:val="both"/>
      </w:pPr>
      <w:r w:rsidRPr="006172CC">
        <w:rPr>
          <w:rStyle w:val="a3"/>
        </w:rPr>
        <w:t>Распоряжением Совета Министров Донецкой Народной Республики от 08 ноября 2018 г. № 12</w:t>
      </w:r>
      <w:r w:rsidR="006172CC">
        <w:fldChar w:fldCharType="end"/>
      </w:r>
      <w:r>
        <w:t>,</w:t>
      </w:r>
      <w:r>
        <w:t xml:space="preserve"> утвердив его в новой редакции (прилагается).</w:t>
      </w:r>
    </w:p>
    <w:p w:rsidR="00051998" w:rsidRDefault="002067A4" w:rsidP="006B78A6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120" w:line="276" w:lineRule="auto"/>
        <w:ind w:left="740"/>
        <w:jc w:val="both"/>
      </w:pPr>
      <w:r>
        <w:t>Настоящее Распоряжение вступает в силу</w:t>
      </w:r>
      <w:bookmarkStart w:id="4" w:name="_GoBack"/>
      <w:r>
        <w:t xml:space="preserve"> </w:t>
      </w:r>
      <w:bookmarkEnd w:id="4"/>
      <w:r>
        <w:t>со дня подписания.</w:t>
      </w:r>
    </w:p>
    <w:p w:rsidR="006B78A6" w:rsidRDefault="006B78A6" w:rsidP="009D294A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B78A6" w:rsidRDefault="006B78A6" w:rsidP="009D294A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B78A6" w:rsidRDefault="002067A4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  <w:bookmarkStart w:id="5" w:name="bookmark4"/>
      <w:r>
        <w:t>Председатель Правительства</w:t>
      </w:r>
      <w:bookmarkEnd w:id="5"/>
      <w:r w:rsidR="006B78A6">
        <w:t xml:space="preserve">                                                       </w:t>
      </w:r>
      <w:r w:rsidR="006B78A6">
        <w:rPr>
          <w:rStyle w:val="4Exact"/>
          <w:b/>
          <w:bCs/>
        </w:rPr>
        <w:t>А.Е. Ананченко</w:t>
      </w:r>
    </w:p>
    <w:p w:rsidR="006B78A6" w:rsidRDefault="006B78A6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</w:p>
    <w:p w:rsidR="006B78A6" w:rsidRDefault="006B78A6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</w:p>
    <w:p w:rsidR="006B78A6" w:rsidRDefault="006B78A6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</w:p>
    <w:p w:rsidR="009D294A" w:rsidRDefault="009D294A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</w:p>
    <w:p w:rsidR="006B78A6" w:rsidRDefault="006B78A6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</w:p>
    <w:p w:rsidR="006B78A6" w:rsidRDefault="006B78A6" w:rsidP="009D294A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</w:p>
    <w:p w:rsidR="00051998" w:rsidRDefault="002067A4" w:rsidP="006B78A6">
      <w:pPr>
        <w:pStyle w:val="22"/>
        <w:shd w:val="clear" w:color="auto" w:fill="auto"/>
        <w:spacing w:before="0" w:line="276" w:lineRule="auto"/>
        <w:ind w:left="5700"/>
      </w:pPr>
      <w:r>
        <w:lastRenderedPageBreak/>
        <w:t>УТВЕРЖДЕНО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ind w:left="5700"/>
      </w:pPr>
      <w:r>
        <w:t xml:space="preserve">Распоряжением Правительства Донецкой Народной Республики от 30 августа </w:t>
      </w:r>
      <w:r>
        <w:t>2019 г. № 92</w:t>
      </w:r>
    </w:p>
    <w:p w:rsidR="006B78A6" w:rsidRDefault="006B78A6" w:rsidP="006B78A6">
      <w:pPr>
        <w:pStyle w:val="22"/>
        <w:shd w:val="clear" w:color="auto" w:fill="auto"/>
        <w:spacing w:before="0" w:line="276" w:lineRule="auto"/>
        <w:jc w:val="center"/>
      </w:pPr>
    </w:p>
    <w:p w:rsidR="00051998" w:rsidRDefault="002067A4" w:rsidP="006B78A6">
      <w:pPr>
        <w:pStyle w:val="22"/>
        <w:shd w:val="clear" w:color="auto" w:fill="auto"/>
        <w:spacing w:before="0" w:line="276" w:lineRule="auto"/>
        <w:jc w:val="center"/>
      </w:pPr>
      <w:r>
        <w:t>ПОЛОЖЕНИЕ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jc w:val="center"/>
      </w:pPr>
      <w:r>
        <w:t>о Межведомственной комиссии</w:t>
      </w:r>
      <w:r>
        <w:br/>
        <w:t>по оказанию поддержки субъектам предпринимательства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jc w:val="center"/>
      </w:pPr>
      <w:r>
        <w:t>(новая редакция)</w:t>
      </w:r>
    </w:p>
    <w:p w:rsidR="006B78A6" w:rsidRDefault="006B78A6" w:rsidP="006B78A6">
      <w:pPr>
        <w:pStyle w:val="22"/>
        <w:shd w:val="clear" w:color="auto" w:fill="auto"/>
        <w:spacing w:before="0" w:line="276" w:lineRule="auto"/>
        <w:jc w:val="center"/>
      </w:pPr>
    </w:p>
    <w:p w:rsidR="00051998" w:rsidRDefault="002067A4" w:rsidP="006B78A6">
      <w:pPr>
        <w:pStyle w:val="20"/>
        <w:keepNext/>
        <w:keepLines/>
        <w:numPr>
          <w:ilvl w:val="0"/>
          <w:numId w:val="7"/>
        </w:numPr>
        <w:shd w:val="clear" w:color="auto" w:fill="auto"/>
        <w:spacing w:before="0" w:after="0" w:line="276" w:lineRule="auto"/>
      </w:pPr>
      <w:bookmarkStart w:id="6" w:name="bookmark5"/>
      <w:r>
        <w:t>Общие положения</w:t>
      </w:r>
      <w:bookmarkEnd w:id="6"/>
    </w:p>
    <w:p w:rsidR="006B78A6" w:rsidRDefault="006B78A6" w:rsidP="006B78A6">
      <w:pPr>
        <w:pStyle w:val="20"/>
        <w:keepNext/>
        <w:keepLines/>
        <w:shd w:val="clear" w:color="auto" w:fill="auto"/>
        <w:spacing w:before="0" w:after="0" w:line="276" w:lineRule="auto"/>
      </w:pP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45"/>
        </w:tabs>
        <w:spacing w:before="0" w:line="276" w:lineRule="auto"/>
        <w:ind w:firstLine="740"/>
        <w:jc w:val="both"/>
      </w:pPr>
      <w:r>
        <w:t>Межведомственная комиссия по оказанию поддержки субъектам предпринимательства (далее - Межведомственная комиссия) явл</w:t>
      </w:r>
      <w:r>
        <w:t>яется координационным органом, обеспечивающим согласованность действий органов исполнительной власти Донецкой Народной Республики и взаимодействие с представителями предпринимательского сообщества в целях формирования прозрачных и благоприятных условий для</w:t>
      </w:r>
      <w:r>
        <w:t xml:space="preserve"> ведения предпринимательской деятельности и содействия развитию субъектов хозяйственной деятельности на территории Донецкой Народной Республики.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45"/>
        </w:tabs>
        <w:spacing w:before="0" w:line="276" w:lineRule="auto"/>
        <w:ind w:firstLine="740"/>
        <w:jc w:val="both"/>
      </w:pPr>
      <w:r>
        <w:t>Межведомственная комиссия в своей деятельности руководствуется Конституцией Донецкой Народной Республики, закон</w:t>
      </w:r>
      <w:r>
        <w:t>ами Донецкой Народной Республики,</w:t>
      </w:r>
      <w:r w:rsidR="006B78A6">
        <w:t xml:space="preserve"> нормативными правовыми актами Г</w:t>
      </w:r>
      <w:r>
        <w:t>лавы Донецкой Народной Республики и Правительства Донецкой Народной Республики, а также настоящим Положением.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74"/>
        </w:tabs>
        <w:spacing w:before="0" w:line="276" w:lineRule="auto"/>
        <w:ind w:firstLine="740"/>
        <w:jc w:val="both"/>
      </w:pPr>
      <w:r>
        <w:t>Основными задачами Межведомственной комиссии являются:</w:t>
      </w:r>
    </w:p>
    <w:p w:rsidR="00051998" w:rsidRDefault="002067A4" w:rsidP="006B78A6">
      <w:pPr>
        <w:pStyle w:val="22"/>
        <w:numPr>
          <w:ilvl w:val="0"/>
          <w:numId w:val="3"/>
        </w:numPr>
        <w:shd w:val="clear" w:color="auto" w:fill="auto"/>
        <w:tabs>
          <w:tab w:val="left" w:pos="1088"/>
        </w:tabs>
        <w:spacing w:before="0" w:line="276" w:lineRule="auto"/>
        <w:ind w:firstLine="740"/>
        <w:jc w:val="both"/>
      </w:pPr>
      <w:r>
        <w:t>содействие развитию предпр</w:t>
      </w:r>
      <w:r>
        <w:t>инимательства в отдельных сферах деятельности, включая научно-техническую сферу, промышленность, здравоохранение и социальные услуги, образование, жилищно-коммунальное хозяйство, строительство и сельское хозяйство;</w:t>
      </w:r>
    </w:p>
    <w:p w:rsidR="00051998" w:rsidRDefault="002067A4" w:rsidP="006B78A6">
      <w:pPr>
        <w:pStyle w:val="22"/>
        <w:numPr>
          <w:ilvl w:val="0"/>
          <w:numId w:val="3"/>
        </w:numPr>
        <w:shd w:val="clear" w:color="auto" w:fill="auto"/>
        <w:tabs>
          <w:tab w:val="left" w:pos="1088"/>
        </w:tabs>
        <w:spacing w:before="0" w:line="276" w:lineRule="auto"/>
        <w:ind w:firstLine="740"/>
        <w:jc w:val="both"/>
      </w:pPr>
      <w:r>
        <w:t>координация деятельности органов исполнит</w:t>
      </w:r>
      <w:r>
        <w:t>ельной власти Донецкой Народной Республики и субъектов хозяйственной деятельности для решения социально-экономических проблем Донецкой Народной Республики;</w:t>
      </w:r>
    </w:p>
    <w:p w:rsidR="00051998" w:rsidRDefault="002067A4" w:rsidP="006B78A6">
      <w:pPr>
        <w:pStyle w:val="22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276" w:lineRule="auto"/>
        <w:ind w:firstLine="740"/>
        <w:jc w:val="both"/>
      </w:pPr>
      <w:r>
        <w:t>рассмотрение и обобщение актуальных вопросов деятельности субъектов хозяйственной деятельности;</w:t>
      </w:r>
    </w:p>
    <w:p w:rsidR="00051998" w:rsidRDefault="002067A4" w:rsidP="006B78A6">
      <w:pPr>
        <w:pStyle w:val="22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276" w:lineRule="auto"/>
        <w:ind w:firstLine="740"/>
        <w:jc w:val="both"/>
      </w:pPr>
      <w:r>
        <w:t>выработка предложений по внесению изменений в нормативные правовые акты в сфере предпринимательства;</w:t>
      </w:r>
    </w:p>
    <w:p w:rsidR="00051998" w:rsidRDefault="002067A4" w:rsidP="006B78A6">
      <w:pPr>
        <w:pStyle w:val="22"/>
        <w:numPr>
          <w:ilvl w:val="0"/>
          <w:numId w:val="3"/>
        </w:numPr>
        <w:shd w:val="clear" w:color="auto" w:fill="auto"/>
        <w:tabs>
          <w:tab w:val="left" w:pos="1097"/>
        </w:tabs>
        <w:spacing w:before="0" w:line="276" w:lineRule="auto"/>
        <w:ind w:firstLine="740"/>
        <w:jc w:val="both"/>
        <w:sectPr w:rsidR="00051998" w:rsidSect="009D294A">
          <w:pgSz w:w="11900" w:h="16840"/>
          <w:pgMar w:top="993" w:right="533" w:bottom="1181" w:left="1665" w:header="0" w:footer="3" w:gutter="0"/>
          <w:cols w:space="720"/>
          <w:noEndnote/>
          <w:docGrid w:linePitch="360"/>
        </w:sectPr>
      </w:pPr>
      <w:r>
        <w:t>внесение предложений по государственной поддержке субъектов хозяйственной деятельности;</w:t>
      </w:r>
    </w:p>
    <w:p w:rsidR="00051998" w:rsidRDefault="002067A4" w:rsidP="006B78A6">
      <w:pPr>
        <w:pStyle w:val="22"/>
        <w:numPr>
          <w:ilvl w:val="0"/>
          <w:numId w:val="3"/>
        </w:numPr>
        <w:shd w:val="clear" w:color="auto" w:fill="auto"/>
        <w:tabs>
          <w:tab w:val="left" w:pos="1085"/>
        </w:tabs>
        <w:spacing w:before="0" w:line="276" w:lineRule="auto"/>
        <w:ind w:firstLine="760"/>
        <w:jc w:val="both"/>
      </w:pPr>
      <w:r>
        <w:lastRenderedPageBreak/>
        <w:t>внесение предложений по признанию Правительств</w:t>
      </w:r>
      <w:r>
        <w:t>ом Донецкой Народной Республики задолженности субъектов хозяйственной деятельности безнадежной.</w:t>
      </w:r>
    </w:p>
    <w:p w:rsidR="006B78A6" w:rsidRDefault="006B78A6" w:rsidP="006B78A6">
      <w:pPr>
        <w:pStyle w:val="22"/>
        <w:shd w:val="clear" w:color="auto" w:fill="auto"/>
        <w:tabs>
          <w:tab w:val="left" w:pos="1085"/>
        </w:tabs>
        <w:spacing w:before="0" w:line="276" w:lineRule="auto"/>
        <w:jc w:val="both"/>
      </w:pPr>
    </w:p>
    <w:p w:rsidR="00051998" w:rsidRDefault="002067A4" w:rsidP="006B78A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378"/>
        </w:tabs>
        <w:spacing w:before="0" w:after="0" w:line="276" w:lineRule="auto"/>
        <w:ind w:left="2960"/>
        <w:jc w:val="both"/>
      </w:pPr>
      <w:bookmarkStart w:id="7" w:name="bookmark6"/>
      <w:r>
        <w:t>Организация работы МВК</w:t>
      </w:r>
      <w:bookmarkEnd w:id="7"/>
    </w:p>
    <w:p w:rsidR="006B78A6" w:rsidRDefault="006B78A6" w:rsidP="006B78A6">
      <w:pPr>
        <w:pStyle w:val="20"/>
        <w:keepNext/>
        <w:keepLines/>
        <w:shd w:val="clear" w:color="auto" w:fill="auto"/>
        <w:tabs>
          <w:tab w:val="left" w:pos="3378"/>
        </w:tabs>
        <w:spacing w:before="0" w:after="0" w:line="276" w:lineRule="auto"/>
        <w:jc w:val="both"/>
      </w:pP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59"/>
        </w:tabs>
        <w:spacing w:before="0" w:line="276" w:lineRule="auto"/>
        <w:ind w:firstLine="760"/>
        <w:jc w:val="both"/>
      </w:pPr>
      <w:r>
        <w:t>Работа Межведомственной комиссии осуществляется в форме заседаний.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59"/>
        </w:tabs>
        <w:spacing w:before="0" w:line="276" w:lineRule="auto"/>
        <w:ind w:firstLine="760"/>
        <w:jc w:val="both"/>
      </w:pPr>
      <w:r>
        <w:t>Члены Межведомственной комиссии присутствуют на заседании комиссии лич</w:t>
      </w:r>
      <w:r>
        <w:t>но либо направляют уполномоченного представителя.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59"/>
        </w:tabs>
        <w:spacing w:before="0" w:line="276" w:lineRule="auto"/>
        <w:ind w:firstLine="760"/>
        <w:jc w:val="both"/>
      </w:pPr>
      <w:r>
        <w:t xml:space="preserve">В заседаниях Межведомственной комиссии имеют право принимать участие представители Генеральной прокуратуры Донецкой Народной Республики, а также приглашенные Председателем Межведомственной комиссии </w:t>
      </w:r>
      <w:r>
        <w:t>представители иных органов государственной власти, органов местного самоуправления, предприятий, учреждений, организаций и другие заинтересованные лица.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59"/>
        </w:tabs>
        <w:spacing w:before="0" w:line="276" w:lineRule="auto"/>
        <w:ind w:firstLine="760"/>
        <w:jc w:val="both"/>
      </w:pPr>
      <w:r>
        <w:t>Заседания Межведомственной комиссии проводятся по мере необходимости и назначаются Председателем Межвед</w:t>
      </w:r>
      <w:r>
        <w:t>омственной комиссии.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92"/>
        </w:tabs>
        <w:spacing w:before="0" w:line="276" w:lineRule="auto"/>
        <w:ind w:firstLine="760"/>
        <w:jc w:val="both"/>
      </w:pPr>
      <w:r>
        <w:t>Заседание Межведомственной комиссии проводит её Председатель.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059"/>
        </w:tabs>
        <w:spacing w:before="0" w:line="276" w:lineRule="auto"/>
        <w:ind w:firstLine="760"/>
        <w:jc w:val="both"/>
      </w:pPr>
      <w:r>
        <w:t>Председатель и секретарь Межведомственной комиссии назначаются и освобождаются от должности Председателем Правительства Донецкой Народной Республики.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77"/>
        </w:tabs>
        <w:spacing w:before="0" w:line="276" w:lineRule="auto"/>
        <w:ind w:firstLine="760"/>
        <w:jc w:val="both"/>
      </w:pPr>
      <w:r>
        <w:t>Секретарь наделен право</w:t>
      </w:r>
      <w:r>
        <w:t>м голоса на заседаниях Межведомственной комиссии.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r>
        <w:t>Изменения в состав Межведомственной комиссии вносятся Председателем Правительства Донецкой Народной Республики.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276" w:lineRule="auto"/>
        <w:ind w:firstLine="760"/>
        <w:jc w:val="both"/>
      </w:pPr>
      <w:r>
        <w:t xml:space="preserve">Заседание Межведомственной комиссии считается правомочным, если на нём присутствует более </w:t>
      </w:r>
      <w:r>
        <w:t>половины ее членов.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r>
        <w:t>Повестка дня заседания Межведомственной комиссии формируется Председателем Межведомственной комиссии и утверждается на заседании Межведомственной комиссии.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proofErr w:type="gramStart"/>
      <w:r>
        <w:t>Председатель Межведомственной комиссии от имени Межведомственной комиссии вправе</w:t>
      </w:r>
      <w:r>
        <w:t xml:space="preserve"> до включения вопроса в повестку дня заседания Межведомственной комиссии направлять запросы заместителям Председателя Правительства Донецкой Народной Республики, органам исполнительной власти, государственным предприятиям, государственным корпорациям и кон</w:t>
      </w:r>
      <w:r>
        <w:t xml:space="preserve">цернам, временным администрациям (временным администраторам) на предприятиях, в учреждениях и иных объектах, заявителям и включать вопрос в повестку дня Межведомственной комиссии </w:t>
      </w:r>
      <w:r>
        <w:lastRenderedPageBreak/>
        <w:t>после получения необходимой информации.</w:t>
      </w:r>
      <w:proofErr w:type="gramEnd"/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9"/>
        </w:tabs>
        <w:spacing w:before="0" w:line="276" w:lineRule="auto"/>
        <w:ind w:firstLine="760"/>
        <w:jc w:val="both"/>
      </w:pPr>
      <w:r>
        <w:t>Решения Межведомственной комиссии при</w:t>
      </w:r>
      <w:r>
        <w:t>нимаются открытым голосованием простым большинством голосов присутствующих на заседании членов комиссии.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ind w:firstLine="760"/>
        <w:jc w:val="both"/>
      </w:pPr>
      <w:r>
        <w:t>При равенстве голосов решающим является голос Председателя Межведомственной комиссии.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94"/>
        </w:tabs>
        <w:spacing w:before="0" w:line="276" w:lineRule="auto"/>
        <w:ind w:firstLine="760"/>
        <w:jc w:val="both"/>
      </w:pPr>
      <w:r>
        <w:t xml:space="preserve">Решения Межведомственной комиссии оформляются в виде протоколов, </w:t>
      </w:r>
      <w:r>
        <w:t>которые подписываются Председателем и секретарем Межведомственной комиссии и доводятся до сведения органов государственной власти и организаций в виде выписок.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94"/>
        </w:tabs>
        <w:spacing w:before="0" w:line="276" w:lineRule="auto"/>
        <w:ind w:firstLine="760"/>
        <w:jc w:val="both"/>
      </w:pPr>
      <w:r>
        <w:t xml:space="preserve">Проект протокола заседания Межведомственной комиссии составляется штатным работником органа, </w:t>
      </w:r>
      <w:r>
        <w:t>обеспечивающего деятельность Правительства Донецкой Народной Республики.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ind w:firstLine="760"/>
        <w:jc w:val="both"/>
      </w:pPr>
      <w:r>
        <w:t>Выписки из протоколов заседаний Межведомственной комиссии подписываются секретарем Межведомственной комиссии.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94"/>
        </w:tabs>
        <w:spacing w:before="0" w:line="276" w:lineRule="auto"/>
        <w:ind w:firstLine="760"/>
        <w:jc w:val="both"/>
      </w:pPr>
      <w:r>
        <w:t>В случае несогласия с принятым решением член Межведомственной комиссии им</w:t>
      </w:r>
      <w:r>
        <w:t>еет право изложить своё особое мнение в письменном виде, которое подлежит обязательному приобщению к протоколу заседания Межведомственной комиссии.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9"/>
        </w:tabs>
        <w:spacing w:before="0" w:line="276" w:lineRule="auto"/>
        <w:ind w:firstLine="760"/>
        <w:jc w:val="both"/>
      </w:pPr>
      <w:r>
        <w:t>В протоколе заседания Межведомственной комиссии в обязательном порядке указываются:</w:t>
      </w:r>
    </w:p>
    <w:p w:rsidR="00051998" w:rsidRDefault="002067A4" w:rsidP="006B78A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760"/>
        <w:jc w:val="both"/>
      </w:pPr>
      <w:r>
        <w:t>дата, место и время пров</w:t>
      </w:r>
      <w:r>
        <w:t>едения заседания;</w:t>
      </w:r>
    </w:p>
    <w:p w:rsidR="00051998" w:rsidRDefault="002067A4" w:rsidP="006B78A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760"/>
        <w:jc w:val="both"/>
      </w:pPr>
      <w:r>
        <w:t>лица, присутствующие на заседании;</w:t>
      </w:r>
    </w:p>
    <w:p w:rsidR="00051998" w:rsidRDefault="002067A4" w:rsidP="006B78A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760"/>
        <w:jc w:val="both"/>
      </w:pPr>
      <w:r>
        <w:t>повестка дня заседания;</w:t>
      </w:r>
    </w:p>
    <w:p w:rsidR="00051998" w:rsidRDefault="002067A4" w:rsidP="006B78A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760"/>
        <w:jc w:val="both"/>
      </w:pPr>
      <w:r>
        <w:t>вопросы, поставленные на голосование, и результаты голосования по ним;</w:t>
      </w:r>
    </w:p>
    <w:p w:rsidR="00051998" w:rsidRDefault="002067A4" w:rsidP="006B78A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760"/>
        <w:jc w:val="both"/>
      </w:pPr>
      <w:r>
        <w:t>принятые решения.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4"/>
        </w:tabs>
        <w:spacing w:before="0" w:line="276" w:lineRule="auto"/>
        <w:ind w:firstLine="760"/>
        <w:jc w:val="both"/>
      </w:pPr>
      <w:r>
        <w:t xml:space="preserve">Организационно-методическое, а также материально-техническое обеспечение деятельности </w:t>
      </w:r>
      <w:r>
        <w:t>Межведомственной комиссии осуществляет орган, обеспечивающий деятельность Правительства Донецкой Народной Республики.</w:t>
      </w:r>
    </w:p>
    <w:p w:rsidR="006B78A6" w:rsidRDefault="006B78A6" w:rsidP="006B78A6">
      <w:pPr>
        <w:pStyle w:val="22"/>
        <w:shd w:val="clear" w:color="auto" w:fill="auto"/>
        <w:tabs>
          <w:tab w:val="left" w:pos="1184"/>
        </w:tabs>
        <w:spacing w:before="0" w:line="276" w:lineRule="auto"/>
        <w:jc w:val="both"/>
      </w:pPr>
    </w:p>
    <w:p w:rsidR="00051998" w:rsidRDefault="002067A4" w:rsidP="006B78A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4101"/>
        </w:tabs>
        <w:spacing w:before="0" w:after="0" w:line="276" w:lineRule="auto"/>
        <w:ind w:left="3560"/>
        <w:jc w:val="both"/>
      </w:pPr>
      <w:bookmarkStart w:id="8" w:name="bookmark7"/>
      <w:r>
        <w:t>Полномочия</w:t>
      </w:r>
      <w:bookmarkEnd w:id="8"/>
    </w:p>
    <w:p w:rsidR="006B78A6" w:rsidRDefault="006B78A6" w:rsidP="006B78A6">
      <w:pPr>
        <w:pStyle w:val="20"/>
        <w:keepNext/>
        <w:keepLines/>
        <w:shd w:val="clear" w:color="auto" w:fill="auto"/>
        <w:tabs>
          <w:tab w:val="left" w:pos="4101"/>
        </w:tabs>
        <w:spacing w:before="0" w:after="0" w:line="276" w:lineRule="auto"/>
        <w:jc w:val="both"/>
      </w:pP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89"/>
        </w:tabs>
        <w:spacing w:before="0" w:line="276" w:lineRule="auto"/>
        <w:ind w:firstLine="760"/>
        <w:jc w:val="both"/>
      </w:pPr>
      <w:r>
        <w:t>В соответствии с возложенными задачами Межведомственная комиссия: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71"/>
        </w:tabs>
        <w:spacing w:before="0" w:line="276" w:lineRule="auto"/>
        <w:ind w:firstLine="760"/>
        <w:jc w:val="both"/>
      </w:pPr>
      <w:r>
        <w:t>проводит анализ состояния дел в сфере предпринимательства и с</w:t>
      </w:r>
      <w:r>
        <w:t>истемы его государственной поддержки;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76"/>
        </w:tabs>
        <w:spacing w:before="0" w:line="276" w:lineRule="auto"/>
        <w:ind w:firstLine="760"/>
        <w:jc w:val="both"/>
      </w:pPr>
      <w:r>
        <w:t xml:space="preserve">участвует в разработке мер, направленных на сокращение избыточного вмешательства государственных органов в деятельность субъектов </w:t>
      </w:r>
      <w:r>
        <w:lastRenderedPageBreak/>
        <w:t>хозяйственной деятельности;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71"/>
        </w:tabs>
        <w:spacing w:before="0" w:line="276" w:lineRule="auto"/>
        <w:ind w:firstLine="760"/>
        <w:jc w:val="both"/>
      </w:pPr>
      <w:r>
        <w:t>вносит предложения по совершенствованию налогообложения субъ</w:t>
      </w:r>
      <w:r>
        <w:t>ектов хозяйственной деятельности;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76"/>
        </w:tabs>
        <w:spacing w:before="0" w:line="276" w:lineRule="auto"/>
        <w:ind w:firstLine="760"/>
        <w:jc w:val="both"/>
      </w:pPr>
      <w:r>
        <w:t>вносит предложения по признанию Правительством Донецкой Народной Республики задолженности субъектов хозяйственной деятельности безнадёжной;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81"/>
        </w:tabs>
        <w:spacing w:before="0" w:line="276" w:lineRule="auto"/>
        <w:ind w:firstLine="760"/>
        <w:jc w:val="both"/>
      </w:pPr>
      <w:r>
        <w:t>вносит предложения о предоставлении имущественной поддержки в виде применения став</w:t>
      </w:r>
      <w:r>
        <w:t>ки арендной платы за кв. м объекта нежилого фонда, находящегося в государственной собственности;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76"/>
        </w:tabs>
        <w:spacing w:before="0" w:line="276" w:lineRule="auto"/>
        <w:ind w:firstLine="760"/>
        <w:jc w:val="both"/>
      </w:pPr>
      <w:r>
        <w:t xml:space="preserve">вносит предложения по развитию инфраструктуры поддержки субъектов хозяйственной деятельности, в том числе по вопросам создания промышленных парков, </w:t>
      </w:r>
      <w:proofErr w:type="gramStart"/>
      <w:r>
        <w:t>бизнес-инку</w:t>
      </w:r>
      <w:r>
        <w:t>баторов</w:t>
      </w:r>
      <w:proofErr w:type="gramEnd"/>
      <w:r>
        <w:t xml:space="preserve"> и т.п.;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81"/>
        </w:tabs>
        <w:spacing w:before="0" w:line="276" w:lineRule="auto"/>
        <w:ind w:firstLine="760"/>
        <w:jc w:val="both"/>
      </w:pPr>
      <w:r>
        <w:t>осуществляет выработку мер, направленных на поддержку субъектов хозяйственной деятельности, производящих и реализующих товары (работы, услуги), предназначенные для экспорта;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81"/>
        </w:tabs>
        <w:spacing w:before="0" w:line="276" w:lineRule="auto"/>
        <w:ind w:firstLine="760"/>
        <w:jc w:val="both"/>
      </w:pPr>
      <w:r>
        <w:t xml:space="preserve">вносит предложения по совершенствованию законодательства в сфере </w:t>
      </w:r>
      <w:r>
        <w:t>предпринимательства;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081"/>
        </w:tabs>
        <w:spacing w:before="0" w:line="276" w:lineRule="auto"/>
        <w:ind w:firstLine="760"/>
        <w:jc w:val="both"/>
      </w:pPr>
      <w:r>
        <w:t>организует взаимодействие с общественными объединениями, выражающими интересы предпринимательства, в целях выработки согласованных решений по вопросам развития и поддержки субъектов хозяйственной деятельности на территории Донецкой Нар</w:t>
      </w:r>
      <w:r>
        <w:t>одной Республики;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215"/>
        </w:tabs>
        <w:spacing w:before="0" w:line="276" w:lineRule="auto"/>
        <w:ind w:firstLine="760"/>
        <w:jc w:val="both"/>
      </w:pPr>
      <w:r>
        <w:t>осуществляет выработку рекомендаций органам исполнительной власти Донецкой Народной Республики и органам местного самоуправления по вопросам стимулирования развития предпринимательской деятельности, определения приоритетов в сфере развити</w:t>
      </w:r>
      <w:r>
        <w:t>я и поддержки субъектов хозяйственной деятельности;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line="276" w:lineRule="auto"/>
        <w:ind w:firstLine="760"/>
        <w:jc w:val="both"/>
      </w:pPr>
      <w:r>
        <w:t>привлекает заинтересованных лиц к обсуждению вопросов, касающихся реализации прав граждан на предпринимательскую деятельность, и выработке рекомендаций к ним;</w:t>
      </w:r>
    </w:p>
    <w:p w:rsidR="00051998" w:rsidRDefault="002067A4" w:rsidP="006B78A6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line="276" w:lineRule="auto"/>
        <w:ind w:firstLine="760"/>
        <w:jc w:val="both"/>
      </w:pPr>
      <w:r>
        <w:t>осуществляет иные полномочия, направленные на</w:t>
      </w:r>
      <w:r>
        <w:t xml:space="preserve"> развитие сферы предпринимательства.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  <w:jc w:val="both"/>
      </w:pPr>
      <w:r>
        <w:t>Решения, принимаемые Межведомственной комиссией в пределах её компетенции, являются обязательными для рассмотрения органами государственной власти и органами местного самоуправления.</w:t>
      </w:r>
    </w:p>
    <w:p w:rsidR="006B78A6" w:rsidRDefault="006B78A6" w:rsidP="006B78A6">
      <w:pPr>
        <w:pStyle w:val="22"/>
        <w:shd w:val="clear" w:color="auto" w:fill="auto"/>
        <w:tabs>
          <w:tab w:val="left" w:pos="1167"/>
        </w:tabs>
        <w:spacing w:before="0" w:line="276" w:lineRule="auto"/>
        <w:jc w:val="both"/>
      </w:pPr>
    </w:p>
    <w:p w:rsidR="00051998" w:rsidRDefault="002067A4" w:rsidP="006B78A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400"/>
        </w:tabs>
        <w:spacing w:before="0" w:after="0" w:line="276" w:lineRule="auto"/>
        <w:ind w:left="900"/>
        <w:jc w:val="both"/>
      </w:pPr>
      <w:bookmarkStart w:id="9" w:name="bookmark8"/>
      <w:r>
        <w:t>Рассмотрение вопросов Межведомственн</w:t>
      </w:r>
      <w:r>
        <w:t>ой комиссией</w:t>
      </w:r>
      <w:bookmarkEnd w:id="9"/>
    </w:p>
    <w:p w:rsidR="006B78A6" w:rsidRDefault="006B78A6" w:rsidP="006B78A6">
      <w:pPr>
        <w:pStyle w:val="20"/>
        <w:keepNext/>
        <w:keepLines/>
        <w:shd w:val="clear" w:color="auto" w:fill="auto"/>
        <w:tabs>
          <w:tab w:val="left" w:pos="1400"/>
        </w:tabs>
        <w:spacing w:before="0" w:after="0" w:line="276" w:lineRule="auto"/>
        <w:jc w:val="both"/>
      </w:pP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  <w:jc w:val="both"/>
      </w:pPr>
      <w:r>
        <w:t xml:space="preserve">Заявитель направляет обращение в Межведомственную комиссию с приложением документов, подтверждающих информацию, изложенную в </w:t>
      </w:r>
      <w:r>
        <w:lastRenderedPageBreak/>
        <w:t>обращении.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ind w:firstLine="740"/>
        <w:jc w:val="both"/>
      </w:pPr>
      <w:r>
        <w:t xml:space="preserve">К обращению обязательно прилагается копия устава (для юридических лиц), копия свидетельства о </w:t>
      </w:r>
      <w:r>
        <w:t>государственной регистрации и копия справки о включении в реестр статистических единиц.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40"/>
        <w:jc w:val="both"/>
      </w:pPr>
      <w:r>
        <w:t>Межведомственная комиссия имеет право запрашивать дополнительные документы и информацию в рамках реализации своих полномочий.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276" w:lineRule="auto"/>
        <w:ind w:firstLine="740"/>
        <w:jc w:val="both"/>
      </w:pPr>
      <w:r>
        <w:t>Рассмотрение запроса Межведомственной коми</w:t>
      </w:r>
      <w:r>
        <w:t>ссии органами исполнительной власти является обязательным в срок, установленный Межведомственной комиссией.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line="276" w:lineRule="auto"/>
        <w:ind w:firstLine="740"/>
        <w:jc w:val="both"/>
      </w:pP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заявителем в течение 30 календарных дней либо в иные сроки, установленные Межведомственной комиссией, запрошенных документ</w:t>
      </w:r>
      <w:r>
        <w:t>ов и информации, предоставлении запрошенных документов и информации не в полном объёме или содержащих недостоверные данные, Межведомственная комиссия имеет право оставить обращение без рассмотрения.</w:t>
      </w:r>
    </w:p>
    <w:p w:rsidR="00051998" w:rsidRDefault="002067A4" w:rsidP="006B78A6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40"/>
        <w:jc w:val="both"/>
      </w:pPr>
      <w:r>
        <w:t>Письма (в том числе запросы) от имени Межведомственной ко</w:t>
      </w:r>
      <w:r>
        <w:t>миссии подписываются Председателем Межведомственной комиссии.</w:t>
      </w:r>
    </w:p>
    <w:p w:rsidR="00051998" w:rsidRDefault="002067A4" w:rsidP="006B78A6">
      <w:pPr>
        <w:pStyle w:val="22"/>
        <w:shd w:val="clear" w:color="auto" w:fill="auto"/>
        <w:spacing w:before="0" w:line="276" w:lineRule="auto"/>
        <w:ind w:firstLine="740"/>
        <w:jc w:val="both"/>
      </w:pPr>
      <w:r>
        <w:t>Председатель Межведомственной комиссии имеет право направлять письма и запросы от имени Межведомственной комиссии без проведения заседания Межведомственной комиссии.</w:t>
      </w:r>
    </w:p>
    <w:sectPr w:rsidR="00051998">
      <w:headerReference w:type="default" r:id="rId10"/>
      <w:pgSz w:w="11900" w:h="16840"/>
      <w:pgMar w:top="1152" w:right="533" w:bottom="1181" w:left="166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7A4" w:rsidRDefault="002067A4">
      <w:r>
        <w:separator/>
      </w:r>
    </w:p>
  </w:endnote>
  <w:endnote w:type="continuationSeparator" w:id="0">
    <w:p w:rsidR="002067A4" w:rsidRDefault="0020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7A4" w:rsidRDefault="002067A4"/>
  </w:footnote>
  <w:footnote w:type="continuationSeparator" w:id="0">
    <w:p w:rsidR="002067A4" w:rsidRDefault="002067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98" w:rsidRDefault="002067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7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51998" w:rsidRDefault="002067A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14F01" w:rsidRPr="00414F01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4687"/>
    <w:multiLevelType w:val="multilevel"/>
    <w:tmpl w:val="C9EE5A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ED4983"/>
    <w:multiLevelType w:val="hybridMultilevel"/>
    <w:tmpl w:val="C602BF44"/>
    <w:lvl w:ilvl="0" w:tplc="BFC69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55EB7"/>
    <w:multiLevelType w:val="multilevel"/>
    <w:tmpl w:val="ACE425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9C1811"/>
    <w:multiLevelType w:val="multilevel"/>
    <w:tmpl w:val="0F2AFF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3A1A8B"/>
    <w:multiLevelType w:val="multilevel"/>
    <w:tmpl w:val="FA9E1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3F3CF5"/>
    <w:multiLevelType w:val="multilevel"/>
    <w:tmpl w:val="9F9A4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8011EC"/>
    <w:multiLevelType w:val="multilevel"/>
    <w:tmpl w:val="5D98E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1998"/>
    <w:rsid w:val="00051998"/>
    <w:rsid w:val="002067A4"/>
    <w:rsid w:val="00414F01"/>
    <w:rsid w:val="006172CC"/>
    <w:rsid w:val="006B78A6"/>
    <w:rsid w:val="009D294A"/>
    <w:rsid w:val="00D5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B78A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78A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72-ihc-o-normativnyh-pravovyh-aktah-dejstvuyushhaya-redaktsiya-po-sostoyaniyu-na-16-02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1503</Words>
  <Characters>8571</Characters>
  <Application>Microsoft Office Word</Application>
  <DocSecurity>0</DocSecurity>
  <Lines>71</Lines>
  <Paragraphs>20</Paragraphs>
  <ScaleCrop>false</ScaleCrop>
  <Company/>
  <LinksUpToDate>false</LinksUpToDate>
  <CharactersWithSpaces>10054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7</cp:revision>
  <dcterms:created xsi:type="dcterms:W3CDTF">2019-09-10T12:25:00Z</dcterms:created>
  <dcterms:modified xsi:type="dcterms:W3CDTF">2019-09-10T13:11:00Z</dcterms:modified>
</cp:coreProperties>
</file>