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68" w:rsidRDefault="00BF2E68" w:rsidP="00BF2E68">
      <w:pPr>
        <w:pStyle w:val="10"/>
        <w:keepNext/>
        <w:keepLines/>
        <w:pBdr>
          <w:bottom w:val="double" w:sz="6" w:space="1" w:color="auto"/>
        </w:pBdr>
        <w:shd w:val="clear" w:color="auto" w:fill="auto"/>
        <w:tabs>
          <w:tab w:val="left" w:pos="7258"/>
          <w:tab w:val="left" w:pos="11977"/>
        </w:tabs>
        <w:spacing w:after="0" w:line="276" w:lineRule="auto"/>
        <w:ind w:right="42"/>
        <w:jc w:val="both"/>
        <w:rPr>
          <w:rStyle w:val="14pt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DF880E6" wp14:editId="0D0C4DED">
            <wp:extent cx="6147435" cy="1218681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435" cy="121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4DF" w:rsidRDefault="009F4522" w:rsidP="00BF2E68">
      <w:pPr>
        <w:pStyle w:val="10"/>
        <w:keepNext/>
        <w:keepLines/>
        <w:shd w:val="clear" w:color="auto" w:fill="auto"/>
        <w:tabs>
          <w:tab w:val="left" w:pos="7258"/>
          <w:tab w:val="left" w:pos="11977"/>
        </w:tabs>
        <w:spacing w:after="0" w:line="276" w:lineRule="auto"/>
        <w:ind w:left="3020" w:right="3000"/>
        <w:jc w:val="both"/>
      </w:pPr>
      <w:r>
        <w:rPr>
          <w:rStyle w:val="14pt"/>
          <w:b/>
          <w:bCs/>
        </w:rPr>
        <w:t>РАСПОРЯЖЕНИЕ</w:t>
      </w:r>
      <w:bookmarkEnd w:id="0"/>
    </w:p>
    <w:p w:rsidR="00BF2E68" w:rsidRDefault="009F4522" w:rsidP="00BF2E68">
      <w:pPr>
        <w:pStyle w:val="10"/>
        <w:keepNext/>
        <w:keepLines/>
        <w:shd w:val="clear" w:color="auto" w:fill="auto"/>
        <w:tabs>
          <w:tab w:val="left" w:pos="4238"/>
          <w:tab w:val="left" w:pos="8957"/>
        </w:tabs>
        <w:spacing w:after="0" w:line="276" w:lineRule="auto"/>
        <w:ind w:firstLine="1560"/>
        <w:jc w:val="left"/>
        <w:rPr>
          <w:rStyle w:val="11"/>
          <w:b/>
          <w:bCs/>
        </w:rPr>
      </w:pPr>
      <w:bookmarkStart w:id="1" w:name="bookmark1"/>
      <w:r>
        <w:t xml:space="preserve">ГЛАВЫ </w:t>
      </w:r>
      <w:r>
        <w:rPr>
          <w:rStyle w:val="11"/>
          <w:b/>
          <w:bCs/>
        </w:rPr>
        <w:t>ДОНЕЦКОЙ НАРОДНОЙ РЕСПУБЛИКИ</w:t>
      </w:r>
    </w:p>
    <w:p w:rsidR="00BF2E68" w:rsidRDefault="00BF2E68" w:rsidP="00BF2E68">
      <w:pPr>
        <w:pStyle w:val="10"/>
        <w:keepNext/>
        <w:keepLines/>
        <w:shd w:val="clear" w:color="auto" w:fill="auto"/>
        <w:tabs>
          <w:tab w:val="left" w:pos="4238"/>
          <w:tab w:val="left" w:pos="8957"/>
        </w:tabs>
        <w:spacing w:after="0" w:line="276" w:lineRule="auto"/>
        <w:ind w:firstLine="1560"/>
        <w:jc w:val="left"/>
        <w:rPr>
          <w:rStyle w:val="11"/>
          <w:b/>
          <w:bCs/>
        </w:rPr>
      </w:pPr>
    </w:p>
    <w:p w:rsidR="00BF2E68" w:rsidRDefault="00BF2E68" w:rsidP="00BF2E68">
      <w:pPr>
        <w:pStyle w:val="10"/>
        <w:keepNext/>
        <w:keepLines/>
        <w:shd w:val="clear" w:color="auto" w:fill="auto"/>
        <w:tabs>
          <w:tab w:val="left" w:pos="4238"/>
          <w:tab w:val="left" w:pos="8957"/>
        </w:tabs>
        <w:spacing w:after="0" w:line="276" w:lineRule="auto"/>
        <w:ind w:firstLine="1560"/>
        <w:jc w:val="left"/>
        <w:rPr>
          <w:rStyle w:val="11"/>
          <w:b/>
          <w:bCs/>
        </w:rPr>
      </w:pPr>
    </w:p>
    <w:p w:rsidR="006144DF" w:rsidRDefault="009F4522" w:rsidP="00BF2E68">
      <w:pPr>
        <w:pStyle w:val="10"/>
        <w:keepNext/>
        <w:keepLines/>
        <w:shd w:val="clear" w:color="auto" w:fill="auto"/>
        <w:tabs>
          <w:tab w:val="left" w:pos="4238"/>
          <w:tab w:val="left" w:pos="8957"/>
        </w:tabs>
        <w:spacing w:after="0" w:line="276" w:lineRule="auto"/>
        <w:jc w:val="left"/>
      </w:pPr>
      <w:r>
        <w:rPr>
          <w:rStyle w:val="11"/>
          <w:b/>
          <w:bCs/>
        </w:rPr>
        <w:t xml:space="preserve"> </w:t>
      </w:r>
      <w:r>
        <w:t xml:space="preserve">06 марта </w:t>
      </w:r>
      <w:r>
        <w:t>2018 года</w:t>
      </w:r>
      <w:r>
        <w:tab/>
        <w:t xml:space="preserve">г. </w:t>
      </w:r>
      <w:r>
        <w:rPr>
          <w:rStyle w:val="11"/>
          <w:b/>
          <w:bCs/>
        </w:rPr>
        <w:t>Донецк</w:t>
      </w:r>
      <w:r>
        <w:rPr>
          <w:rStyle w:val="11"/>
          <w:b/>
          <w:bCs/>
        </w:rPr>
        <w:tab/>
      </w:r>
      <w:r>
        <w:t>№62</w:t>
      </w:r>
      <w:bookmarkEnd w:id="1"/>
    </w:p>
    <w:p w:rsidR="006144DF" w:rsidRDefault="006144DF" w:rsidP="00BF2E68">
      <w:pPr>
        <w:spacing w:line="276" w:lineRule="auto"/>
      </w:pPr>
    </w:p>
    <w:p w:rsidR="006144DF" w:rsidRDefault="009F4522" w:rsidP="00BF2E68">
      <w:pPr>
        <w:pStyle w:val="40"/>
        <w:shd w:val="clear" w:color="auto" w:fill="auto"/>
        <w:spacing w:line="276" w:lineRule="auto"/>
        <w:jc w:val="center"/>
      </w:pPr>
      <w:r>
        <w:rPr>
          <w:rStyle w:val="41"/>
          <w:b/>
          <w:bCs/>
        </w:rPr>
        <w:t xml:space="preserve">О </w:t>
      </w:r>
      <w:r>
        <w:t>создании Комиссии</w:t>
      </w:r>
    </w:p>
    <w:p w:rsidR="00BF2E68" w:rsidRDefault="00BF2E68" w:rsidP="00BF2E68">
      <w:pPr>
        <w:pStyle w:val="40"/>
        <w:shd w:val="clear" w:color="auto" w:fill="auto"/>
        <w:spacing w:line="276" w:lineRule="auto"/>
        <w:jc w:val="center"/>
      </w:pPr>
    </w:p>
    <w:p w:rsidR="006144DF" w:rsidRDefault="009F4522" w:rsidP="00BF2E68">
      <w:pPr>
        <w:pStyle w:val="20"/>
        <w:shd w:val="clear" w:color="auto" w:fill="auto"/>
        <w:spacing w:before="0" w:after="0" w:line="276" w:lineRule="auto"/>
        <w:ind w:firstLine="760"/>
      </w:pPr>
      <w:r>
        <w:rPr>
          <w:rStyle w:val="21"/>
        </w:rPr>
        <w:t xml:space="preserve">Руководствуясь статьями </w:t>
      </w:r>
      <w:r>
        <w:t xml:space="preserve">19, </w:t>
      </w:r>
      <w:r>
        <w:rPr>
          <w:rStyle w:val="21"/>
        </w:rPr>
        <w:t xml:space="preserve">30 </w:t>
      </w:r>
      <w:hyperlink r:id="rId9" w:history="1">
        <w:r w:rsidRPr="0061690A">
          <w:rPr>
            <w:rStyle w:val="a3"/>
          </w:rPr>
          <w:t>Закона Донецкой Народной Республики «О рекламе»</w:t>
        </w:r>
      </w:hyperlink>
      <w:bookmarkStart w:id="2" w:name="_GoBack"/>
      <w:bookmarkEnd w:id="2"/>
      <w:r>
        <w:rPr>
          <w:rStyle w:val="21"/>
        </w:rPr>
        <w:t>,</w:t>
      </w:r>
    </w:p>
    <w:p w:rsidR="00BF2E68" w:rsidRDefault="00BF2E68" w:rsidP="00BF2E68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6144DF" w:rsidRDefault="009F4522" w:rsidP="00BF2E68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РАСПОРЯЖАЮСЬ:</w:t>
      </w:r>
    </w:p>
    <w:p w:rsidR="00BF2E68" w:rsidRDefault="00BF2E68" w:rsidP="00BF2E68">
      <w:pPr>
        <w:pStyle w:val="20"/>
        <w:shd w:val="clear" w:color="auto" w:fill="auto"/>
        <w:spacing w:before="0" w:after="0" w:line="276" w:lineRule="auto"/>
        <w:jc w:val="left"/>
      </w:pPr>
    </w:p>
    <w:p w:rsidR="00BF2E68" w:rsidRDefault="00BF2E68" w:rsidP="00BF2E68">
      <w:pPr>
        <w:pStyle w:val="20"/>
        <w:shd w:val="clear" w:color="auto" w:fill="auto"/>
        <w:spacing w:before="0" w:after="0" w:line="276" w:lineRule="auto"/>
        <w:ind w:firstLine="760"/>
      </w:pPr>
      <w:r>
        <w:rPr>
          <w:rStyle w:val="21"/>
          <w:lang w:eastAsia="en-US" w:bidi="en-US"/>
        </w:rPr>
        <w:t>1.</w:t>
      </w:r>
      <w:r>
        <w:rPr>
          <w:rStyle w:val="21"/>
          <w:lang w:eastAsia="en-US" w:bidi="en-US"/>
        </w:rPr>
        <w:tab/>
      </w:r>
      <w:r w:rsidR="009F4522">
        <w:rPr>
          <w:rStyle w:val="21"/>
        </w:rPr>
        <w:t xml:space="preserve">Временно предоставить право па размещение средств </w:t>
      </w:r>
      <w:r w:rsidR="009F4522">
        <w:rPr>
          <w:rStyle w:val="21"/>
        </w:rPr>
        <w:t>наружной рекламы субъектам хозяйствования независимо от форм собственности.</w:t>
      </w:r>
    </w:p>
    <w:p w:rsidR="006144DF" w:rsidRDefault="00BF2E68" w:rsidP="00BF2E68">
      <w:pPr>
        <w:pStyle w:val="20"/>
        <w:shd w:val="clear" w:color="auto" w:fill="auto"/>
        <w:spacing w:before="0" w:after="0" w:line="276" w:lineRule="auto"/>
        <w:ind w:firstLine="760"/>
      </w:pPr>
      <w:r>
        <w:rPr>
          <w:rStyle w:val="21"/>
        </w:rPr>
        <w:t>2.</w:t>
      </w:r>
      <w:r>
        <w:rPr>
          <w:rStyle w:val="21"/>
        </w:rPr>
        <w:tab/>
      </w:r>
      <w:r w:rsidR="009F4522">
        <w:rPr>
          <w:rStyle w:val="21"/>
        </w:rPr>
        <w:t xml:space="preserve">Создать Комиссию </w:t>
      </w:r>
      <w:r w:rsidR="009F4522">
        <w:t xml:space="preserve">по </w:t>
      </w:r>
      <w:r w:rsidR="009F4522">
        <w:rPr>
          <w:rStyle w:val="21"/>
        </w:rPr>
        <w:t>вопросам размещения средств наружной рекламы.</w:t>
      </w:r>
    </w:p>
    <w:p w:rsidR="006144DF" w:rsidRDefault="009F4522" w:rsidP="00BF2E68">
      <w:pPr>
        <w:pStyle w:val="20"/>
        <w:numPr>
          <w:ilvl w:val="0"/>
          <w:numId w:val="2"/>
        </w:numPr>
        <w:shd w:val="clear" w:color="auto" w:fill="auto"/>
        <w:tabs>
          <w:tab w:val="left" w:pos="1740"/>
        </w:tabs>
        <w:spacing w:before="0" w:after="0" w:line="276" w:lineRule="auto"/>
        <w:ind w:firstLine="760"/>
      </w:pPr>
      <w:r>
        <w:rPr>
          <w:rStyle w:val="21"/>
        </w:rPr>
        <w:t>Утвердить состав Комиссии по вопросам размещения средств наружной рекламы (Приложение).</w:t>
      </w:r>
    </w:p>
    <w:p w:rsidR="00BF2E68" w:rsidRDefault="00BF2E68" w:rsidP="00BF2E68">
      <w:pPr>
        <w:pStyle w:val="20"/>
        <w:numPr>
          <w:ilvl w:val="0"/>
          <w:numId w:val="2"/>
        </w:numPr>
        <w:shd w:val="clear" w:color="auto" w:fill="auto"/>
        <w:tabs>
          <w:tab w:val="left" w:pos="1740"/>
        </w:tabs>
        <w:spacing w:before="0" w:after="0" w:line="276" w:lineRule="auto"/>
        <w:ind w:firstLine="760"/>
      </w:pPr>
      <w:r>
        <w:rPr>
          <w:rStyle w:val="21"/>
        </w:rPr>
        <w:t>Временно установить, ч</w:t>
      </w:r>
      <w:r w:rsidR="009F4522">
        <w:rPr>
          <w:rStyle w:val="21"/>
        </w:rPr>
        <w:t xml:space="preserve">то размещение средств наружной рекламы субъектами хозяйствования, указанными в пункте </w:t>
      </w:r>
      <w:r w:rsidR="009F4522">
        <w:t xml:space="preserve">1 </w:t>
      </w:r>
      <w:r w:rsidR="009F4522">
        <w:rPr>
          <w:rStyle w:val="21"/>
        </w:rPr>
        <w:t>настоящего Распоряжения, осуществляется на основании решения Комиссии по вопросам размещения средств наружной рекламы.</w:t>
      </w:r>
    </w:p>
    <w:p w:rsidR="006144DF" w:rsidRDefault="009F4522" w:rsidP="00BF2E68">
      <w:pPr>
        <w:pStyle w:val="20"/>
        <w:numPr>
          <w:ilvl w:val="0"/>
          <w:numId w:val="2"/>
        </w:numPr>
        <w:shd w:val="clear" w:color="auto" w:fill="auto"/>
        <w:tabs>
          <w:tab w:val="left" w:pos="1740"/>
        </w:tabs>
        <w:spacing w:before="0" w:after="0" w:line="276" w:lineRule="auto"/>
        <w:ind w:firstLine="760"/>
        <w:rPr>
          <w:rStyle w:val="21"/>
        </w:rPr>
      </w:pPr>
      <w:r>
        <w:rPr>
          <w:rStyle w:val="21"/>
        </w:rPr>
        <w:t>Настоящее Распоряжение всту</w:t>
      </w:r>
      <w:r>
        <w:rPr>
          <w:rStyle w:val="21"/>
        </w:rPr>
        <w:t>пает в силу со дня его подписания.</w:t>
      </w:r>
    </w:p>
    <w:p w:rsidR="00BF2E68" w:rsidRDefault="00BF2E68" w:rsidP="00BF2E68">
      <w:pPr>
        <w:pStyle w:val="20"/>
        <w:shd w:val="clear" w:color="auto" w:fill="auto"/>
        <w:tabs>
          <w:tab w:val="left" w:pos="1740"/>
        </w:tabs>
        <w:spacing w:before="0" w:after="0" w:line="276" w:lineRule="auto"/>
      </w:pPr>
    </w:p>
    <w:p w:rsidR="00BF2E68" w:rsidRDefault="00BF2E68" w:rsidP="00BF2E68">
      <w:pPr>
        <w:pStyle w:val="10"/>
        <w:keepNext/>
        <w:keepLines/>
        <w:shd w:val="clear" w:color="auto" w:fill="auto"/>
        <w:spacing w:after="0" w:line="276" w:lineRule="auto"/>
        <w:ind w:left="1440"/>
        <w:jc w:val="left"/>
        <w:rPr>
          <w:rStyle w:val="10pt"/>
          <w:b/>
          <w:bCs/>
        </w:rPr>
      </w:pPr>
      <w:bookmarkStart w:id="3" w:name="bookmark2"/>
    </w:p>
    <w:p w:rsidR="00BF2E68" w:rsidRPr="00BF2E68" w:rsidRDefault="00BF2E68" w:rsidP="00BF2E68">
      <w:pPr>
        <w:pStyle w:val="10"/>
        <w:keepNext/>
        <w:keepLines/>
        <w:shd w:val="clear" w:color="auto" w:fill="auto"/>
        <w:spacing w:after="0" w:line="276" w:lineRule="auto"/>
        <w:ind w:left="1440"/>
        <w:jc w:val="left"/>
        <w:rPr>
          <w:rStyle w:val="10pt"/>
          <w:b/>
          <w:bCs/>
        </w:rPr>
      </w:pPr>
    </w:p>
    <w:p w:rsidR="006144DF" w:rsidRPr="00BF2E68" w:rsidRDefault="009F4522" w:rsidP="00BF2E68">
      <w:pPr>
        <w:pStyle w:val="10"/>
        <w:keepNext/>
        <w:keepLines/>
        <w:shd w:val="clear" w:color="auto" w:fill="auto"/>
        <w:spacing w:after="0" w:line="276" w:lineRule="auto"/>
        <w:ind w:left="1440"/>
        <w:jc w:val="left"/>
      </w:pPr>
      <w:r w:rsidRPr="00BF2E68">
        <w:rPr>
          <w:rStyle w:val="10pt"/>
          <w:b/>
          <w:bCs/>
        </w:rPr>
        <w:t>Глава</w:t>
      </w:r>
      <w:bookmarkEnd w:id="3"/>
    </w:p>
    <w:p w:rsidR="00BF2E68" w:rsidRPr="00BF2E68" w:rsidRDefault="009F4522" w:rsidP="00BF2E68">
      <w:pPr>
        <w:pStyle w:val="3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BF2E68">
        <w:rPr>
          <w:sz w:val="28"/>
          <w:szCs w:val="28"/>
        </w:rPr>
        <w:t>Донецкой Народной Республики</w:t>
      </w:r>
      <w:r w:rsidR="00BF2E68" w:rsidRPr="00BF2E68">
        <w:rPr>
          <w:sz w:val="28"/>
          <w:szCs w:val="28"/>
        </w:rPr>
        <w:t xml:space="preserve">    </w:t>
      </w:r>
      <w:r w:rsidR="00BF2E68">
        <w:rPr>
          <w:sz w:val="28"/>
          <w:szCs w:val="28"/>
        </w:rPr>
        <w:t xml:space="preserve">                                       </w:t>
      </w:r>
      <w:r w:rsidR="00BF2E68" w:rsidRPr="00BF2E68">
        <w:rPr>
          <w:sz w:val="28"/>
          <w:szCs w:val="28"/>
        </w:rPr>
        <w:t xml:space="preserve">     </w:t>
      </w:r>
      <w:r w:rsidR="00BF2E68" w:rsidRPr="00BF2E68">
        <w:rPr>
          <w:sz w:val="28"/>
          <w:szCs w:val="28"/>
        </w:rPr>
        <w:t>А.</w:t>
      </w:r>
      <w:r w:rsidR="00BF2E68">
        <w:rPr>
          <w:sz w:val="28"/>
          <w:szCs w:val="28"/>
        </w:rPr>
        <w:t xml:space="preserve"> </w:t>
      </w:r>
      <w:r w:rsidR="00BF2E68" w:rsidRPr="00BF2E68">
        <w:rPr>
          <w:sz w:val="28"/>
          <w:szCs w:val="28"/>
        </w:rPr>
        <w:t>В.</w:t>
      </w:r>
      <w:r w:rsidR="00BF2E68">
        <w:rPr>
          <w:sz w:val="28"/>
          <w:szCs w:val="28"/>
        </w:rPr>
        <w:t xml:space="preserve"> </w:t>
      </w:r>
      <w:r w:rsidR="00BF2E68" w:rsidRPr="00BF2E68">
        <w:rPr>
          <w:sz w:val="28"/>
          <w:szCs w:val="28"/>
        </w:rPr>
        <w:t>Захарченко</w:t>
      </w:r>
    </w:p>
    <w:p w:rsidR="006144DF" w:rsidRDefault="006144DF" w:rsidP="00BF2E68">
      <w:pPr>
        <w:pStyle w:val="40"/>
        <w:shd w:val="clear" w:color="auto" w:fill="auto"/>
        <w:spacing w:line="276" w:lineRule="auto"/>
      </w:pPr>
    </w:p>
    <w:p w:rsidR="00BF2E68" w:rsidRDefault="00BF2E68" w:rsidP="00BF2E68">
      <w:pPr>
        <w:pStyle w:val="40"/>
        <w:shd w:val="clear" w:color="auto" w:fill="auto"/>
        <w:spacing w:line="276" w:lineRule="auto"/>
      </w:pPr>
    </w:p>
    <w:p w:rsidR="00BF2E68" w:rsidRDefault="00BF2E68" w:rsidP="00BF2E68">
      <w:pPr>
        <w:pStyle w:val="40"/>
        <w:shd w:val="clear" w:color="auto" w:fill="auto"/>
        <w:spacing w:line="276" w:lineRule="auto"/>
      </w:pPr>
    </w:p>
    <w:p w:rsidR="00BF2E68" w:rsidRDefault="00BF2E68" w:rsidP="00BF2E68">
      <w:pPr>
        <w:pStyle w:val="40"/>
        <w:shd w:val="clear" w:color="auto" w:fill="auto"/>
        <w:spacing w:line="276" w:lineRule="auto"/>
      </w:pPr>
    </w:p>
    <w:p w:rsidR="006144DF" w:rsidRDefault="009F4522" w:rsidP="00BF2E68">
      <w:pPr>
        <w:pStyle w:val="20"/>
        <w:shd w:val="clear" w:color="auto" w:fill="auto"/>
        <w:spacing w:before="0" w:after="0" w:line="276" w:lineRule="auto"/>
        <w:ind w:left="5700"/>
      </w:pPr>
      <w:r>
        <w:rPr>
          <w:rStyle w:val="21"/>
        </w:rPr>
        <w:lastRenderedPageBreak/>
        <w:t>УТВЕРЖДЕНО</w:t>
      </w:r>
    </w:p>
    <w:p w:rsidR="006144DF" w:rsidRDefault="009F4522" w:rsidP="00BF2E68">
      <w:pPr>
        <w:pStyle w:val="20"/>
        <w:shd w:val="clear" w:color="auto" w:fill="auto"/>
        <w:tabs>
          <w:tab w:val="left" w:pos="5749"/>
        </w:tabs>
        <w:spacing w:before="0" w:after="0" w:line="276" w:lineRule="auto"/>
        <w:ind w:left="3080"/>
      </w:pPr>
      <w:r>
        <w:rPr>
          <w:rStyle w:val="22"/>
        </w:rPr>
        <w:t>.</w:t>
      </w:r>
      <w:r>
        <w:rPr>
          <w:rStyle w:val="22"/>
        </w:rPr>
        <w:tab/>
      </w:r>
      <w:r>
        <w:rPr>
          <w:rStyle w:val="21"/>
        </w:rPr>
        <w:t xml:space="preserve">Распоряжением </w:t>
      </w:r>
      <w:r>
        <w:rPr>
          <w:rStyle w:val="21"/>
        </w:rPr>
        <w:t>Главы</w:t>
      </w:r>
    </w:p>
    <w:p w:rsidR="006144DF" w:rsidRDefault="009F4522" w:rsidP="00BF2E68">
      <w:pPr>
        <w:pStyle w:val="20"/>
        <w:shd w:val="clear" w:color="auto" w:fill="auto"/>
        <w:spacing w:before="0" w:after="0" w:line="276" w:lineRule="auto"/>
        <w:ind w:left="5700"/>
        <w:rPr>
          <w:rStyle w:val="21"/>
        </w:rPr>
      </w:pPr>
      <w:r>
        <w:rPr>
          <w:rStyle w:val="21"/>
        </w:rPr>
        <w:t>Донецкой Народной Республики от 06 марта 20</w:t>
      </w:r>
      <w:r>
        <w:t>1</w:t>
      </w:r>
      <w:r>
        <w:rPr>
          <w:rStyle w:val="21"/>
        </w:rPr>
        <w:t>8 года №62</w:t>
      </w:r>
    </w:p>
    <w:p w:rsidR="00BF2E68" w:rsidRDefault="00BF2E68" w:rsidP="00BF2E68">
      <w:pPr>
        <w:pStyle w:val="20"/>
        <w:shd w:val="clear" w:color="auto" w:fill="auto"/>
        <w:spacing w:before="0" w:after="0" w:line="276" w:lineRule="auto"/>
        <w:ind w:left="5700"/>
      </w:pPr>
    </w:p>
    <w:p w:rsidR="006144DF" w:rsidRDefault="009F4522" w:rsidP="00BF2E68">
      <w:pPr>
        <w:pStyle w:val="40"/>
        <w:shd w:val="clear" w:color="auto" w:fill="auto"/>
        <w:spacing w:line="276" w:lineRule="auto"/>
        <w:ind w:right="20"/>
        <w:jc w:val="center"/>
      </w:pPr>
      <w:r>
        <w:rPr>
          <w:rStyle w:val="41"/>
          <w:b/>
          <w:bCs/>
        </w:rPr>
        <w:t xml:space="preserve">Состав Комиссии </w:t>
      </w:r>
      <w:r>
        <w:t xml:space="preserve">по </w:t>
      </w:r>
      <w:r>
        <w:rPr>
          <w:rStyle w:val="41"/>
          <w:b/>
          <w:bCs/>
        </w:rPr>
        <w:t>вопросам размещения</w:t>
      </w:r>
      <w:r>
        <w:rPr>
          <w:rStyle w:val="41"/>
          <w:b/>
          <w:bCs/>
        </w:rPr>
        <w:br/>
        <w:t xml:space="preserve">средств наружной </w:t>
      </w:r>
      <w:r>
        <w:t>рекламы</w:t>
      </w:r>
    </w:p>
    <w:p w:rsidR="00BF2E68" w:rsidRDefault="00BF2E68" w:rsidP="00BF2E68">
      <w:pPr>
        <w:pStyle w:val="40"/>
        <w:shd w:val="clear" w:color="auto" w:fill="auto"/>
        <w:spacing w:line="276" w:lineRule="auto"/>
        <w:ind w:right="20"/>
        <w:jc w:val="center"/>
      </w:pPr>
    </w:p>
    <w:p w:rsidR="006144DF" w:rsidRDefault="00BF2E68" w:rsidP="00BF2E68">
      <w:pPr>
        <w:pStyle w:val="20"/>
        <w:numPr>
          <w:ilvl w:val="0"/>
          <w:numId w:val="4"/>
        </w:numPr>
        <w:shd w:val="clear" w:color="auto" w:fill="auto"/>
        <w:tabs>
          <w:tab w:val="left" w:pos="1428"/>
        </w:tabs>
        <w:spacing w:before="120" w:after="0" w:line="276" w:lineRule="auto"/>
        <w:ind w:left="740"/>
      </w:pPr>
      <w:r>
        <w:rPr>
          <w:rStyle w:val="21"/>
        </w:rPr>
        <w:t>П</w:t>
      </w:r>
      <w:r w:rsidR="009F4522">
        <w:rPr>
          <w:rStyle w:val="21"/>
        </w:rPr>
        <w:t>редставители Народного Совета Донецкой Народной Республики: Мельник Елена Леонидовна;</w:t>
      </w:r>
    </w:p>
    <w:p w:rsidR="006144DF" w:rsidRDefault="009F4522" w:rsidP="00BF2E68">
      <w:pPr>
        <w:pStyle w:val="20"/>
        <w:shd w:val="clear" w:color="auto" w:fill="auto"/>
        <w:spacing w:before="120" w:after="0" w:line="276" w:lineRule="auto"/>
        <w:ind w:left="740"/>
      </w:pPr>
      <w:r>
        <w:rPr>
          <w:rStyle w:val="21"/>
        </w:rPr>
        <w:t>Конников Ярослав Игоревич;</w:t>
      </w:r>
    </w:p>
    <w:p w:rsidR="006144DF" w:rsidRDefault="009F4522" w:rsidP="00BF2E68">
      <w:pPr>
        <w:pStyle w:val="20"/>
        <w:shd w:val="clear" w:color="auto" w:fill="auto"/>
        <w:spacing w:before="120" w:after="0" w:line="276" w:lineRule="auto"/>
        <w:ind w:left="740"/>
      </w:pPr>
      <w:proofErr w:type="spellStart"/>
      <w:r>
        <w:rPr>
          <w:rStyle w:val="21"/>
        </w:rPr>
        <w:t>Покинтелица</w:t>
      </w:r>
      <w:proofErr w:type="spellEnd"/>
      <w:r>
        <w:rPr>
          <w:rStyle w:val="21"/>
        </w:rPr>
        <w:t xml:space="preserve"> Юрий</w:t>
      </w:r>
      <w:r>
        <w:rPr>
          <w:rStyle w:val="21"/>
        </w:rPr>
        <w:t xml:space="preserve"> Иванович.</w:t>
      </w:r>
    </w:p>
    <w:p w:rsidR="006144DF" w:rsidRDefault="009F4522" w:rsidP="00BF2E68">
      <w:pPr>
        <w:pStyle w:val="20"/>
        <w:numPr>
          <w:ilvl w:val="0"/>
          <w:numId w:val="4"/>
        </w:numPr>
        <w:shd w:val="clear" w:color="auto" w:fill="auto"/>
        <w:tabs>
          <w:tab w:val="left" w:pos="1428"/>
        </w:tabs>
        <w:spacing w:before="120" w:after="0" w:line="276" w:lineRule="auto"/>
        <w:ind w:left="740"/>
      </w:pPr>
      <w:r>
        <w:rPr>
          <w:rStyle w:val="21"/>
        </w:rPr>
        <w:t>Представители Министерства информации Донецкой Народной</w:t>
      </w:r>
    </w:p>
    <w:p w:rsidR="006144DF" w:rsidRDefault="00BF2E68" w:rsidP="00BF2E68">
      <w:pPr>
        <w:pStyle w:val="20"/>
        <w:shd w:val="clear" w:color="auto" w:fill="auto"/>
        <w:tabs>
          <w:tab w:val="left" w:pos="4382"/>
        </w:tabs>
        <w:spacing w:before="120" w:after="0" w:line="276" w:lineRule="auto"/>
      </w:pPr>
      <w:r>
        <w:rPr>
          <w:rStyle w:val="21"/>
        </w:rPr>
        <w:t>Республики:</w:t>
      </w:r>
    </w:p>
    <w:p w:rsidR="006144DF" w:rsidRDefault="009F4522" w:rsidP="00BF2E68">
      <w:pPr>
        <w:pStyle w:val="20"/>
        <w:shd w:val="clear" w:color="auto" w:fill="auto"/>
        <w:spacing w:before="120" w:after="0" w:line="276" w:lineRule="auto"/>
        <w:ind w:left="740"/>
      </w:pPr>
      <w:proofErr w:type="spellStart"/>
      <w:r>
        <w:rPr>
          <w:rStyle w:val="21"/>
        </w:rPr>
        <w:t>Лефтенфельд</w:t>
      </w:r>
      <w:proofErr w:type="spellEnd"/>
      <w:r>
        <w:rPr>
          <w:rStyle w:val="21"/>
        </w:rPr>
        <w:t xml:space="preserve"> Александр Владимирович;</w:t>
      </w:r>
    </w:p>
    <w:p w:rsidR="006144DF" w:rsidRDefault="009F4522" w:rsidP="00BF2E68">
      <w:pPr>
        <w:pStyle w:val="20"/>
        <w:shd w:val="clear" w:color="auto" w:fill="auto"/>
        <w:spacing w:before="120" w:after="0" w:line="276" w:lineRule="auto"/>
        <w:ind w:left="740"/>
      </w:pPr>
      <w:proofErr w:type="spellStart"/>
      <w:r>
        <w:rPr>
          <w:rStyle w:val="21"/>
        </w:rPr>
        <w:t>Лефтенфельд</w:t>
      </w:r>
      <w:proofErr w:type="spellEnd"/>
      <w:r>
        <w:rPr>
          <w:rStyle w:val="21"/>
        </w:rPr>
        <w:t xml:space="preserve"> Вера Петровна.</w:t>
      </w:r>
    </w:p>
    <w:p w:rsidR="006144DF" w:rsidRDefault="009F4522" w:rsidP="00BF2E68">
      <w:pPr>
        <w:pStyle w:val="20"/>
        <w:numPr>
          <w:ilvl w:val="0"/>
          <w:numId w:val="4"/>
        </w:numPr>
        <w:shd w:val="clear" w:color="auto" w:fill="auto"/>
        <w:tabs>
          <w:tab w:val="left" w:pos="1428"/>
        </w:tabs>
        <w:spacing w:before="120" w:after="0" w:line="276" w:lineRule="auto"/>
        <w:ind w:firstLine="740"/>
        <w:jc w:val="left"/>
      </w:pPr>
      <w:r>
        <w:rPr>
          <w:rStyle w:val="21"/>
        </w:rPr>
        <w:t>Представители рекламных компаний с правом совещательного голоса:</w:t>
      </w:r>
    </w:p>
    <w:p w:rsidR="006144DF" w:rsidRDefault="009F4522" w:rsidP="00BF2E68">
      <w:pPr>
        <w:pStyle w:val="20"/>
        <w:shd w:val="clear" w:color="auto" w:fill="auto"/>
        <w:spacing w:before="120" w:after="0" w:line="276" w:lineRule="auto"/>
        <w:ind w:left="740"/>
      </w:pPr>
      <w:r>
        <w:rPr>
          <w:rStyle w:val="21"/>
        </w:rPr>
        <w:t>Чернышев Андрей Иванович.</w:t>
      </w:r>
    </w:p>
    <w:sectPr w:rsidR="006144DF">
      <w:headerReference w:type="default" r:id="rId10"/>
      <w:headerReference w:type="first" r:id="rId11"/>
      <w:type w:val="continuous"/>
      <w:pgSz w:w="11900" w:h="16840"/>
      <w:pgMar w:top="1248" w:right="628" w:bottom="1248" w:left="16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522" w:rsidRDefault="009F4522">
      <w:r>
        <w:separator/>
      </w:r>
    </w:p>
  </w:endnote>
  <w:endnote w:type="continuationSeparator" w:id="0">
    <w:p w:rsidR="009F4522" w:rsidRDefault="009F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522" w:rsidRDefault="009F4522"/>
  </w:footnote>
  <w:footnote w:type="continuationSeparator" w:id="0">
    <w:p w:rsidR="009F4522" w:rsidRDefault="009F45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DF" w:rsidRDefault="009F45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9.05pt;margin-top:27.3pt;width:64.55pt;height:10.8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44DF" w:rsidRDefault="009F452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DF" w:rsidRDefault="009F45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9.05pt;margin-top:41.3pt;width:464.4pt;height:58.3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44DF" w:rsidRDefault="009F4522">
                <w:pPr>
                  <w:pStyle w:val="a5"/>
                  <w:shd w:val="clear" w:color="auto" w:fill="auto"/>
                  <w:tabs>
                    <w:tab w:val="right" w:pos="9288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0F64"/>
    <w:multiLevelType w:val="multilevel"/>
    <w:tmpl w:val="660A14C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1108FC"/>
    <w:multiLevelType w:val="multilevel"/>
    <w:tmpl w:val="CD305A70"/>
    <w:lvl w:ilvl="0">
      <w:start w:val="5"/>
      <w:numFmt w:val="decimal"/>
      <w:lvlText w:val="%1,"/>
      <w:lvlJc w:val="left"/>
      <w:rPr>
        <w:rFonts w:ascii="Lucida Sans Unicode" w:eastAsia="Lucida Sans Unicode" w:hAnsi="Lucida Sans Unicode" w:cs="Lucida Sans Unicod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825EB1"/>
    <w:multiLevelType w:val="multilevel"/>
    <w:tmpl w:val="CF0819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22737A"/>
    <w:multiLevelType w:val="multilevel"/>
    <w:tmpl w:val="A052F770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144DF"/>
    <w:rsid w:val="006144DF"/>
    <w:rsid w:val="0061690A"/>
    <w:rsid w:val="009F4522"/>
    <w:rsid w:val="00B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LucidaSansUnicode12pt">
    <w:name w:val="Основной текст (2) + Lucida Sans Unicode;12 pt;Курсив"/>
    <w:basedOn w:val="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pt">
    <w:name w:val="Заголовок №1 + 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619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29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2E68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E6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reklame-prinyat-postanovleniem-narodnogo-soveta-22-12-2017g-razmeshhen-10-0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2019-09-11T11:24:00Z</dcterms:created>
  <dcterms:modified xsi:type="dcterms:W3CDTF">2019-09-11T11:31:00Z</dcterms:modified>
</cp:coreProperties>
</file>