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15" w:rsidRDefault="00AA0DD7" w:rsidP="008F0FCA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1.6pt;margin-top:6.95pt;width:73pt;height:62.6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8F0FCA" w:rsidRDefault="008F0FCA" w:rsidP="008F0FCA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8F0FCA" w:rsidRDefault="008F0FCA" w:rsidP="008F0FCA">
      <w:pPr>
        <w:pStyle w:val="10"/>
        <w:keepNext/>
        <w:keepLines/>
        <w:shd w:val="clear" w:color="auto" w:fill="auto"/>
        <w:spacing w:after="0" w:line="276" w:lineRule="auto"/>
      </w:pPr>
    </w:p>
    <w:p w:rsidR="00173215" w:rsidRDefault="00AA0DD7" w:rsidP="008F0FCA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173215" w:rsidRDefault="00AA0DD7" w:rsidP="008F0FCA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8F0FCA" w:rsidRDefault="008F0FCA" w:rsidP="008F0FCA">
      <w:pPr>
        <w:pStyle w:val="10"/>
        <w:keepNext/>
        <w:keepLines/>
        <w:shd w:val="clear" w:color="auto" w:fill="auto"/>
        <w:spacing w:after="0" w:line="276" w:lineRule="auto"/>
      </w:pPr>
    </w:p>
    <w:p w:rsidR="00173215" w:rsidRDefault="00AA0DD7" w:rsidP="008F0FCA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8F0FCA" w:rsidRPr="008F0FCA" w:rsidRDefault="008F0FCA" w:rsidP="008F0FCA">
      <w:pPr>
        <w:pStyle w:val="30"/>
        <w:shd w:val="clear" w:color="auto" w:fill="auto"/>
        <w:spacing w:before="0" w:after="0" w:line="276" w:lineRule="auto"/>
        <w:rPr>
          <w:sz w:val="16"/>
          <w:szCs w:val="16"/>
        </w:rPr>
      </w:pPr>
    </w:p>
    <w:p w:rsidR="00173215" w:rsidRDefault="00AA0DD7" w:rsidP="008F0FCA">
      <w:pPr>
        <w:pStyle w:val="40"/>
        <w:shd w:val="clear" w:color="auto" w:fill="auto"/>
        <w:spacing w:before="0" w:after="0" w:line="276" w:lineRule="auto"/>
      </w:pPr>
      <w:r>
        <w:t>от 10 октября 2019 г. № 30-10</w:t>
      </w:r>
    </w:p>
    <w:p w:rsidR="008F0FCA" w:rsidRDefault="008F0FCA" w:rsidP="008F0FCA">
      <w:pPr>
        <w:pStyle w:val="40"/>
        <w:shd w:val="clear" w:color="auto" w:fill="auto"/>
        <w:spacing w:before="0" w:after="0" w:line="276" w:lineRule="auto"/>
      </w:pPr>
    </w:p>
    <w:p w:rsidR="00173215" w:rsidRDefault="00AA0DD7" w:rsidP="008F0FCA">
      <w:pPr>
        <w:pStyle w:val="40"/>
        <w:shd w:val="clear" w:color="auto" w:fill="auto"/>
        <w:spacing w:before="0" w:after="0" w:line="276" w:lineRule="auto"/>
      </w:pPr>
      <w:r>
        <w:t>О внесении изменений в Постановление Совета Министров Донецкой</w:t>
      </w:r>
      <w:r>
        <w:br/>
        <w:t xml:space="preserve">Народной Республики от 22.07.2015 № 13-43 «Об </w:t>
      </w:r>
      <w:r>
        <w:t>утверждении Положения</w:t>
      </w:r>
    </w:p>
    <w:p w:rsidR="00173215" w:rsidRDefault="00AA0DD7" w:rsidP="008F0FCA">
      <w:pPr>
        <w:pStyle w:val="40"/>
        <w:shd w:val="clear" w:color="auto" w:fill="auto"/>
        <w:spacing w:before="0" w:after="0" w:line="276" w:lineRule="auto"/>
      </w:pPr>
      <w:r>
        <w:t>и структуры Министерства образования и науки</w:t>
      </w:r>
    </w:p>
    <w:p w:rsidR="00173215" w:rsidRDefault="00AA0DD7" w:rsidP="008F0FCA">
      <w:pPr>
        <w:pStyle w:val="40"/>
        <w:shd w:val="clear" w:color="auto" w:fill="auto"/>
        <w:spacing w:before="0" w:after="0" w:line="276" w:lineRule="auto"/>
      </w:pPr>
      <w:r>
        <w:t>Донецкой Народной Республики»</w:t>
      </w:r>
    </w:p>
    <w:p w:rsidR="008F0FCA" w:rsidRDefault="008F0FCA" w:rsidP="008F0FCA">
      <w:pPr>
        <w:pStyle w:val="40"/>
        <w:shd w:val="clear" w:color="auto" w:fill="auto"/>
        <w:spacing w:before="0" w:after="0" w:line="276" w:lineRule="auto"/>
      </w:pPr>
    </w:p>
    <w:p w:rsidR="00173215" w:rsidRPr="003574EF" w:rsidRDefault="00AA0DD7" w:rsidP="008F0FCA">
      <w:pPr>
        <w:pStyle w:val="20"/>
        <w:shd w:val="clear" w:color="auto" w:fill="auto"/>
        <w:tabs>
          <w:tab w:val="left" w:pos="2981"/>
        </w:tabs>
        <w:spacing w:before="0" w:line="276" w:lineRule="auto"/>
        <w:ind w:firstLine="1460"/>
        <w:rPr>
          <w:rStyle w:val="a3"/>
        </w:rPr>
      </w:pPr>
      <w:r>
        <w:t xml:space="preserve">С целью организации работы Министерства образования и науки Донецкой Народной Республики, руководствуясь статьями 77, 78 </w:t>
      </w:r>
      <w:hyperlink r:id="rId9" w:history="1">
        <w:r w:rsidRPr="003574EF">
          <w:rPr>
            <w:rStyle w:val="a3"/>
          </w:rPr>
          <w:t xml:space="preserve">Конституции Донецкой Народной </w:t>
        </w:r>
        <w:r w:rsidRPr="003574EF">
          <w:rPr>
            <w:rStyle w:val="a3"/>
          </w:rPr>
          <w:t>Республики</w:t>
        </w:r>
      </w:hyperlink>
      <w:r>
        <w:t>,</w:t>
      </w:r>
      <w:r w:rsidRPr="008F0FCA">
        <w:t xml:space="preserve"> </w:t>
      </w:r>
      <w:hyperlink r:id="rId10" w:history="1">
        <w:r w:rsidRPr="00A913B4">
          <w:rPr>
            <w:rStyle w:val="a3"/>
          </w:rPr>
          <w:t>Законом Донецкой Народной Республики</w:t>
        </w:r>
        <w:r w:rsidRPr="00A913B4">
          <w:rPr>
            <w:rStyle w:val="a3"/>
          </w:rPr>
          <w:t xml:space="preserve"> от 19.06.2015 года № 55-</w:t>
        </w:r>
        <w:r w:rsidRPr="00A913B4">
          <w:rPr>
            <w:rStyle w:val="a3"/>
            <w:lang w:val="en-US" w:eastAsia="en-US" w:bidi="en-US"/>
          </w:rPr>
          <w:t>I</w:t>
        </w:r>
        <w:r w:rsidRPr="00A913B4">
          <w:rPr>
            <w:rStyle w:val="a3"/>
          </w:rPr>
          <w:t>НС «Об образовании»</w:t>
        </w:r>
      </w:hyperlink>
      <w:r>
        <w:t xml:space="preserve">, частью 5 статьи 12 </w:t>
      </w:r>
      <w:r w:rsidR="003574EF">
        <w:fldChar w:fldCharType="begin"/>
      </w:r>
      <w:r w:rsidR="003574EF">
        <w:instrText xml:space="preserve"> HYPERLINK "https://dnronline.su/download/02-iihc-o-pravitelstve-donetskoj-narodnoj-respubliki/" </w:instrText>
      </w:r>
      <w:r w:rsidR="003574EF">
        <w:fldChar w:fldCharType="separate"/>
      </w:r>
      <w:r w:rsidRPr="003574EF">
        <w:rPr>
          <w:rStyle w:val="a3"/>
        </w:rPr>
        <w:t>Закона Донецкой Народной</w:t>
      </w:r>
      <w:r w:rsidRPr="003574EF">
        <w:rPr>
          <w:rStyle w:val="a3"/>
        </w:rPr>
        <w:tab/>
        <w:t>Республики о</w:t>
      </w:r>
      <w:r w:rsidRPr="003574EF">
        <w:rPr>
          <w:rStyle w:val="a3"/>
        </w:rPr>
        <w:t>т 30.11.2018 года № 02-</w:t>
      </w:r>
      <w:r w:rsidRPr="003574EF">
        <w:rPr>
          <w:rStyle w:val="a3"/>
          <w:lang w:val="en-US" w:eastAsia="en-US" w:bidi="en-US"/>
        </w:rPr>
        <w:t>II</w:t>
      </w:r>
      <w:r w:rsidRPr="003574EF">
        <w:rPr>
          <w:rStyle w:val="a3"/>
        </w:rPr>
        <w:t>НС</w:t>
      </w:r>
    </w:p>
    <w:p w:rsidR="00173215" w:rsidRDefault="00AA0DD7" w:rsidP="008F0FCA">
      <w:pPr>
        <w:pStyle w:val="20"/>
        <w:shd w:val="clear" w:color="auto" w:fill="auto"/>
        <w:spacing w:before="0" w:line="276" w:lineRule="auto"/>
      </w:pPr>
      <w:r w:rsidRPr="003574EF">
        <w:rPr>
          <w:rStyle w:val="a3"/>
        </w:rPr>
        <w:t>«О Правительстве Донецкой Народной Республики»</w:t>
      </w:r>
      <w:r w:rsidR="003574EF">
        <w:fldChar w:fldCharType="end"/>
      </w:r>
      <w:r>
        <w:t>, Правительство Донецкой Народной Республики</w:t>
      </w:r>
    </w:p>
    <w:p w:rsidR="008F0FCA" w:rsidRDefault="008F0FCA" w:rsidP="008F0FCA">
      <w:pPr>
        <w:pStyle w:val="20"/>
        <w:shd w:val="clear" w:color="auto" w:fill="auto"/>
        <w:spacing w:before="0" w:line="276" w:lineRule="auto"/>
      </w:pPr>
    </w:p>
    <w:p w:rsidR="00173215" w:rsidRDefault="00AA0DD7" w:rsidP="008F0FCA">
      <w:pPr>
        <w:pStyle w:val="40"/>
        <w:shd w:val="clear" w:color="auto" w:fill="auto"/>
        <w:spacing w:before="0" w:after="0" w:line="276" w:lineRule="auto"/>
        <w:jc w:val="both"/>
        <w:rPr>
          <w:rStyle w:val="41"/>
        </w:rPr>
      </w:pPr>
      <w:r>
        <w:t>ПОСТАНОВЛЯЕТ</w:t>
      </w:r>
      <w:r>
        <w:rPr>
          <w:rStyle w:val="41"/>
        </w:rPr>
        <w:t>:</w:t>
      </w:r>
    </w:p>
    <w:p w:rsidR="008F0FCA" w:rsidRDefault="008F0FCA" w:rsidP="008F0FCA">
      <w:pPr>
        <w:pStyle w:val="40"/>
        <w:shd w:val="clear" w:color="auto" w:fill="auto"/>
        <w:spacing w:before="0" w:after="0" w:line="276" w:lineRule="auto"/>
        <w:jc w:val="both"/>
      </w:pPr>
    </w:p>
    <w:p w:rsidR="00173215" w:rsidRDefault="00AA0DD7" w:rsidP="008F0FCA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line="276" w:lineRule="auto"/>
        <w:ind w:firstLine="760"/>
      </w:pPr>
      <w:r>
        <w:t xml:space="preserve">Утвердить изменения в </w:t>
      </w:r>
      <w:hyperlink r:id="rId11" w:history="1">
        <w:r w:rsidRPr="00C5172D">
          <w:rPr>
            <w:rStyle w:val="a3"/>
          </w:rPr>
          <w:t>Положение о МИНИСТЕРСТВЕ ОБРАЗОВАНИЯ И НАУКИ ДОНЕЦКОЙ НАРОДНОЙ РЕСПУБЛИКИ, утвержденное Постановление</w:t>
        </w:r>
        <w:r w:rsidRPr="00C5172D">
          <w:rPr>
            <w:rStyle w:val="a3"/>
          </w:rPr>
          <w:t>м Совета Министров Донецкой Народной Республики от 22.07.2015 г. № 13-43</w:t>
        </w:r>
      </w:hyperlink>
      <w:r>
        <w:t xml:space="preserve"> (прилагаются).</w:t>
      </w:r>
    </w:p>
    <w:p w:rsidR="00173215" w:rsidRDefault="00AA0DD7" w:rsidP="008F0FCA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line="276" w:lineRule="auto"/>
        <w:ind w:firstLine="760"/>
      </w:pPr>
      <w:r>
        <w:t xml:space="preserve">Пункт 2 </w:t>
      </w:r>
      <w:hyperlink r:id="rId12" w:history="1">
        <w:r w:rsidRPr="00C5172D">
          <w:rPr>
            <w:rStyle w:val="a3"/>
          </w:rPr>
          <w:t>Постановления Совета Министров Донецкой Народной Республики от 22.07.2015 г. № 13-43 «Об утверждении Положения и структуры Министерства образования и науки Доне</w:t>
        </w:r>
        <w:r w:rsidRPr="00C5172D">
          <w:rPr>
            <w:rStyle w:val="a3"/>
          </w:rPr>
          <w:t>цкой Народной Республики»</w:t>
        </w:r>
      </w:hyperlink>
      <w:bookmarkStart w:id="2" w:name="_GoBack"/>
      <w:bookmarkEnd w:id="2"/>
      <w:r>
        <w:t xml:space="preserve"> признать утратившим силу.</w:t>
      </w:r>
    </w:p>
    <w:p w:rsidR="00173215" w:rsidRPr="008F0FCA" w:rsidRDefault="00AA0DD7" w:rsidP="008F0FCA">
      <w:pPr>
        <w:pStyle w:val="20"/>
        <w:numPr>
          <w:ilvl w:val="0"/>
          <w:numId w:val="1"/>
        </w:numPr>
        <w:shd w:val="clear" w:color="auto" w:fill="auto"/>
        <w:tabs>
          <w:tab w:val="left" w:pos="1414"/>
        </w:tabs>
        <w:spacing w:before="0" w:line="276" w:lineRule="auto"/>
        <w:ind w:firstLine="760"/>
      </w:pPr>
      <w:r>
        <w:t>Настоящее Постановление вступает в силу со дня официального опубликования.</w:t>
      </w:r>
    </w:p>
    <w:p w:rsidR="008F0FCA" w:rsidRDefault="008F0FCA" w:rsidP="008F0FCA">
      <w:pPr>
        <w:pStyle w:val="20"/>
        <w:shd w:val="clear" w:color="auto" w:fill="auto"/>
        <w:tabs>
          <w:tab w:val="left" w:pos="1414"/>
        </w:tabs>
        <w:spacing w:before="0" w:line="276" w:lineRule="auto"/>
        <w:ind w:left="760"/>
      </w:pPr>
      <w:r>
        <w:t xml:space="preserve"> </w:t>
      </w:r>
    </w:p>
    <w:p w:rsidR="008F0FCA" w:rsidRDefault="008F0FCA" w:rsidP="008F0FCA">
      <w:pPr>
        <w:pStyle w:val="20"/>
        <w:shd w:val="clear" w:color="auto" w:fill="auto"/>
        <w:tabs>
          <w:tab w:val="left" w:pos="1414"/>
        </w:tabs>
        <w:spacing w:before="0" w:line="276" w:lineRule="auto"/>
        <w:ind w:left="760"/>
      </w:pPr>
    </w:p>
    <w:p w:rsidR="008F0FCA" w:rsidRPr="008F0FCA" w:rsidRDefault="008F0FCA" w:rsidP="008F0FCA">
      <w:pPr>
        <w:pStyle w:val="20"/>
        <w:shd w:val="clear" w:color="auto" w:fill="auto"/>
        <w:tabs>
          <w:tab w:val="left" w:pos="1414"/>
        </w:tabs>
        <w:spacing w:before="0" w:line="276" w:lineRule="auto"/>
        <w:ind w:left="760"/>
      </w:pPr>
    </w:p>
    <w:p w:rsidR="008F0FCA" w:rsidRDefault="00AA0DD7" w:rsidP="008F0FCA">
      <w:pPr>
        <w:pStyle w:val="40"/>
        <w:shd w:val="clear" w:color="auto" w:fill="auto"/>
        <w:spacing w:before="0" w:after="0" w:line="280" w:lineRule="exact"/>
        <w:jc w:val="left"/>
      </w:pPr>
      <w:r w:rsidRPr="008F0FCA">
        <w:t>Председатель Правительства</w:t>
      </w:r>
      <w:r w:rsidR="008F0FCA">
        <w:rPr>
          <w:b w:val="0"/>
        </w:rPr>
        <w:t xml:space="preserve">                         </w:t>
      </w:r>
      <w:r w:rsidR="008F0FCA" w:rsidRPr="008F0FCA">
        <w:rPr>
          <w:rStyle w:val="4Exact"/>
          <w:bCs/>
        </w:rPr>
        <w:t xml:space="preserve">                             </w:t>
      </w:r>
      <w:r w:rsidR="008F0FCA">
        <w:rPr>
          <w:rStyle w:val="4Exact"/>
          <w:b/>
          <w:bCs/>
        </w:rPr>
        <w:t>А.</w:t>
      </w:r>
      <w:r w:rsidR="008F0FCA" w:rsidRPr="008F0FCA">
        <w:rPr>
          <w:rStyle w:val="4Exact"/>
          <w:b/>
          <w:bCs/>
          <w:lang w:eastAsia="en-US" w:bidi="en-US"/>
        </w:rPr>
        <w:t xml:space="preserve"> </w:t>
      </w:r>
      <w:r w:rsidR="008F0FCA">
        <w:rPr>
          <w:rStyle w:val="4Exact"/>
          <w:b/>
          <w:bCs/>
        </w:rPr>
        <w:t>Е. Ананченко</w:t>
      </w:r>
    </w:p>
    <w:p w:rsidR="008F0FCA" w:rsidRDefault="008F0FCA" w:rsidP="008F0FCA">
      <w:pPr>
        <w:pStyle w:val="40"/>
        <w:shd w:val="clear" w:color="auto" w:fill="auto"/>
        <w:spacing w:before="0" w:after="0" w:line="276" w:lineRule="auto"/>
        <w:jc w:val="both"/>
        <w:rPr>
          <w:b w:val="0"/>
        </w:rPr>
      </w:pPr>
    </w:p>
    <w:p w:rsidR="00173215" w:rsidRPr="008F0FCA" w:rsidRDefault="00AA0DD7" w:rsidP="008F0FCA">
      <w:pPr>
        <w:pStyle w:val="40"/>
        <w:shd w:val="clear" w:color="auto" w:fill="auto"/>
        <w:spacing w:before="0" w:after="0" w:line="276" w:lineRule="auto"/>
        <w:jc w:val="both"/>
        <w:rPr>
          <w:b w:val="0"/>
        </w:rPr>
      </w:pPr>
      <w:r w:rsidRPr="008F0FCA">
        <w:rPr>
          <w:b w:val="0"/>
        </w:rPr>
        <w:br w:type="page"/>
      </w:r>
    </w:p>
    <w:p w:rsidR="00173215" w:rsidRDefault="00AA0DD7" w:rsidP="008F0FCA">
      <w:pPr>
        <w:pStyle w:val="20"/>
        <w:shd w:val="clear" w:color="auto" w:fill="auto"/>
        <w:spacing w:before="0" w:line="276" w:lineRule="auto"/>
        <w:ind w:left="5560"/>
      </w:pPr>
      <w:r>
        <w:lastRenderedPageBreak/>
        <w:t>УТВЕРЖДЕНО</w:t>
      </w:r>
    </w:p>
    <w:p w:rsidR="00173215" w:rsidRDefault="00AA0DD7" w:rsidP="008F0FCA">
      <w:pPr>
        <w:pStyle w:val="20"/>
        <w:shd w:val="clear" w:color="auto" w:fill="auto"/>
        <w:spacing w:before="0" w:line="276" w:lineRule="auto"/>
        <w:ind w:left="5560" w:right="200"/>
      </w:pPr>
      <w:r>
        <w:t>Постановлением Правительства Донецкой Народной Республики</w:t>
      </w:r>
    </w:p>
    <w:p w:rsidR="00173215" w:rsidRDefault="00AA0DD7" w:rsidP="008F0FCA">
      <w:pPr>
        <w:pStyle w:val="20"/>
        <w:shd w:val="clear" w:color="auto" w:fill="auto"/>
        <w:spacing w:before="0" w:line="276" w:lineRule="auto"/>
        <w:ind w:left="5560" w:right="200"/>
      </w:pPr>
      <w:r>
        <w:t xml:space="preserve">от 10 </w:t>
      </w:r>
      <w:r>
        <w:t>октября 2019 г. № 30-10</w:t>
      </w:r>
    </w:p>
    <w:p w:rsidR="008F0FCA" w:rsidRDefault="008F0FCA" w:rsidP="008F0FCA">
      <w:pPr>
        <w:pStyle w:val="20"/>
        <w:shd w:val="clear" w:color="auto" w:fill="auto"/>
        <w:spacing w:before="0" w:line="276" w:lineRule="auto"/>
        <w:ind w:left="5560" w:right="200"/>
      </w:pPr>
    </w:p>
    <w:p w:rsidR="00173215" w:rsidRDefault="00AA0DD7" w:rsidP="008F0FCA">
      <w:pPr>
        <w:pStyle w:val="40"/>
        <w:shd w:val="clear" w:color="auto" w:fill="auto"/>
        <w:spacing w:before="0" w:after="0" w:line="276" w:lineRule="auto"/>
      </w:pPr>
      <w:r>
        <w:t>Изменения в Положение о МИНИСТЕРСТВЕ ОБРАЗОВАНИЯ И НАУКИ</w:t>
      </w:r>
      <w:r>
        <w:br/>
        <w:t>ДОНЕЦКОЙ НАРОДНОЙ РЕСПУБЛИКИ,</w:t>
      </w:r>
      <w:r>
        <w:br/>
        <w:t>утвержденное Постановлением Совета Министров</w:t>
      </w:r>
      <w:r>
        <w:br/>
        <w:t>Донецкой Народной Республики от 22.07.2015 г. № 13-43</w:t>
      </w:r>
    </w:p>
    <w:p w:rsidR="008F0FCA" w:rsidRDefault="008F0FCA" w:rsidP="008F0FCA">
      <w:pPr>
        <w:pStyle w:val="40"/>
        <w:shd w:val="clear" w:color="auto" w:fill="auto"/>
        <w:spacing w:before="0" w:after="0" w:line="276" w:lineRule="auto"/>
      </w:pPr>
    </w:p>
    <w:p w:rsidR="00173215" w:rsidRDefault="00AA0DD7" w:rsidP="008F0FCA">
      <w:pPr>
        <w:pStyle w:val="20"/>
        <w:shd w:val="clear" w:color="auto" w:fill="auto"/>
        <w:spacing w:before="0" w:line="276" w:lineRule="auto"/>
        <w:jc w:val="center"/>
      </w:pPr>
      <w:proofErr w:type="gramStart"/>
      <w:r>
        <w:t>(являются неотъемлемой частью Положения о МИНИ</w:t>
      </w:r>
      <w:r>
        <w:t>СТЕРСТВЕ</w:t>
      </w:r>
      <w:r>
        <w:br/>
        <w:t>ОБРАЗОВАНИЯ И НАУКИ ДОНЕЦКОЙ НАРОДНОЙ РЕСПУБЛИКИ,</w:t>
      </w:r>
      <w:r>
        <w:br/>
        <w:t>зарегистрированного Департаментом государственной регистрации</w:t>
      </w:r>
      <w:r>
        <w:br/>
        <w:t>Министерства доходов и сборов Донецкой Народной Республики</w:t>
      </w:r>
      <w:proofErr w:type="gramEnd"/>
    </w:p>
    <w:p w:rsidR="00173215" w:rsidRDefault="00AA0DD7" w:rsidP="008F0FCA">
      <w:pPr>
        <w:pStyle w:val="20"/>
        <w:shd w:val="clear" w:color="auto" w:fill="auto"/>
        <w:spacing w:before="0" w:line="276" w:lineRule="auto"/>
        <w:jc w:val="center"/>
      </w:pPr>
      <w:proofErr w:type="gramStart"/>
      <w:r>
        <w:t>19.10.2015 номер записи 01 01 06148)</w:t>
      </w:r>
      <w:proofErr w:type="gramEnd"/>
    </w:p>
    <w:p w:rsidR="008F0FCA" w:rsidRDefault="008F0FCA" w:rsidP="008F0FCA">
      <w:pPr>
        <w:pStyle w:val="20"/>
        <w:shd w:val="clear" w:color="auto" w:fill="auto"/>
        <w:spacing w:before="0" w:line="276" w:lineRule="auto"/>
        <w:jc w:val="center"/>
      </w:pPr>
    </w:p>
    <w:p w:rsidR="008F0FCA" w:rsidRDefault="008F0FCA" w:rsidP="008F0FCA">
      <w:pPr>
        <w:pStyle w:val="20"/>
        <w:shd w:val="clear" w:color="auto" w:fill="auto"/>
        <w:spacing w:before="0" w:line="276" w:lineRule="auto"/>
        <w:jc w:val="center"/>
      </w:pPr>
    </w:p>
    <w:p w:rsidR="00173215" w:rsidRDefault="00AA0DD7" w:rsidP="008F0FCA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firstLine="760"/>
      </w:pPr>
      <w:r>
        <w:t>Пункт 10 раздела I Положения изложить в</w:t>
      </w:r>
      <w:r>
        <w:t xml:space="preserve"> следующей редакции:</w:t>
      </w:r>
    </w:p>
    <w:p w:rsidR="00173215" w:rsidRDefault="00AA0DD7" w:rsidP="008F0FCA">
      <w:pPr>
        <w:pStyle w:val="20"/>
        <w:shd w:val="clear" w:color="auto" w:fill="auto"/>
        <w:spacing w:before="0" w:line="276" w:lineRule="auto"/>
        <w:ind w:firstLine="760"/>
      </w:pPr>
      <w:r>
        <w:t>«10. Министерство финансируется из Республиканского бюджета</w:t>
      </w:r>
    </w:p>
    <w:p w:rsidR="00173215" w:rsidRDefault="00AA0DD7" w:rsidP="008F0FCA">
      <w:pPr>
        <w:pStyle w:val="20"/>
        <w:shd w:val="clear" w:color="auto" w:fill="auto"/>
        <w:spacing w:before="0" w:line="276" w:lineRule="auto"/>
      </w:pPr>
      <w:r>
        <w:t xml:space="preserve">Донецкой Народной Республики. Смета расходов на содержание Министерства утверждается согласно действующему законодательству. Организационная структура и штатное расписание </w:t>
      </w:r>
      <w:r>
        <w:t>Министерства утверждаются Министром по согласованию с заместителем Председателя Правительства Донецкой Народной Республики, координирующим в соответствии с распределением обязанностей работу Министерства, в пределах утвержденной предельной численности и ут</w:t>
      </w:r>
      <w:r>
        <w:t>вержденного фонда оплаты труда работников Министерства</w:t>
      </w:r>
      <w:proofErr w:type="gramStart"/>
      <w:r>
        <w:t>.».</w:t>
      </w:r>
      <w:proofErr w:type="gramEnd"/>
    </w:p>
    <w:p w:rsidR="00173215" w:rsidRDefault="00AA0DD7" w:rsidP="008F0FCA">
      <w:pPr>
        <w:pStyle w:val="20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276" w:lineRule="auto"/>
        <w:ind w:firstLine="760"/>
      </w:pPr>
      <w:r>
        <w:t>Подпункт 11.1 пункта 11 раздела II Положения изложить в следующей редакции:</w:t>
      </w:r>
    </w:p>
    <w:p w:rsidR="00173215" w:rsidRDefault="00AA0DD7" w:rsidP="008F0FCA">
      <w:pPr>
        <w:pStyle w:val="20"/>
        <w:shd w:val="clear" w:color="auto" w:fill="auto"/>
        <w:spacing w:before="0" w:line="276" w:lineRule="auto"/>
        <w:ind w:firstLine="760"/>
        <w:sectPr w:rsidR="00173215" w:rsidSect="008F0FCA">
          <w:type w:val="continuous"/>
          <w:pgSz w:w="11900" w:h="16840"/>
          <w:pgMar w:top="709" w:right="537" w:bottom="426" w:left="1667" w:header="0" w:footer="3" w:gutter="0"/>
          <w:cols w:space="720"/>
          <w:noEndnote/>
          <w:docGrid w:linePitch="360"/>
        </w:sectPr>
      </w:pPr>
      <w:r>
        <w:t>«11.1 Министерство разрабатывает и утверждает нормативные правовые акты по вопросам, касающимся уста</w:t>
      </w:r>
      <w:r>
        <w:t xml:space="preserve">новленной сферы деятельности, в том числе нормативные правовые акты, утверждение которых </w:t>
      </w:r>
      <w:proofErr w:type="gramStart"/>
      <w:r>
        <w:t>Министерством</w:t>
      </w:r>
      <w:proofErr w:type="gramEnd"/>
      <w:r>
        <w:t xml:space="preserve"> прямо предусмотрено действующим законодательством. Проекты нормативных правовых актов (приказов) Министерства, направленных на установление, изменение, п</w:t>
      </w:r>
      <w:r>
        <w:t xml:space="preserve">рекращение правоотношений в регулируемой Министерством сфере деятельности, подлежат согласованию с заместителем Председателя Правительства Донецкой Народной Республики, осуществляющим координацию работы Министерства. </w:t>
      </w:r>
      <w:proofErr w:type="gramStart"/>
      <w:r>
        <w:t>В установленном порядке разрабатывает з</w:t>
      </w:r>
      <w:r>
        <w:t>аконопроекты для их представления Правительством Донецкой Народной Республики в Народный Совет Донецкой Народной Республики, по вопросам, относящимся к установленной сфере ведения Министерства, разрабатывает проекты нормативных правовых актов Г лавы Донецк</w:t>
      </w:r>
      <w:r>
        <w:t xml:space="preserve">ой Народной Республики, </w:t>
      </w:r>
      <w:proofErr w:type="gramEnd"/>
    </w:p>
    <w:p w:rsidR="00173215" w:rsidRDefault="00AA0DD7" w:rsidP="008F0FCA">
      <w:pPr>
        <w:pStyle w:val="20"/>
        <w:shd w:val="clear" w:color="auto" w:fill="auto"/>
        <w:spacing w:before="0" w:line="276" w:lineRule="auto"/>
        <w:ind w:firstLine="760"/>
      </w:pPr>
      <w:r>
        <w:lastRenderedPageBreak/>
        <w:t>вносит на рассмотрение Правительства Донецкой Народной Республики проекты нормативных правовых актов Правительства Донецкой Народной Республики</w:t>
      </w:r>
      <w:proofErr w:type="gramStart"/>
      <w:r>
        <w:t>.».</w:t>
      </w:r>
      <w:proofErr w:type="gramEnd"/>
    </w:p>
    <w:p w:rsidR="00173215" w:rsidRDefault="00AA0DD7" w:rsidP="008F0FCA">
      <w:pPr>
        <w:pStyle w:val="20"/>
        <w:numPr>
          <w:ilvl w:val="0"/>
          <w:numId w:val="2"/>
        </w:numPr>
        <w:shd w:val="clear" w:color="auto" w:fill="auto"/>
        <w:tabs>
          <w:tab w:val="left" w:pos="1416"/>
        </w:tabs>
        <w:spacing w:before="0" w:line="276" w:lineRule="auto"/>
        <w:ind w:firstLine="600"/>
      </w:pPr>
      <w:r>
        <w:t>По всему тексту Положения слова «Совет Министров Донецкой Народной Республики» во вс</w:t>
      </w:r>
      <w:r>
        <w:t>ех падежах заменить словами «Правительство Донецкой Народной Республики».</w:t>
      </w:r>
    </w:p>
    <w:sectPr w:rsidR="00173215">
      <w:headerReference w:type="default" r:id="rId13"/>
      <w:pgSz w:w="11900" w:h="16840"/>
      <w:pgMar w:top="1580" w:right="537" w:bottom="1263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DD7" w:rsidRDefault="00AA0DD7">
      <w:r>
        <w:separator/>
      </w:r>
    </w:p>
  </w:endnote>
  <w:endnote w:type="continuationSeparator" w:id="0">
    <w:p w:rsidR="00AA0DD7" w:rsidRDefault="00AA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DD7" w:rsidRDefault="00AA0DD7"/>
  </w:footnote>
  <w:footnote w:type="continuationSeparator" w:id="0">
    <w:p w:rsidR="00AA0DD7" w:rsidRDefault="00AA0D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215" w:rsidRDefault="00AA0DD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.6pt;margin-top:38.4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73215" w:rsidRDefault="00AA0DD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67A22"/>
    <w:multiLevelType w:val="multilevel"/>
    <w:tmpl w:val="5E846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0471BD"/>
    <w:multiLevelType w:val="multilevel"/>
    <w:tmpl w:val="6C62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73215"/>
    <w:rsid w:val="00173215"/>
    <w:rsid w:val="003574EF"/>
    <w:rsid w:val="00563C27"/>
    <w:rsid w:val="008F0FCA"/>
    <w:rsid w:val="00A913B4"/>
    <w:rsid w:val="00AA0DD7"/>
    <w:rsid w:val="00C5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online.su/download/postanovlenie-soveta-ministrov-dnr-13-43-ot-22-07-2015-g-ob-utverzhdenii-polozheniya-i-struktury-ministerstva-obrazovaniya-i-nauk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postanovlenie-soveta-ministrov-dnr-13-43-ot-22-07-2015-g-ob-utverzhdenii-polozheniya-i-struktury-ministerstva-obrazovaniya-i-nauki-donetskoj-narodnoj-respubli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online.su/download/55-ins-ob-obrazovanii-dejstvuyushhaya-redaktsiya-po-sostoyaniyu-na-18-09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Григорьевич</dc:creator>
  <cp:keywords/>
  <cp:lastModifiedBy>user</cp:lastModifiedBy>
  <cp:revision>7</cp:revision>
  <dcterms:created xsi:type="dcterms:W3CDTF">2019-10-17T09:18:00Z</dcterms:created>
  <dcterms:modified xsi:type="dcterms:W3CDTF">2019-10-17T09:33:00Z</dcterms:modified>
</cp:coreProperties>
</file>