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A6" w:rsidRDefault="00723AA6" w:rsidP="00723AA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7E6DD5E" wp14:editId="61BBB92B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ED8" w:rsidRDefault="00EC5DCD" w:rsidP="00723AA6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50ED8" w:rsidRDefault="00EC5DCD" w:rsidP="00723AA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723AA6" w:rsidRDefault="00723AA6" w:rsidP="00723AA6">
      <w:pPr>
        <w:pStyle w:val="10"/>
        <w:keepNext/>
        <w:keepLines/>
        <w:shd w:val="clear" w:color="auto" w:fill="auto"/>
        <w:spacing w:after="0" w:line="276" w:lineRule="auto"/>
      </w:pPr>
    </w:p>
    <w:p w:rsidR="00B50ED8" w:rsidRDefault="00EC5DCD" w:rsidP="00723AA6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723AA6" w:rsidRPr="00DB4BC5" w:rsidRDefault="00723AA6" w:rsidP="00723AA6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B50ED8" w:rsidRPr="00723AA6" w:rsidRDefault="00EC5DCD" w:rsidP="00723AA6">
      <w:pPr>
        <w:pStyle w:val="20"/>
        <w:shd w:val="clear" w:color="auto" w:fill="auto"/>
        <w:spacing w:before="0" w:after="0" w:line="276" w:lineRule="auto"/>
        <w:rPr>
          <w:b/>
        </w:rPr>
      </w:pPr>
      <w:r w:rsidRPr="00723AA6">
        <w:rPr>
          <w:b/>
        </w:rPr>
        <w:t>от 10 октября 2019 г. № 30-11</w:t>
      </w:r>
    </w:p>
    <w:p w:rsidR="00723AA6" w:rsidRPr="00723AA6" w:rsidRDefault="00723AA6" w:rsidP="00723AA6">
      <w:pPr>
        <w:pStyle w:val="20"/>
        <w:shd w:val="clear" w:color="auto" w:fill="auto"/>
        <w:spacing w:before="0" w:after="0" w:line="276" w:lineRule="auto"/>
        <w:rPr>
          <w:b/>
        </w:rPr>
      </w:pPr>
    </w:p>
    <w:p w:rsidR="00723AA6" w:rsidRPr="00723AA6" w:rsidRDefault="00723AA6" w:rsidP="00723AA6">
      <w:pPr>
        <w:pStyle w:val="20"/>
        <w:shd w:val="clear" w:color="auto" w:fill="auto"/>
        <w:spacing w:before="0" w:after="0" w:line="276" w:lineRule="auto"/>
        <w:rPr>
          <w:b/>
        </w:rPr>
      </w:pPr>
    </w:p>
    <w:p w:rsidR="00B50ED8" w:rsidRPr="00723AA6" w:rsidRDefault="00EC5DCD" w:rsidP="00723AA6">
      <w:pPr>
        <w:pStyle w:val="20"/>
        <w:shd w:val="clear" w:color="auto" w:fill="auto"/>
        <w:spacing w:before="0" w:after="0" w:line="276" w:lineRule="auto"/>
        <w:rPr>
          <w:b/>
        </w:rPr>
      </w:pPr>
      <w:r w:rsidRPr="00723AA6">
        <w:rPr>
          <w:b/>
        </w:rPr>
        <w:t>Об утверждении Положения о МИНИСТЕРСТВЕ КУЛЬТУРЫ</w:t>
      </w:r>
      <w:r w:rsidRPr="00723AA6">
        <w:rPr>
          <w:b/>
        </w:rPr>
        <w:br/>
        <w:t>ДОНЕЦКОЙ НАРОДНОЙ РЕСПУБЛИКИ</w:t>
      </w:r>
    </w:p>
    <w:p w:rsidR="00B50ED8" w:rsidRPr="00723AA6" w:rsidRDefault="00EC5DCD" w:rsidP="00723AA6">
      <w:pPr>
        <w:pStyle w:val="20"/>
        <w:shd w:val="clear" w:color="auto" w:fill="auto"/>
        <w:spacing w:before="0" w:after="0" w:line="276" w:lineRule="auto"/>
        <w:rPr>
          <w:b/>
        </w:rPr>
      </w:pPr>
      <w:r w:rsidRPr="00723AA6">
        <w:rPr>
          <w:b/>
        </w:rPr>
        <w:t>в новой редакции</w:t>
      </w:r>
    </w:p>
    <w:p w:rsidR="00723AA6" w:rsidRDefault="00723AA6" w:rsidP="00723AA6">
      <w:pPr>
        <w:pStyle w:val="20"/>
        <w:shd w:val="clear" w:color="auto" w:fill="auto"/>
        <w:spacing w:before="0" w:after="0" w:line="276" w:lineRule="auto"/>
      </w:pPr>
    </w:p>
    <w:p w:rsidR="00723AA6" w:rsidRDefault="00723AA6" w:rsidP="00723AA6">
      <w:pPr>
        <w:pStyle w:val="20"/>
        <w:shd w:val="clear" w:color="auto" w:fill="auto"/>
        <w:spacing w:before="0" w:after="0" w:line="276" w:lineRule="auto"/>
      </w:pPr>
    </w:p>
    <w:p w:rsidR="00B50ED8" w:rsidRDefault="00EC5DCD" w:rsidP="00723AA6">
      <w:pPr>
        <w:pStyle w:val="40"/>
        <w:shd w:val="clear" w:color="auto" w:fill="auto"/>
        <w:spacing w:before="0" w:after="0" w:line="276" w:lineRule="auto"/>
        <w:ind w:firstLine="1440"/>
      </w:pPr>
      <w:r>
        <w:t xml:space="preserve">В целях </w:t>
      </w:r>
      <w:proofErr w:type="gramStart"/>
      <w:r>
        <w:t xml:space="preserve">повышения эффективности деятельности </w:t>
      </w:r>
      <w:r>
        <w:t>Министерства культуры Донецкой Народной</w:t>
      </w:r>
      <w:proofErr w:type="gramEnd"/>
      <w:r>
        <w:t xml:space="preserve"> Республики, руководствуясь частью 5 статьи 12 </w:t>
      </w:r>
      <w:hyperlink r:id="rId9" w:history="1">
        <w:r w:rsidRPr="009074E3">
          <w:rPr>
            <w:rStyle w:val="a3"/>
          </w:rPr>
          <w:t>Закона Донецкой Народной Республи</w:t>
        </w:r>
        <w:r w:rsidR="00DB4BC5" w:rsidRPr="009074E3">
          <w:rPr>
            <w:rStyle w:val="a3"/>
          </w:rPr>
          <w:t>ки от 30 ноября 2018 года № 02-</w:t>
        </w:r>
        <w:r w:rsidR="00DB4BC5" w:rsidRPr="009074E3">
          <w:rPr>
            <w:rStyle w:val="a3"/>
            <w:lang w:val="en-US"/>
          </w:rPr>
          <w:t>II</w:t>
        </w:r>
        <w:r w:rsidRPr="009074E3">
          <w:rPr>
            <w:rStyle w:val="a3"/>
          </w:rPr>
          <w:t>НС «О Правительстве Донецкой Народной Республики»</w:t>
        </w:r>
      </w:hyperlink>
      <w:r>
        <w:t xml:space="preserve">, статьями 77, 78 </w:t>
      </w:r>
      <w:hyperlink r:id="rId10" w:history="1">
        <w:r w:rsidRPr="00473797">
          <w:rPr>
            <w:rStyle w:val="a3"/>
          </w:rPr>
          <w:t>Конституции Донецкой Народной Республи</w:t>
        </w:r>
        <w:r w:rsidRPr="00473797">
          <w:rPr>
            <w:rStyle w:val="a3"/>
          </w:rPr>
          <w:t>ки</w:t>
        </w:r>
      </w:hyperlink>
      <w:r>
        <w:t>, Правительство Донецкой Народной Республики</w:t>
      </w:r>
    </w:p>
    <w:p w:rsidR="00723AA6" w:rsidRDefault="00723AA6" w:rsidP="00723AA6">
      <w:pPr>
        <w:pStyle w:val="40"/>
        <w:shd w:val="clear" w:color="auto" w:fill="auto"/>
        <w:spacing w:before="0" w:after="0" w:line="276" w:lineRule="auto"/>
        <w:ind w:firstLine="1440"/>
      </w:pP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  <w:rPr>
          <w:rStyle w:val="21"/>
        </w:rPr>
      </w:pPr>
      <w:r>
        <w:rPr>
          <w:rStyle w:val="21"/>
        </w:rPr>
        <w:t>ПОСТАНОВЛЯЕТ:</w:t>
      </w:r>
    </w:p>
    <w:p w:rsidR="00723AA6" w:rsidRDefault="00723AA6" w:rsidP="00723AA6">
      <w:pPr>
        <w:pStyle w:val="20"/>
        <w:shd w:val="clear" w:color="auto" w:fill="auto"/>
        <w:spacing w:before="0" w:after="0" w:line="276" w:lineRule="auto"/>
        <w:jc w:val="both"/>
      </w:pPr>
    </w:p>
    <w:p w:rsidR="00B50ED8" w:rsidRDefault="00EC5DCD" w:rsidP="00723AA6">
      <w:pPr>
        <w:pStyle w:val="40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276" w:lineRule="auto"/>
        <w:ind w:firstLine="760"/>
        <w:jc w:val="left"/>
      </w:pPr>
      <w:r>
        <w:t>Утвердить Положение о МИНИСТЕРСТВЕ КУЛЬТУРЫ ДОНЕЦКОЙ НАРОДНОЙ РЕСПУБЛИКИ в новой редакции (прилагается).</w:t>
      </w:r>
    </w:p>
    <w:p w:rsidR="00B50ED8" w:rsidRPr="00382DED" w:rsidRDefault="00EC5DCD" w:rsidP="00723AA6">
      <w:pPr>
        <w:pStyle w:val="40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276" w:lineRule="auto"/>
        <w:ind w:left="760"/>
        <w:rPr>
          <w:rStyle w:val="a3"/>
        </w:rPr>
      </w:pPr>
      <w:r>
        <w:t xml:space="preserve">Признать утратившими силу </w:t>
      </w:r>
      <w:r w:rsidR="00382DED">
        <w:fldChar w:fldCharType="begin"/>
      </w:r>
      <w:r w:rsidR="00382DED">
        <w:instrText xml:space="preserve"> HYPERLINK "http://doc.dnronline.su/wp-content/uploads/2015/03/PostanovN10_46_03062015_Change.pdf" </w:instrText>
      </w:r>
      <w:r w:rsidR="00382DED">
        <w:fldChar w:fldCharType="separate"/>
      </w:r>
      <w:r w:rsidRPr="00382DED">
        <w:rPr>
          <w:rStyle w:val="a3"/>
        </w:rPr>
        <w:t>Постановление Совета Министров</w:t>
      </w:r>
    </w:p>
    <w:p w:rsidR="00B50ED8" w:rsidRPr="005E718A" w:rsidRDefault="00EC5DCD" w:rsidP="00723AA6">
      <w:pPr>
        <w:pStyle w:val="40"/>
        <w:shd w:val="clear" w:color="auto" w:fill="auto"/>
        <w:tabs>
          <w:tab w:val="left" w:pos="4070"/>
        </w:tabs>
        <w:spacing w:before="0" w:after="0" w:line="276" w:lineRule="auto"/>
        <w:rPr>
          <w:rStyle w:val="a3"/>
        </w:rPr>
      </w:pPr>
      <w:r w:rsidRPr="00382DED">
        <w:rPr>
          <w:rStyle w:val="a3"/>
        </w:rPr>
        <w:t xml:space="preserve">Донецкой Народной Республики от </w:t>
      </w:r>
      <w:r w:rsidRPr="00382DED">
        <w:rPr>
          <w:rStyle w:val="a3"/>
        </w:rPr>
        <w:t>03.06.2015 № 10-46 «Об утверждении Положения и структуры Министерства культуры Донецкой Народной Республики»</w:t>
      </w:r>
      <w:r w:rsidR="00382DED">
        <w:fldChar w:fldCharType="end"/>
      </w:r>
      <w:r>
        <w:t xml:space="preserve">, </w:t>
      </w:r>
      <w:r w:rsidR="005E718A">
        <w:fldChar w:fldCharType="begin"/>
      </w:r>
      <w:r w:rsidR="005E718A">
        <w:instrText xml:space="preserve"> HYPERLINK "https://dnronline.su/download/postanovlenie-soveta-ministrov-dnr-10-10-ot-16-08-2016-g-ob-utverzhdenii-polozheniya-ministerstva-kultury-donetskoj-narodnoj-respubliki-v-novoj-redaktsii-opublikovano-23-08-2016g/" </w:instrText>
      </w:r>
      <w:r w:rsidR="005E718A">
        <w:fldChar w:fldCharType="separate"/>
      </w:r>
      <w:r w:rsidRPr="005E718A">
        <w:rPr>
          <w:rStyle w:val="a3"/>
        </w:rPr>
        <w:t>Постановление Совета Министров Донецкой Народной Республики от 16.08.2016</w:t>
      </w:r>
      <w:r w:rsidRPr="005E718A">
        <w:rPr>
          <w:rStyle w:val="a3"/>
        </w:rPr>
        <w:tab/>
        <w:t>№ 10-10 «Об утверждении Положения</w:t>
      </w:r>
    </w:p>
    <w:p w:rsidR="00B50ED8" w:rsidRDefault="00EC5DCD" w:rsidP="00723AA6">
      <w:pPr>
        <w:pStyle w:val="40"/>
        <w:shd w:val="clear" w:color="auto" w:fill="auto"/>
        <w:spacing w:before="0" w:after="0" w:line="276" w:lineRule="auto"/>
      </w:pPr>
      <w:r w:rsidRPr="005E718A">
        <w:rPr>
          <w:rStyle w:val="a3"/>
        </w:rPr>
        <w:t>МИНИСТЕРСТВА КУЛЬТУРЫ ДОНЕЦКОЙ НАРОДНО</w:t>
      </w:r>
      <w:r w:rsidRPr="005E718A">
        <w:rPr>
          <w:rStyle w:val="a3"/>
        </w:rPr>
        <w:t>Й РЕСПУБЛИКИ в новой редакции»</w:t>
      </w:r>
      <w:r w:rsidR="005E718A">
        <w:fldChar w:fldCharType="end"/>
      </w:r>
      <w:bookmarkStart w:id="2" w:name="_GoBack"/>
      <w:bookmarkEnd w:id="2"/>
      <w:r>
        <w:t>.</w:t>
      </w:r>
    </w:p>
    <w:p w:rsidR="00B50ED8" w:rsidRDefault="00EC5DCD" w:rsidP="00723AA6">
      <w:pPr>
        <w:pStyle w:val="40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276" w:lineRule="auto"/>
        <w:ind w:firstLine="760"/>
        <w:jc w:val="left"/>
      </w:pPr>
      <w:r>
        <w:t>Настоящее Постановление вступает в силу со дня официального опубликования.</w:t>
      </w:r>
    </w:p>
    <w:p w:rsidR="00723AA6" w:rsidRDefault="00723AA6" w:rsidP="00723AA6">
      <w:pPr>
        <w:pStyle w:val="20"/>
        <w:shd w:val="clear" w:color="auto" w:fill="auto"/>
        <w:spacing w:before="0" w:after="0" w:line="276" w:lineRule="auto"/>
        <w:jc w:val="both"/>
      </w:pPr>
    </w:p>
    <w:p w:rsidR="00723AA6" w:rsidRDefault="00723AA6" w:rsidP="00723AA6">
      <w:pPr>
        <w:pStyle w:val="20"/>
        <w:shd w:val="clear" w:color="auto" w:fill="auto"/>
        <w:spacing w:before="0" w:after="0" w:line="276" w:lineRule="auto"/>
        <w:jc w:val="both"/>
      </w:pPr>
    </w:p>
    <w:p w:rsidR="00723AA6" w:rsidRPr="00723AA6" w:rsidRDefault="00EC5DCD" w:rsidP="00723AA6">
      <w:pPr>
        <w:pStyle w:val="20"/>
        <w:shd w:val="clear" w:color="auto" w:fill="auto"/>
        <w:spacing w:before="0" w:after="0" w:line="280" w:lineRule="exact"/>
        <w:jc w:val="left"/>
        <w:rPr>
          <w:b/>
        </w:rPr>
      </w:pPr>
      <w:r w:rsidRPr="00723AA6">
        <w:rPr>
          <w:b/>
        </w:rPr>
        <w:t>Председатель Правительства</w:t>
      </w:r>
      <w:r w:rsidR="00723AA6" w:rsidRPr="00723AA6">
        <w:rPr>
          <w:b/>
        </w:rPr>
        <w:t xml:space="preserve">            </w:t>
      </w:r>
      <w:r w:rsidR="00723AA6">
        <w:rPr>
          <w:b/>
        </w:rPr>
        <w:t xml:space="preserve">                         </w:t>
      </w:r>
      <w:r w:rsidR="00723AA6" w:rsidRPr="00723AA6">
        <w:rPr>
          <w:b/>
        </w:rPr>
        <w:t xml:space="preserve">               </w:t>
      </w:r>
      <w:r w:rsidR="00723AA6" w:rsidRPr="00723AA6">
        <w:rPr>
          <w:rStyle w:val="2Exact"/>
          <w:b/>
        </w:rPr>
        <w:t>А. Е. Ананченко</w:t>
      </w:r>
    </w:p>
    <w:p w:rsidR="00723AA6" w:rsidRDefault="00723AA6" w:rsidP="00723AA6">
      <w:pPr>
        <w:pStyle w:val="20"/>
        <w:shd w:val="clear" w:color="auto" w:fill="auto"/>
        <w:spacing w:before="0" w:after="0" w:line="276" w:lineRule="auto"/>
        <w:jc w:val="both"/>
      </w:pP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ind w:left="5700"/>
        <w:jc w:val="both"/>
      </w:pPr>
      <w:r>
        <w:lastRenderedPageBreak/>
        <w:t>УТВЕРЖДЕНО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ind w:left="5700"/>
        <w:jc w:val="both"/>
      </w:pPr>
      <w:r>
        <w:t>Постановлением Правительства Донецкой Народной Республики от 10 октября 2019 г. № 30-11</w:t>
      </w:r>
    </w:p>
    <w:p w:rsidR="00723AA6" w:rsidRDefault="00723AA6" w:rsidP="00723AA6">
      <w:pPr>
        <w:pStyle w:val="20"/>
        <w:shd w:val="clear" w:color="auto" w:fill="auto"/>
        <w:spacing w:before="0" w:after="0" w:line="276" w:lineRule="auto"/>
        <w:ind w:left="5700"/>
        <w:jc w:val="both"/>
      </w:pPr>
    </w:p>
    <w:p w:rsidR="00B50ED8" w:rsidRDefault="00EC5DCD" w:rsidP="00723AA6">
      <w:pPr>
        <w:pStyle w:val="23"/>
        <w:keepNext/>
        <w:keepLines/>
        <w:shd w:val="clear" w:color="auto" w:fill="auto"/>
        <w:spacing w:before="0" w:line="276" w:lineRule="auto"/>
      </w:pPr>
      <w:bookmarkStart w:id="3" w:name="bookmark2"/>
      <w:r>
        <w:t>ПОЛОЖЕНИЕ</w:t>
      </w:r>
      <w:bookmarkEnd w:id="3"/>
    </w:p>
    <w:p w:rsidR="00B50ED8" w:rsidRDefault="00EC5DCD" w:rsidP="00723AA6">
      <w:pPr>
        <w:pStyle w:val="50"/>
        <w:shd w:val="clear" w:color="auto" w:fill="auto"/>
        <w:spacing w:after="0" w:line="276" w:lineRule="auto"/>
      </w:pPr>
      <w:r>
        <w:t>О МИНИСТЕРСТВЕ КУЛЬТУРЫ</w:t>
      </w:r>
    </w:p>
    <w:p w:rsidR="00723AA6" w:rsidRDefault="00EC5DCD" w:rsidP="00723AA6">
      <w:pPr>
        <w:pStyle w:val="50"/>
        <w:shd w:val="clear" w:color="auto" w:fill="auto"/>
        <w:spacing w:after="0" w:line="276" w:lineRule="auto"/>
      </w:pPr>
      <w:r>
        <w:t>ДОНЕЦКОЙ НАРОДНОЙ РЕСПУБЛИКИ</w:t>
      </w:r>
    </w:p>
    <w:p w:rsidR="00B50ED8" w:rsidRDefault="00EC5DCD" w:rsidP="00723AA6">
      <w:pPr>
        <w:pStyle w:val="50"/>
        <w:shd w:val="clear" w:color="auto" w:fill="auto"/>
        <w:spacing w:after="0" w:line="276" w:lineRule="auto"/>
      </w:pPr>
      <w:r>
        <w:t>(новая редакция)</w:t>
      </w:r>
    </w:p>
    <w:p w:rsidR="00723AA6" w:rsidRDefault="00723AA6" w:rsidP="00723AA6">
      <w:pPr>
        <w:pStyle w:val="50"/>
        <w:shd w:val="clear" w:color="auto" w:fill="auto"/>
        <w:spacing w:after="0" w:line="276" w:lineRule="auto"/>
      </w:pPr>
    </w:p>
    <w:p w:rsidR="00B50ED8" w:rsidRDefault="00EC5DCD" w:rsidP="00723AA6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76" w:lineRule="auto"/>
      </w:pPr>
      <w:bookmarkStart w:id="4" w:name="bookmark3"/>
      <w:r>
        <w:t>Общие положения</w:t>
      </w:r>
      <w:bookmarkEnd w:id="4"/>
    </w:p>
    <w:p w:rsidR="00723AA6" w:rsidRDefault="00723AA6" w:rsidP="00723AA6">
      <w:pPr>
        <w:pStyle w:val="23"/>
        <w:keepNext/>
        <w:keepLines/>
        <w:shd w:val="clear" w:color="auto" w:fill="auto"/>
        <w:spacing w:before="0" w:line="276" w:lineRule="auto"/>
      </w:pP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  <w:jc w:val="both"/>
      </w:pPr>
      <w:r>
        <w:t xml:space="preserve">МИНИСТЕРСТВО КУЛЬТУРЫ ДОНЕЦКОЙ НАРОДНОЙ РЕСПУБЛИКИ (далее - Министерство) является республиканским органом исполнительной власти, проводящим государственную </w:t>
      </w:r>
      <w:r>
        <w:t xml:space="preserve">политику и осуществляющим функции по нормативному правовому регулированию, контролю и надзору, отраслевому или межотраслевому управлению в сфере культуры, искусств, охраны культурного наследия, образования в сфере культуры, музейного и библиотечного дела, </w:t>
      </w:r>
      <w:r>
        <w:t>оказывающим государственные услуги и управляющим государственным имуществом.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 xml:space="preserve">Министерство является уполномоченным республиканским органом исполнительной власти, осуществляющим, в пределах полномочий и компетенции, </w:t>
      </w:r>
      <w:proofErr w:type="gramStart"/>
      <w:r>
        <w:t>контроль за</w:t>
      </w:r>
      <w:proofErr w:type="gramEnd"/>
      <w:r>
        <w:t xml:space="preserve"> соблюдением законодательства о</w:t>
      </w:r>
      <w:r>
        <w:t xml:space="preserve"> свободе вероисповедания и религиозных объединениях.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  <w:jc w:val="both"/>
      </w:pPr>
      <w:r>
        <w:t>Министерство в своей деятельности руководствуется Конституцией и законами Донецкой Народной Республики, нормативными правовыми актами Главы Донецкой Народной Республики, нормативными правовыми актами Пра</w:t>
      </w:r>
      <w:r>
        <w:t>вительства Донецкой Народной Республики, иными нормативными правовыми актами, а также настоящим Положением.</w:t>
      </w:r>
    </w:p>
    <w:p w:rsidR="00723AA6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 xml:space="preserve">Министерство осуществляет свою деятельность во взаимодействии с органами государственной власти Донецкой Народной Республики, </w:t>
      </w:r>
      <w:r>
        <w:t>органами местного самоуправления, предприятиями, учреждениями, организациями независимо от формы собственности и организационно-правовой формы.</w:t>
      </w:r>
      <w:r w:rsidR="00723AA6">
        <w:t xml:space="preserve"> 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>В сфере управления Министерства находятся государственные предприятия, учреждения, организации, в том числе орга</w:t>
      </w:r>
      <w:r>
        <w:t>низации, осуществляющие образовательную деятельность в сфере культуры.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>Министерство обладает правами юридического лица, имеет</w:t>
      </w:r>
    </w:p>
    <w:p w:rsidR="00B50ED8" w:rsidRDefault="00EC5DCD" w:rsidP="00723AA6">
      <w:pPr>
        <w:pStyle w:val="20"/>
        <w:shd w:val="clear" w:color="auto" w:fill="auto"/>
        <w:tabs>
          <w:tab w:val="left" w:pos="2510"/>
        </w:tabs>
        <w:spacing w:before="0" w:after="0" w:line="276" w:lineRule="auto"/>
        <w:jc w:val="both"/>
      </w:pPr>
      <w:r>
        <w:t>самостоятельный баланс, счета в учреждениях банков в соответствии с законодательством Донецкой Народной Республики, печать с изобр</w:t>
      </w:r>
      <w:r>
        <w:t>ажением Государственного</w:t>
      </w:r>
      <w:r>
        <w:tab/>
        <w:t>герба Донецкой Народной Республики, полным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r>
        <w:t xml:space="preserve">наименованием Министерства, а также соответствующие печати, штампы, бланки и имущество, необходимое для осуществления возложенных функций и </w:t>
      </w:r>
      <w:r>
        <w:lastRenderedPageBreak/>
        <w:t>задач.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 xml:space="preserve">Министерство является главным </w:t>
      </w:r>
      <w:r>
        <w:t>распорядителем средств Республиканского бюджета Донецкой Народной Республики в соответствии с законодательством Донецкой Народной Республики.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>Министерство подчиняется Правительству Донецкой Народной Республики и ответственно перед ним за выполнение поручен</w:t>
      </w:r>
      <w:r>
        <w:t>ных задач.</w:t>
      </w:r>
    </w:p>
    <w:p w:rsidR="00B50ED8" w:rsidRDefault="00723AA6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560"/>
          <w:tab w:val="left" w:pos="5642"/>
        </w:tabs>
        <w:spacing w:before="0" w:after="0" w:line="276" w:lineRule="auto"/>
        <w:ind w:firstLine="760"/>
        <w:jc w:val="both"/>
      </w:pPr>
      <w:r>
        <w:t xml:space="preserve"> Финансовое </w:t>
      </w:r>
      <w:r w:rsidR="00EC5DCD">
        <w:t>обеспечение</w:t>
      </w:r>
      <w:r w:rsidR="00EC5DCD">
        <w:tab/>
        <w:t>деятельности Министерства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r>
        <w:t>осуществляется за счет средств Республиканского бюджета Донецкой Народной Республики.</w:t>
      </w:r>
    </w:p>
    <w:p w:rsidR="00B50ED8" w:rsidRDefault="00723AA6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701"/>
          <w:tab w:val="left" w:pos="7581"/>
        </w:tabs>
        <w:spacing w:before="0" w:after="0" w:line="276" w:lineRule="auto"/>
        <w:ind w:firstLine="760"/>
        <w:jc w:val="both"/>
      </w:pPr>
      <w:r>
        <w:t xml:space="preserve"> Имущество Министерства является </w:t>
      </w:r>
      <w:r w:rsidR="00EC5DCD">
        <w:t>государственной</w:t>
      </w:r>
      <w:r>
        <w:t xml:space="preserve"> </w:t>
      </w:r>
      <w:r w:rsidR="00EC5DCD">
        <w:t xml:space="preserve">собственностью Донецкой Народной Республики и закрепляется </w:t>
      </w:r>
      <w:r w:rsidR="00EC5DCD">
        <w:t>за ним на праве оперативного управления.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>Реорганизация и ликвидация Министерства осуществляется в соответствии с законодательством Донецкой Народной Республики.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  <w:jc w:val="both"/>
      </w:pPr>
      <w:r>
        <w:t>Министерство имеет геральдический знак-эмблему и официальный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r>
        <w:t>сайт.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  <w:jc w:val="both"/>
      </w:pPr>
      <w:r>
        <w:t xml:space="preserve">Для согласованного решения </w:t>
      </w:r>
      <w:r>
        <w:t>вопросов, которые относятся к компетенции Министерства, обсуждения важнейших направлений деятельности в Министерстве могут образовываться коллегиальные органы (комиссии, рабочие группы и т.п.).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26"/>
          <w:tab w:val="left" w:pos="5252"/>
        </w:tabs>
        <w:spacing w:before="0" w:after="0" w:line="276" w:lineRule="auto"/>
        <w:ind w:firstLine="740"/>
        <w:jc w:val="both"/>
      </w:pPr>
      <w:r>
        <w:t>Полное наименование:</w:t>
      </w:r>
      <w:r>
        <w:tab/>
        <w:t>МИНИСТЕРСТВО КУЛЬТУРЫ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left"/>
      </w:pPr>
      <w:r>
        <w:t>ДОНЕЦКОЙ НАРОДНОЙ Р</w:t>
      </w:r>
      <w:r>
        <w:t>ЕСПУБЛИКИ.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Сокращенное наименование: МИНКУЛЬТУРЫ ДНР.</w:t>
      </w:r>
    </w:p>
    <w:p w:rsidR="00B50ED8" w:rsidRDefault="00EC5DCD" w:rsidP="00723AA6">
      <w:pPr>
        <w:pStyle w:val="20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  <w:jc w:val="both"/>
      </w:pPr>
      <w:r>
        <w:t>Местонахождение Министерства: ДНР 83015, г. Донецк, Ворошиловский район, ул. 50-летия СССР, д. 149.</w:t>
      </w:r>
    </w:p>
    <w:p w:rsidR="00723AA6" w:rsidRDefault="00723AA6" w:rsidP="00723AA6">
      <w:pPr>
        <w:pStyle w:val="20"/>
        <w:shd w:val="clear" w:color="auto" w:fill="auto"/>
        <w:tabs>
          <w:tab w:val="left" w:pos="1426"/>
        </w:tabs>
        <w:spacing w:before="0" w:after="0" w:line="276" w:lineRule="auto"/>
        <w:jc w:val="both"/>
      </w:pPr>
    </w:p>
    <w:p w:rsidR="00B50ED8" w:rsidRDefault="00EC5DCD" w:rsidP="00723AA6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76" w:lineRule="auto"/>
      </w:pPr>
      <w:bookmarkStart w:id="5" w:name="bookmark4"/>
      <w:r>
        <w:t>Полномочия Министерства</w:t>
      </w:r>
      <w:bookmarkEnd w:id="5"/>
    </w:p>
    <w:p w:rsidR="00723AA6" w:rsidRDefault="00723AA6" w:rsidP="00723AA6">
      <w:pPr>
        <w:pStyle w:val="23"/>
        <w:keepNext/>
        <w:keepLines/>
        <w:shd w:val="clear" w:color="auto" w:fill="auto"/>
        <w:spacing w:before="0" w:line="276" w:lineRule="auto"/>
      </w:pPr>
    </w:p>
    <w:p w:rsidR="00B50ED8" w:rsidRDefault="00EC5DCD" w:rsidP="00723AA6">
      <w:pPr>
        <w:pStyle w:val="20"/>
        <w:numPr>
          <w:ilvl w:val="0"/>
          <w:numId w:val="3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  <w:jc w:val="both"/>
      </w:pPr>
      <w:r>
        <w:t>Основными задачами Министерства являются:</w:t>
      </w:r>
    </w:p>
    <w:p w:rsidR="00B50ED8" w:rsidRDefault="00EC5DCD" w:rsidP="00723AA6">
      <w:pPr>
        <w:pStyle w:val="20"/>
        <w:numPr>
          <w:ilvl w:val="0"/>
          <w:numId w:val="4"/>
        </w:numPr>
        <w:shd w:val="clear" w:color="auto" w:fill="auto"/>
        <w:tabs>
          <w:tab w:val="left" w:pos="1462"/>
        </w:tabs>
        <w:spacing w:before="0" w:after="0" w:line="276" w:lineRule="auto"/>
        <w:ind w:firstLine="740"/>
        <w:jc w:val="both"/>
      </w:pPr>
      <w:r>
        <w:t xml:space="preserve">Проведение государственной </w:t>
      </w:r>
      <w:r>
        <w:t>политики в сфере культуры, искусств, музейного и библиотечного дела, охраны культурного наследия, образования в сфере культуры;</w:t>
      </w:r>
    </w:p>
    <w:p w:rsidR="00B50ED8" w:rsidRDefault="00EC5DCD" w:rsidP="00723AA6">
      <w:pPr>
        <w:pStyle w:val="20"/>
        <w:numPr>
          <w:ilvl w:val="0"/>
          <w:numId w:val="4"/>
        </w:numPr>
        <w:shd w:val="clear" w:color="auto" w:fill="auto"/>
        <w:tabs>
          <w:tab w:val="left" w:pos="1462"/>
        </w:tabs>
        <w:spacing w:before="0" w:after="0" w:line="276" w:lineRule="auto"/>
        <w:ind w:firstLine="740"/>
        <w:jc w:val="both"/>
      </w:pPr>
      <w:r>
        <w:t xml:space="preserve">Участие в разработке и разработка нормативных правовых актов в сфере культуры, искусств, музейного и библиотечного дела, охраны </w:t>
      </w:r>
      <w:r>
        <w:t>культурного наследия, образования в сфере культуры, свободы вероисповедания и религиозных объединений;</w:t>
      </w:r>
    </w:p>
    <w:p w:rsidR="00B50ED8" w:rsidRDefault="00EC5DCD" w:rsidP="00723AA6">
      <w:pPr>
        <w:pStyle w:val="20"/>
        <w:numPr>
          <w:ilvl w:val="0"/>
          <w:numId w:val="4"/>
        </w:numPr>
        <w:shd w:val="clear" w:color="auto" w:fill="auto"/>
        <w:tabs>
          <w:tab w:val="left" w:pos="1467"/>
        </w:tabs>
        <w:spacing w:before="0" w:after="0" w:line="276" w:lineRule="auto"/>
        <w:ind w:firstLine="740"/>
        <w:jc w:val="both"/>
      </w:pPr>
      <w:r>
        <w:t>Координация и контроль деятельности государственных предприятий, учреждений, организаций, в том числе организаций, осуществляющих образовательную деятель</w:t>
      </w:r>
      <w:r>
        <w:t>ность, находящихся в сфере управления Министерства, в том числе контроль сохранности и целевого использования государственного имущества предприятий, учреждений, организаций, находящихся в сфере управления Министерства;</w:t>
      </w:r>
    </w:p>
    <w:p w:rsidR="00B50ED8" w:rsidRDefault="00EC5DCD" w:rsidP="00723AA6">
      <w:pPr>
        <w:pStyle w:val="20"/>
        <w:numPr>
          <w:ilvl w:val="0"/>
          <w:numId w:val="4"/>
        </w:numPr>
        <w:shd w:val="clear" w:color="auto" w:fill="auto"/>
        <w:tabs>
          <w:tab w:val="left" w:pos="1497"/>
        </w:tabs>
        <w:spacing w:before="0" w:after="0" w:line="276" w:lineRule="auto"/>
        <w:ind w:firstLine="740"/>
        <w:jc w:val="both"/>
      </w:pPr>
      <w:r>
        <w:lastRenderedPageBreak/>
        <w:t>Организация:</w:t>
      </w:r>
    </w:p>
    <w:p w:rsidR="00B50ED8" w:rsidRDefault="00EC5DCD" w:rsidP="00723AA6">
      <w:pPr>
        <w:pStyle w:val="20"/>
        <w:numPr>
          <w:ilvl w:val="0"/>
          <w:numId w:val="5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  <w:jc w:val="both"/>
      </w:pPr>
      <w:r>
        <w:t xml:space="preserve">повышения квалификации </w:t>
      </w:r>
      <w:r>
        <w:t>работников предприятий, учреждений, организаций культуры и искусства;</w:t>
      </w:r>
    </w:p>
    <w:p w:rsidR="00B50ED8" w:rsidRDefault="00EC5DCD" w:rsidP="00723AA6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  <w:jc w:val="both"/>
      </w:pPr>
      <w:r>
        <w:t>проведения международных и республиканских фестивалей, конкурсов, смотров, выставок, симпозиумов, творческих семинаров, конференций, встреч со зрителями и иных мероприятий в сфере культу</w:t>
      </w:r>
      <w:r>
        <w:t>ры, искусств.</w:t>
      </w:r>
    </w:p>
    <w:p w:rsidR="00B50ED8" w:rsidRDefault="00EC5DCD" w:rsidP="00723AA6">
      <w:pPr>
        <w:pStyle w:val="20"/>
        <w:numPr>
          <w:ilvl w:val="0"/>
          <w:numId w:val="4"/>
        </w:numPr>
        <w:shd w:val="clear" w:color="auto" w:fill="auto"/>
        <w:tabs>
          <w:tab w:val="left" w:pos="1467"/>
        </w:tabs>
        <w:spacing w:before="0" w:after="0" w:line="276" w:lineRule="auto"/>
        <w:ind w:firstLine="740"/>
        <w:jc w:val="both"/>
      </w:pPr>
      <w:r>
        <w:t>Координация деятельности юридических лиц, общественных объединений, в том числе творческих союзов в сфере культуры и искусств, в случаях, установленных законами Донецкой Народной Республики,</w:t>
      </w:r>
      <w:r w:rsidR="00723AA6">
        <w:t xml:space="preserve"> нормативными правовыми актами Г</w:t>
      </w:r>
      <w:r>
        <w:t>лавы Донецкой Народн</w:t>
      </w:r>
      <w:r>
        <w:t>ой Республики или нормативными правовыми актами Правительства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4"/>
        </w:numPr>
        <w:shd w:val="clear" w:color="auto" w:fill="auto"/>
        <w:tabs>
          <w:tab w:val="left" w:pos="1467"/>
        </w:tabs>
        <w:spacing w:before="0" w:after="0" w:line="276" w:lineRule="auto"/>
        <w:ind w:firstLine="740"/>
        <w:jc w:val="both"/>
      </w:pPr>
      <w:r>
        <w:t>Оказание административных услуг в порядке, предусмотренном законодательством Донецкой Народной Республики.</w:t>
      </w:r>
    </w:p>
    <w:p w:rsidR="00B50ED8" w:rsidRDefault="00EC5DCD" w:rsidP="00723AA6">
      <w:pPr>
        <w:pStyle w:val="20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  <w:jc w:val="both"/>
      </w:pPr>
      <w:r>
        <w:t>Министерство в соответствии с возложенными на него задача</w:t>
      </w:r>
      <w:r>
        <w:t>ми: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jc w:val="both"/>
      </w:pPr>
      <w:r>
        <w:t>Разрабатывает и реализует социально-экономическую и иную государственную политику в сфере культуры и искусств, образования в сфере культуры, охраны культурного наследия, музейного и библиотечного дела.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  <w:jc w:val="both"/>
      </w:pPr>
      <w:r>
        <w:t>Осуществляет: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 xml:space="preserve">управление и нормативное правовое </w:t>
      </w:r>
      <w:r>
        <w:t>регулирование в сфере культуры и искусств, образования в сфере культуры, музейного и библиотечного дела, охраны культурного наследия, свободы вероисповедания и религиозных объединений в рамках полномочий Министерства;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t>работу по комплектованию, хранению, уч</w:t>
      </w:r>
      <w:r>
        <w:t>ету и использованию архивных документов, образовавшихся в процессе деятельности Министерства;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  <w:jc w:val="both"/>
      </w:pPr>
      <w:r>
        <w:t>государственный заказ на создание произведений искусства в рамках действующего законодательства;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  <w:jc w:val="both"/>
      </w:pPr>
      <w:r>
        <w:t>в порядке, предусмотренном законодательством Донецкой Народной Ре</w:t>
      </w:r>
      <w:r>
        <w:t>спублики, разработку и реализацию республиканских программ в сфере культуры, искусств, охраны культурного наследия, образования в сфере культуры, музейного и библиотечного дела;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  <w:jc w:val="both"/>
      </w:pPr>
      <w:r>
        <w:t>поддержку интеллектуальных, инновационных, творческих идей и потенциала предпр</w:t>
      </w:r>
      <w:r>
        <w:t>иятий, учреждений, организаций культуры и организаций, осуществляющих образовательную деятельность в сфере культуры, творческих союзов, национально-культурных объединений, иных общественных организаций культуры и искусства, граждан;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  <w:jc w:val="both"/>
      </w:pPr>
      <w:r>
        <w:t xml:space="preserve">ведение бухгалтерского </w:t>
      </w:r>
      <w:r>
        <w:t>учета и представление финансовой, бухгалтерской и другой отчетности в соответствии с действующим законодательством;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  <w:jc w:val="both"/>
      </w:pPr>
      <w:r>
        <w:t xml:space="preserve">контроль в пределах полномочий за исполнением Конституции, законов Донецкой Народной Республики, нормативных правовых актов Главы </w:t>
      </w:r>
      <w:r>
        <w:lastRenderedPageBreak/>
        <w:t>Донецкой Н</w:t>
      </w:r>
      <w:r>
        <w:t>ародной Республики, нормативных правовых актов Правительства Донецкой Народной Республики, нормативных правовых актов Министерства в сфере культуры и искусств, охраны культурного наследия, образования в сфере культуры, музейного и библиотечного дела, свобо</w:t>
      </w:r>
      <w:r>
        <w:t>ды вероисповедания и религиозных объединений;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  <w:jc w:val="both"/>
      </w:pPr>
      <w:proofErr w:type="gramStart"/>
      <w:r>
        <w:t>контроль за</w:t>
      </w:r>
      <w:proofErr w:type="gramEnd"/>
      <w:r>
        <w:t xml:space="preserve"> перемещением культурных ценностей;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proofErr w:type="gramStart"/>
      <w:r>
        <w:t>контроль за</w:t>
      </w:r>
      <w:proofErr w:type="gramEnd"/>
      <w:r>
        <w:t xml:space="preserve"> соблюдением законодательства о защите детей от информации, причиняющей вред их здоровью и развитию, в пределах полномочий Министерства;</w:t>
      </w:r>
    </w:p>
    <w:p w:rsidR="00B50ED8" w:rsidRDefault="00EC5DCD" w:rsidP="00723AA6">
      <w:pPr>
        <w:pStyle w:val="20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  <w:jc w:val="both"/>
      </w:pPr>
      <w:r>
        <w:t>государственную</w:t>
      </w:r>
      <w:r>
        <w:t xml:space="preserve"> поддержку деятелей культуры и искусства, творческой молодежи, общественных организаций в сфере культуры, инициирует учреждение и назначение стипендий, в том числе именных, государственных премий, выделение грантов на реализацию творческих проектов в поряд</w:t>
      </w:r>
      <w:r>
        <w:t>ке, предусмотренном законодательством Донецкой Народной Республики.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  <w:jc w:val="both"/>
      </w:pPr>
      <w:r>
        <w:t>Утверждает: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079"/>
        </w:tabs>
        <w:spacing w:before="0" w:after="0" w:line="276" w:lineRule="auto"/>
        <w:ind w:firstLine="740"/>
        <w:jc w:val="both"/>
      </w:pPr>
      <w:r>
        <w:t xml:space="preserve">порядок проведения в государственных и муниципальных организациях культуры аттестации педагогических работников, библиотечных, клубных, музейных кадров и творческих работников </w:t>
      </w:r>
      <w:r>
        <w:t>театра по согласованию с Министерством труда и социальной политики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074"/>
        </w:tabs>
        <w:spacing w:before="0" w:after="0" w:line="276" w:lineRule="auto"/>
        <w:ind w:firstLine="740"/>
        <w:jc w:val="both"/>
      </w:pPr>
      <w:r>
        <w:t>примерные, типовые штатные расписания для государственных и муниципальных организаций культуры и искусства;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079"/>
        </w:tabs>
        <w:spacing w:before="0" w:after="0" w:line="276" w:lineRule="auto"/>
        <w:ind w:firstLine="740"/>
        <w:jc w:val="both"/>
      </w:pPr>
      <w:r>
        <w:t>порядок присвоения коллективам звания «народный (</w:t>
      </w:r>
      <w:proofErr w:type="spellStart"/>
      <w:r>
        <w:t>ам</w:t>
      </w:r>
      <w:r>
        <w:t>аторский</w:t>
      </w:r>
      <w:proofErr w:type="spellEnd"/>
      <w:r>
        <w:t>)», проведения аттестации «народных (</w:t>
      </w:r>
      <w:proofErr w:type="spellStart"/>
      <w:r>
        <w:t>аматорских</w:t>
      </w:r>
      <w:proofErr w:type="spellEnd"/>
      <w:r>
        <w:t>)» коллективов;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  <w:jc w:val="both"/>
      </w:pPr>
      <w:r>
        <w:t>порядок присвоения звания «Мастер традиционного народного искусства», «Мастер современного декоративно-прикладного искусства», «Мастер современного изобразительного искусства»;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084"/>
        </w:tabs>
        <w:spacing w:before="0" w:after="0" w:line="276" w:lineRule="auto"/>
        <w:ind w:firstLine="740"/>
        <w:jc w:val="both"/>
      </w:pPr>
      <w:r>
        <w:t xml:space="preserve">правила </w:t>
      </w:r>
      <w:r>
        <w:t>учета, хранения и использования документов, которые находятся в библиотечных фондах, а также типовые правила пользования библиотекой;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104"/>
        </w:tabs>
        <w:spacing w:before="0" w:after="0" w:line="276" w:lineRule="auto"/>
        <w:ind w:firstLine="740"/>
        <w:jc w:val="both"/>
      </w:pPr>
      <w:r>
        <w:t>требования к содержанию и формам отчетности в сфере культуры;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  <w:jc w:val="both"/>
      </w:pPr>
      <w:r>
        <w:t>методические рекомендации в сфере культуры, искусств, охраны</w:t>
      </w:r>
      <w:r>
        <w:t xml:space="preserve"> культурного наследия, образования в сфере культуры;</w:t>
      </w:r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084"/>
        </w:tabs>
        <w:spacing w:before="0" w:after="0" w:line="276" w:lineRule="auto"/>
        <w:ind w:firstLine="740"/>
        <w:jc w:val="both"/>
      </w:pPr>
      <w:proofErr w:type="gramStart"/>
      <w:r>
        <w:t>формы заявлений (ходатайств), протоколов, предписаний, справок, распоряжений, актов, разрешительных документов, отчетности и других учетных документов в сфере культуры, искусств, охраны культурного насле</w:t>
      </w:r>
      <w:r>
        <w:t>дия, библиотечного и музейного дела, свободы вероисповедания и религиозных объединений;</w:t>
      </w:r>
      <w:proofErr w:type="gramEnd"/>
    </w:p>
    <w:p w:rsidR="00B50ED8" w:rsidRDefault="00EC5DCD" w:rsidP="00723AA6">
      <w:pPr>
        <w:pStyle w:val="20"/>
        <w:numPr>
          <w:ilvl w:val="0"/>
          <w:numId w:val="8"/>
        </w:numPr>
        <w:shd w:val="clear" w:color="auto" w:fill="auto"/>
        <w:tabs>
          <w:tab w:val="left" w:pos="1074"/>
        </w:tabs>
        <w:spacing w:before="0" w:after="0" w:line="276" w:lineRule="auto"/>
        <w:ind w:firstLine="740"/>
        <w:jc w:val="both"/>
      </w:pPr>
      <w:r>
        <w:t>в установленном порядке инструкции, порядки по ведению определенных работ, осуществлению операций, сверок, выдаче разрешительных документов и прочее в сфере культуры, и</w:t>
      </w:r>
      <w:r>
        <w:t>скусств, охраны культурного наследия, свободы вероисповедания и религиозных объединений.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463"/>
        </w:tabs>
        <w:spacing w:before="0" w:after="0" w:line="276" w:lineRule="auto"/>
        <w:ind w:firstLine="740"/>
        <w:jc w:val="both"/>
      </w:pPr>
      <w:r>
        <w:lastRenderedPageBreak/>
        <w:t>В установленном порядке формирует и ведет Государственные реестры, а также иные реестры, предусмотренные законодательством Донецкой Народной Республики о культуре, охр</w:t>
      </w:r>
      <w:r>
        <w:t>ане культурного наследия.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  <w:jc w:val="both"/>
      </w:pPr>
      <w:r>
        <w:t>Содействует:</w:t>
      </w:r>
    </w:p>
    <w:p w:rsidR="00B50ED8" w:rsidRDefault="00EC5DCD" w:rsidP="00723AA6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after="0" w:line="276" w:lineRule="auto"/>
        <w:ind w:firstLine="740"/>
        <w:jc w:val="both"/>
      </w:pPr>
      <w:r>
        <w:t xml:space="preserve">гастрольной и выставочной деятельности в Донецкой Народной Республике и за ее пределами, устанавливает и развивает на международном уровне контакты творческих коллективов, организаций культуры и искусства, </w:t>
      </w:r>
      <w:r>
        <w:t>организаций, осуществляющих образовательную деятельность в сфере культуры;</w:t>
      </w:r>
    </w:p>
    <w:p w:rsidR="00B50ED8" w:rsidRDefault="00EC5DCD" w:rsidP="00723AA6">
      <w:pPr>
        <w:pStyle w:val="20"/>
        <w:numPr>
          <w:ilvl w:val="0"/>
          <w:numId w:val="9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>работе творческих союзов, национально-культурных объединений, иных общественных организаций в сфере культуры;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  <w:jc w:val="both"/>
      </w:pPr>
      <w:r>
        <w:t xml:space="preserve">Вносит в Правительство Донецкой Народной Республики проекты </w:t>
      </w:r>
      <w:r>
        <w:t>постановлений и распоряжений по вопросам, отнесенным к сфере деятельности Министерства, а также план нормотворческой работы. В пределах своих полномочий принимает нормативные правовые акты, регулирующие вопросы в сферах деятельности Министерства;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  <w:jc w:val="both"/>
      </w:pPr>
      <w:r>
        <w:t>Рассматри</w:t>
      </w:r>
      <w:r>
        <w:t>вает предложения, заявления, жалобы граждан, осуществляет прием граждан по вопросам, отнесенным к компетенции Министерства, в установленном законодательством порядке;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  <w:jc w:val="both"/>
      </w:pPr>
      <w:r>
        <w:t>Взаимодействует с национально-культурными объединениями в сфере культуры в процессе реали</w:t>
      </w:r>
      <w:r>
        <w:t>зации полномочий и задач Министерства;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  <w:jc w:val="both"/>
      </w:pPr>
      <w:r>
        <w:t>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  <w:jc w:val="both"/>
      </w:pPr>
      <w:r>
        <w:t>Вносит предложения и рекомендации по формированию реп</w:t>
      </w:r>
      <w:r>
        <w:t>ертуара театров, концертных организаций, художественных и цирковых коллективов, кинотеатров, комплектованию фондов музеев, картинных галерей, пополнению библиотечных фондов;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624"/>
          <w:tab w:val="left" w:pos="3903"/>
          <w:tab w:val="left" w:pos="8713"/>
        </w:tabs>
        <w:spacing w:before="0" w:after="0" w:line="276" w:lineRule="auto"/>
        <w:ind w:firstLine="740"/>
        <w:jc w:val="both"/>
      </w:pPr>
      <w:r>
        <w:t>Оказывает</w:t>
      </w:r>
      <w:r>
        <w:tab/>
        <w:t>организационно-методическую</w:t>
      </w:r>
      <w:r>
        <w:tab/>
        <w:t>помощь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r>
        <w:t xml:space="preserve">государственным предприятиям, </w:t>
      </w:r>
      <w:r>
        <w:t>учреждениям, организациям, в том числе организациям, осуществляющим образовательную деятельность, находящимся в сфере управления Министерства;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  <w:jc w:val="both"/>
      </w:pPr>
      <w:r>
        <w:t>Принимает участие в реализации государственной политики в сфере оплаты труда и социальной защиты работников учреж</w:t>
      </w:r>
      <w:r>
        <w:t>дений, предприятий, организаций, в том числе организаций, осуществляющих образовательную деятельность в сфере культуры;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  <w:jc w:val="both"/>
      </w:pPr>
      <w:r>
        <w:t>Вносит Главе Донецкой Народной Республики ходатайства о присвоении учреждениям культуры звания «Государственный» или «Академический»;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>Вы</w:t>
      </w:r>
      <w:r>
        <w:t>дает в пределах полномочий, предусмотренных законодательством, разрешения в сфере охраны культурного наследия;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 xml:space="preserve">В пределах своих полномочий и порядке, установленном законами </w:t>
      </w:r>
      <w:r>
        <w:lastRenderedPageBreak/>
        <w:t>и иными нормативными правовыми актами Донецкой Народной Республики, осуществляет де</w:t>
      </w:r>
      <w:r>
        <w:t>ятельность в сфере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объектах;</w:t>
      </w:r>
    </w:p>
    <w:p w:rsidR="00B50ED8" w:rsidRDefault="00EC5DCD" w:rsidP="00723AA6">
      <w:pPr>
        <w:pStyle w:val="20"/>
        <w:numPr>
          <w:ilvl w:val="0"/>
          <w:numId w:val="6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proofErr w:type="gramStart"/>
      <w:r>
        <w:t>Осуществляет иные функции в установленной сфере деятельности Министерства, если такие</w:t>
      </w:r>
      <w:r>
        <w:t xml:space="preserve"> функции предусмотрены законами Донецкой Народной Республики, нормативными правовыми актами Главы Донецкой Народной Республики и Правительства Донецкой Народной Республики.</w:t>
      </w:r>
      <w:proofErr w:type="gramEnd"/>
    </w:p>
    <w:p w:rsidR="00B50ED8" w:rsidRDefault="00EC5DCD" w:rsidP="00723AA6">
      <w:pPr>
        <w:pStyle w:val="20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  <w:jc w:val="both"/>
      </w:pPr>
      <w:r>
        <w:t>Министерство в целях реализации полномочий в установленной сфере деятельности имеет</w:t>
      </w:r>
      <w:r>
        <w:t xml:space="preserve"> право: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jc w:val="both"/>
      </w:pPr>
      <w:r>
        <w:t>Запрашивать и получать в установленном порядке, в пределах своих полномочий, необходимую для выполнения возложенных задач информацию, материалы от органов исполнительной власти, органов местного самоуправления, а также предприятий, учреждений, орга</w:t>
      </w:r>
      <w:r>
        <w:t>низаций и должностных лиц;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jc w:val="both"/>
      </w:pPr>
      <w:r>
        <w:t>Приобретать и осуществлять имущественные и неимущественные права;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  <w:jc w:val="both"/>
      </w:pPr>
      <w:r>
        <w:t>Создавать коллегиальные, координационные и совещательные органы, экспертные комиссии, в том числе межведомственные, в установленной сфере деятельности;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  <w:jc w:val="both"/>
      </w:pPr>
      <w:r>
        <w:t xml:space="preserve">Привлекать </w:t>
      </w:r>
      <w:r>
        <w:t>в установленном порядке для рассмотрения вопросов, отнесенных к сфере деятельности Министерства, научные и иные организации, ученых и специалистов, по согласованию с их руководителями;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  <w:jc w:val="both"/>
      </w:pPr>
      <w:r>
        <w:t>Выступать истцом, ответчиком, третьим лицом в судах по спорам, относящи</w:t>
      </w:r>
      <w:r>
        <w:t>мся к компетенции Министерства;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jc w:val="both"/>
      </w:pPr>
      <w:r>
        <w:t>Определять предприятиям, учреждениям, организациям, находящимся в сфере управления Министерства, основные показатели финансово-экономической, хозяйственной деятельности. Получать отчеты основных показателей финансово-экономи</w:t>
      </w:r>
      <w:r>
        <w:t>ческой деятельности;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jc w:val="both"/>
      </w:pPr>
      <w:r>
        <w:t>Осуществлять ведомственный финансовый контроль за подведомственными распорядителями (получателями) бюджетных сре</w:t>
      </w:r>
      <w:proofErr w:type="gramStart"/>
      <w:r>
        <w:t>дств в ч</w:t>
      </w:r>
      <w:proofErr w:type="gramEnd"/>
      <w:r>
        <w:t>асти обеспечения правомерного, целевого, эффективного использования бюджетных средств;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  <w:jc w:val="both"/>
      </w:pPr>
      <w:r>
        <w:t>Учреждать ведомственные нагр</w:t>
      </w:r>
      <w:r>
        <w:t>ады и награждать ими работников Министерства, коллективы, предприятия, учреждения, организации, а также их работников;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  <w:jc w:val="both"/>
      </w:pPr>
      <w:r>
        <w:t xml:space="preserve">Вносить предложения по включению представителей Министерства в составы межведомственных комиссий, советов, исследовательских коллективов </w:t>
      </w:r>
      <w:r>
        <w:t>и экспертных групп по вопросам, относящимся к деятельности Министерства;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598"/>
        </w:tabs>
        <w:spacing w:before="0" w:after="0" w:line="276" w:lineRule="auto"/>
        <w:ind w:firstLine="740"/>
        <w:jc w:val="both"/>
      </w:pPr>
      <w:r>
        <w:t>Составлять протоколы об административных правонарушениях в случаях, предусмотренных законодательством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598"/>
        </w:tabs>
        <w:spacing w:before="0" w:after="0" w:line="276" w:lineRule="auto"/>
        <w:ind w:firstLine="740"/>
        <w:jc w:val="both"/>
      </w:pPr>
      <w:r>
        <w:lastRenderedPageBreak/>
        <w:t>Оказывать организационно-методическую помощь предпр</w:t>
      </w:r>
      <w:r>
        <w:t>иятиям, учреждениям, организациям культуры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598"/>
        </w:tabs>
        <w:spacing w:before="0" w:after="0" w:line="276" w:lineRule="auto"/>
        <w:ind w:firstLine="740"/>
        <w:jc w:val="both"/>
      </w:pPr>
      <w:r>
        <w:t>Проводить необходимые научные исследования, экспертизы, анализ и оценку по вопросам, отнесенным к компетенции Министерства;</w:t>
      </w:r>
    </w:p>
    <w:p w:rsidR="00B50ED8" w:rsidRDefault="00EC5DCD" w:rsidP="00723AA6">
      <w:pPr>
        <w:pStyle w:val="20"/>
        <w:numPr>
          <w:ilvl w:val="0"/>
          <w:numId w:val="10"/>
        </w:numPr>
        <w:shd w:val="clear" w:color="auto" w:fill="auto"/>
        <w:tabs>
          <w:tab w:val="left" w:pos="1598"/>
        </w:tabs>
        <w:spacing w:before="0" w:after="0" w:line="276" w:lineRule="auto"/>
        <w:ind w:firstLine="740"/>
        <w:jc w:val="both"/>
      </w:pPr>
      <w:r>
        <w:t>Реализовывать иные права в соответствии с законами Донецкой</w:t>
      </w:r>
      <w:r>
        <w:t xml:space="preserve"> Народной Республики, нормативными правовыми актами Главы Донецкой Народной Республики, нормативными правовыми актами Правительства Донецкой Народной Республики.</w:t>
      </w:r>
    </w:p>
    <w:p w:rsidR="00723AA6" w:rsidRDefault="00723AA6" w:rsidP="00723AA6">
      <w:pPr>
        <w:pStyle w:val="20"/>
        <w:shd w:val="clear" w:color="auto" w:fill="auto"/>
        <w:tabs>
          <w:tab w:val="left" w:pos="1598"/>
        </w:tabs>
        <w:spacing w:before="0" w:after="0" w:line="276" w:lineRule="auto"/>
        <w:jc w:val="both"/>
      </w:pPr>
    </w:p>
    <w:p w:rsidR="00B50ED8" w:rsidRDefault="00EC5DCD" w:rsidP="00723AA6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76" w:lineRule="auto"/>
      </w:pPr>
      <w:bookmarkStart w:id="6" w:name="bookmark5"/>
      <w:r>
        <w:t>Организация деятельности Министерства</w:t>
      </w:r>
      <w:bookmarkEnd w:id="6"/>
    </w:p>
    <w:p w:rsidR="00723AA6" w:rsidRDefault="00723AA6" w:rsidP="00723AA6">
      <w:pPr>
        <w:pStyle w:val="23"/>
        <w:keepNext/>
        <w:keepLines/>
        <w:shd w:val="clear" w:color="auto" w:fill="auto"/>
        <w:spacing w:before="0" w:line="276" w:lineRule="auto"/>
        <w:jc w:val="left"/>
      </w:pPr>
    </w:p>
    <w:p w:rsidR="00B50ED8" w:rsidRDefault="00EC5DCD" w:rsidP="00723AA6">
      <w:pPr>
        <w:pStyle w:val="20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Министерство возглавляет Министр культуры Донецкой </w:t>
      </w:r>
      <w:r>
        <w:t>Народной Республики (далее - Министр), который назначается на должность и освобождается от должности Главой Донецкой Народной Республики по предложению Председателя Правительства Донецкой Народной Республики.</w:t>
      </w:r>
    </w:p>
    <w:p w:rsidR="00B50ED8" w:rsidRDefault="00EC5DCD" w:rsidP="00723AA6">
      <w:pPr>
        <w:pStyle w:val="20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>Министр имеет заместителей, которые назначаются</w:t>
      </w:r>
      <w:r>
        <w:t xml:space="preserve"> на должность и освобождаются от должности Председателем Правительства Донецкой Народной Республики, по представлению Министра.</w:t>
      </w:r>
    </w:p>
    <w:p w:rsidR="00B50ED8" w:rsidRDefault="00EC5DCD" w:rsidP="00723AA6">
      <w:pPr>
        <w:pStyle w:val="20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В случае временного отсутствия Министра (в связи с командировкой, отпуском, временной нетрудоспособностью) временное исполнение </w:t>
      </w:r>
      <w:r>
        <w:t>обязанностей, в том числе право подписи на банковских и финансовых документах, касающихся финансовых вопросов деятельности Министерства, возлагается на одного из заместителей Министра согласно приказу Министерства.</w:t>
      </w:r>
    </w:p>
    <w:p w:rsidR="00B50ED8" w:rsidRDefault="00EC5DCD" w:rsidP="00723AA6">
      <w:pPr>
        <w:pStyle w:val="20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>Министр распределяет обязанности между св</w:t>
      </w:r>
      <w:r>
        <w:t>оими заместителями, устанавливает полномочия других должностных лиц Министерства по решению ими оперативных, организационных, организационно-штатных, кадровых, финансовых, производственно-хозяйственных и иных вопросов, относящихся к компетенции Министерств</w:t>
      </w:r>
      <w:r>
        <w:t>а.</w:t>
      </w:r>
    </w:p>
    <w:p w:rsidR="00B50ED8" w:rsidRDefault="00EC5DCD" w:rsidP="00723AA6">
      <w:pPr>
        <w:pStyle w:val="20"/>
        <w:numPr>
          <w:ilvl w:val="0"/>
          <w:numId w:val="11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  <w:jc w:val="both"/>
      </w:pPr>
      <w:r>
        <w:t>Структурными подразделениями Министерства являются отделы и секторы.</w:t>
      </w:r>
    </w:p>
    <w:p w:rsidR="00B50ED8" w:rsidRDefault="00EC5DCD" w:rsidP="00723AA6">
      <w:pPr>
        <w:pStyle w:val="20"/>
        <w:numPr>
          <w:ilvl w:val="0"/>
          <w:numId w:val="11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  <w:jc w:val="both"/>
      </w:pPr>
      <w:r>
        <w:t>Министр: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3"/>
        </w:tabs>
        <w:spacing w:before="0" w:after="0" w:line="276" w:lineRule="auto"/>
        <w:ind w:firstLine="740"/>
        <w:jc w:val="both"/>
      </w:pPr>
      <w:r>
        <w:t>Участвует с правом решающего голоса в заседаниях Правительства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  <w:jc w:val="both"/>
      </w:pPr>
      <w:r>
        <w:t>Принимает участие в подготовке постановлений и распоряжений Правительства Донецкой</w:t>
      </w:r>
      <w:r>
        <w:t xml:space="preserve"> Народной Республики, обеспечивает их исполнение;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622"/>
        </w:tabs>
        <w:spacing w:before="0" w:after="0" w:line="276" w:lineRule="auto"/>
        <w:ind w:firstLine="740"/>
        <w:jc w:val="both"/>
      </w:pPr>
      <w:r>
        <w:t>Принимает участие в выработке и реализации политики Правительства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  <w:jc w:val="both"/>
      </w:pPr>
      <w:r>
        <w:t>Осуществляет руководство деятельностью Министерства, несет персональную ответственность за выполнение возложен</w:t>
      </w:r>
      <w:r>
        <w:t>ных на Министерство задач и функций, организацию и результаты деятельности Министерства;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  <w:jc w:val="both"/>
      </w:pPr>
      <w:r>
        <w:t xml:space="preserve">Издает приказы и распоряжения нормативного и ненормативного </w:t>
      </w:r>
      <w:r>
        <w:lastRenderedPageBreak/>
        <w:t>характера. Нормативные правовые акты (приказы) Министерства, направленные на установление, изменение, прекр</w:t>
      </w:r>
      <w:r>
        <w:t>ащение правоотношений в регулируемой Министерством сфере деятельности, подлежат согласованию с заместителем Председателя Правительства Донецкой Народной Республики, координирующим в соответствии с распределением обязанностей работу Министерства;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  <w:jc w:val="both"/>
      </w:pPr>
      <w:r>
        <w:t xml:space="preserve">Планирует </w:t>
      </w:r>
      <w:r>
        <w:t>работу Министерства, принимает меры по усовершенствованию организации и повышению эффективности работы Министерства;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  <w:jc w:val="both"/>
      </w:pPr>
      <w:r>
        <w:t>Отчитывается Правительству Донецкой Народной Республики, а по вопросам, отнесенным Конституцией Донецкой Народной Республики, законами Доне</w:t>
      </w:r>
      <w:r>
        <w:t>цкой Народной Республики к полномочиям Главы Донецкой Народной Республики, и Г лаве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453"/>
        </w:tabs>
        <w:spacing w:before="0" w:after="0" w:line="276" w:lineRule="auto"/>
        <w:ind w:firstLine="740"/>
        <w:jc w:val="both"/>
      </w:pPr>
      <w:r>
        <w:t>Подписывает в пределах своей компетенции по вопросам, отнесенным к полномочиям Министерства, соглашения, договоры, контракты, в том числе труд</w:t>
      </w:r>
      <w:r>
        <w:t>овые, с юридическими и физическими лицами;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spacing w:before="0" w:after="0" w:line="276" w:lineRule="auto"/>
        <w:ind w:firstLine="740"/>
        <w:jc w:val="both"/>
      </w:pPr>
      <w:r>
        <w:t xml:space="preserve"> Назначает на</w:t>
      </w:r>
      <w:r>
        <w:tab/>
        <w:t>должность и</w:t>
      </w:r>
      <w:r>
        <w:tab/>
        <w:t>увольняет</w:t>
      </w:r>
      <w:r>
        <w:tab/>
        <w:t>с должности</w:t>
      </w:r>
    </w:p>
    <w:p w:rsidR="00B50ED8" w:rsidRDefault="00EC5DCD" w:rsidP="00723AA6">
      <w:pPr>
        <w:pStyle w:val="20"/>
        <w:shd w:val="clear" w:color="auto" w:fill="auto"/>
        <w:tabs>
          <w:tab w:val="left" w:pos="3706"/>
          <w:tab w:val="left" w:pos="6005"/>
        </w:tabs>
        <w:spacing w:before="0" w:after="0" w:line="276" w:lineRule="auto"/>
        <w:jc w:val="both"/>
      </w:pPr>
      <w:r>
        <w:t>работников Министерства.</w:t>
      </w:r>
      <w:r>
        <w:tab/>
        <w:t>Обеспечивает</w:t>
      </w:r>
      <w:r>
        <w:tab/>
        <w:t>соблюдение работниками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r>
        <w:t>Министерства Правил внутреннего трудового распорядка, исполнительской дисциплины;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622"/>
        </w:tabs>
        <w:spacing w:before="0" w:after="0" w:line="276" w:lineRule="auto"/>
        <w:ind w:firstLine="740"/>
        <w:jc w:val="both"/>
      </w:pPr>
      <w:r>
        <w:t xml:space="preserve">Применяет меры </w:t>
      </w:r>
      <w:r>
        <w:t>поощрения к работникам Министерства и руководителям государственных учреждений, предприятий, организаций, в том числе организаций, осуществляющих образовательную деятельность, находящихся в сфере управления Министерства, налагает на них дисциплинарные взыс</w:t>
      </w:r>
      <w:r>
        <w:t>кания;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627"/>
        </w:tabs>
        <w:spacing w:before="0" w:after="0" w:line="276" w:lineRule="auto"/>
        <w:ind w:firstLine="740"/>
        <w:jc w:val="both"/>
      </w:pPr>
      <w:r>
        <w:t>Утверждает:</w:t>
      </w:r>
    </w:p>
    <w:p w:rsidR="00B50ED8" w:rsidRDefault="00EC5DCD" w:rsidP="00723AA6">
      <w:pPr>
        <w:pStyle w:val="20"/>
        <w:numPr>
          <w:ilvl w:val="0"/>
          <w:numId w:val="13"/>
        </w:numPr>
        <w:shd w:val="clear" w:color="auto" w:fill="auto"/>
        <w:tabs>
          <w:tab w:val="left" w:pos="1179"/>
        </w:tabs>
        <w:spacing w:before="0" w:after="0" w:line="276" w:lineRule="auto"/>
        <w:ind w:firstLine="740"/>
        <w:jc w:val="both"/>
      </w:pPr>
      <w:r>
        <w:t xml:space="preserve">организационную структуру и штатное расписание Министерства по согласованию с заместителем Председателя Правительства </w:t>
      </w:r>
      <w:proofErr w:type="gramStart"/>
      <w:r>
        <w:t>Донецкой</w:t>
      </w:r>
      <w:proofErr w:type="gramEnd"/>
      <w:r>
        <w:t xml:space="preserve"> Народной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proofErr w:type="gramStart"/>
      <w:r>
        <w:t xml:space="preserve">Республики, координирующим в соответствии с распределением обязанностей работу Министерства, в </w:t>
      </w:r>
      <w:r>
        <w:t>пределах утвержденной предельной численности и утвержденного фонда оплаты работников Министерства;</w:t>
      </w:r>
      <w:proofErr w:type="gramEnd"/>
    </w:p>
    <w:p w:rsidR="00B50ED8" w:rsidRDefault="00EC5DCD" w:rsidP="00723AA6">
      <w:pPr>
        <w:pStyle w:val="20"/>
        <w:numPr>
          <w:ilvl w:val="0"/>
          <w:numId w:val="13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  <w:jc w:val="both"/>
      </w:pPr>
      <w:r>
        <w:t>положения о структурных подразделениях Министерства, Правила внутреннего трудового распорядка и должностные инструкции работников Министерства;</w:t>
      </w:r>
    </w:p>
    <w:p w:rsidR="00B50ED8" w:rsidRDefault="00EC5DCD" w:rsidP="00723AA6">
      <w:pPr>
        <w:pStyle w:val="20"/>
        <w:numPr>
          <w:ilvl w:val="0"/>
          <w:numId w:val="13"/>
        </w:numPr>
        <w:shd w:val="clear" w:color="auto" w:fill="auto"/>
        <w:spacing w:before="0" w:after="0" w:line="276" w:lineRule="auto"/>
        <w:ind w:firstLine="740"/>
        <w:jc w:val="both"/>
      </w:pPr>
      <w:r>
        <w:t xml:space="preserve"> ежегодный план работы и ежегодные отчеты о деятельности государственных учреждений, предприятий, организаций, в том числе организаций, осуществляющих образовательную деятельность, находящихся в сфере управления Министерства;</w:t>
      </w:r>
    </w:p>
    <w:p w:rsidR="00B50ED8" w:rsidRDefault="00EC5DCD" w:rsidP="00723AA6">
      <w:pPr>
        <w:pStyle w:val="20"/>
        <w:numPr>
          <w:ilvl w:val="0"/>
          <w:numId w:val="13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  <w:jc w:val="both"/>
      </w:pPr>
      <w:r>
        <w:t>по представлению руководителей</w:t>
      </w:r>
      <w:r>
        <w:t xml:space="preserve"> уставы (положения) предприятий,</w:t>
      </w:r>
    </w:p>
    <w:p w:rsidR="00B50ED8" w:rsidRDefault="00EC5DCD" w:rsidP="00723AA6">
      <w:pPr>
        <w:pStyle w:val="20"/>
        <w:shd w:val="clear" w:color="auto" w:fill="auto"/>
        <w:tabs>
          <w:tab w:val="left" w:pos="4598"/>
          <w:tab w:val="left" w:pos="6480"/>
        </w:tabs>
        <w:spacing w:before="0" w:after="0" w:line="276" w:lineRule="auto"/>
        <w:jc w:val="both"/>
      </w:pPr>
      <w:r>
        <w:t>учреждений, организаций, в том числе организаций, осуществляющих образовательную деятельность,</w:t>
      </w:r>
      <w:r>
        <w:tab/>
        <w:t>находящихся</w:t>
      </w:r>
      <w:r>
        <w:tab/>
        <w:t>в сфере управления</w:t>
      </w:r>
    </w:p>
    <w:p w:rsidR="00B50ED8" w:rsidRDefault="00EC5DCD" w:rsidP="00723AA6">
      <w:pPr>
        <w:pStyle w:val="20"/>
        <w:shd w:val="clear" w:color="auto" w:fill="auto"/>
        <w:spacing w:before="0" w:after="0" w:line="276" w:lineRule="auto"/>
        <w:jc w:val="both"/>
      </w:pPr>
      <w:r>
        <w:t>Министерства;</w:t>
      </w:r>
    </w:p>
    <w:p w:rsidR="00B50ED8" w:rsidRDefault="00EC5DCD" w:rsidP="00723AA6">
      <w:pPr>
        <w:pStyle w:val="20"/>
        <w:numPr>
          <w:ilvl w:val="0"/>
          <w:numId w:val="13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  <w:jc w:val="both"/>
      </w:pPr>
      <w:r>
        <w:lastRenderedPageBreak/>
        <w:t>штатные расписания и организационные структуры государственных предприятий, учрежде</w:t>
      </w:r>
      <w:r>
        <w:t>ний, организаций в сфере культуры и искусства, в том числе организаций, осуществляющих образовательную деятельность в сфере культуры, находящихся в сфере управления Министерства.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619"/>
        </w:tabs>
        <w:spacing w:before="0" w:after="0" w:line="276" w:lineRule="auto"/>
        <w:ind w:firstLine="740"/>
        <w:jc w:val="both"/>
      </w:pPr>
      <w:r>
        <w:t>Вносит:</w:t>
      </w:r>
    </w:p>
    <w:p w:rsidR="00B50ED8" w:rsidRDefault="00EC5DCD" w:rsidP="00723AA6">
      <w:pPr>
        <w:pStyle w:val="20"/>
        <w:numPr>
          <w:ilvl w:val="0"/>
          <w:numId w:val="1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 xml:space="preserve">Главе Донецкой Народной Республики в установленном порядке </w:t>
      </w:r>
      <w:r>
        <w:t>представления к награждению государственными наградами, грамотами, благодарностями и знаками отличия Донецкой Народной Республики работников Министерства, предприятий, учреждений, организаций, в том числе организаций, осуществляющих образовательную деятель</w:t>
      </w:r>
      <w:r>
        <w:t>ность в сфере культуры;</w:t>
      </w:r>
    </w:p>
    <w:p w:rsidR="00B50ED8" w:rsidRDefault="00EC5DCD" w:rsidP="00723AA6">
      <w:pPr>
        <w:pStyle w:val="20"/>
        <w:numPr>
          <w:ilvl w:val="0"/>
          <w:numId w:val="1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>В Правительство Донецкой Народной Республики в установленном порядке предложения о создании, реорганизации и ликвидации государственных предприятий, учреждений, организаций, в том числе организаций, осуществляющих образовательную де</w:t>
      </w:r>
      <w:r>
        <w:t>ятельность, находящихся в сфере управления Министерства.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619"/>
        </w:tabs>
        <w:spacing w:before="0" w:after="0" w:line="276" w:lineRule="auto"/>
        <w:ind w:firstLine="740"/>
        <w:jc w:val="both"/>
      </w:pPr>
      <w:r>
        <w:t>Согласовывает:</w:t>
      </w:r>
    </w:p>
    <w:p w:rsidR="00B50ED8" w:rsidRDefault="00EC5DCD" w:rsidP="00723AA6">
      <w:pPr>
        <w:pStyle w:val="20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>назначение на должность и увольнение с должности по инициативе работодателя заместителей руководителей, художественных руководителей, государственных предприятий, учреждений организаци</w:t>
      </w:r>
      <w:r>
        <w:t>й, в том числе организаций, осуществляющих образовательную деятельность, находящихся в сфере управления Министерства;</w:t>
      </w:r>
    </w:p>
    <w:p w:rsidR="00B50ED8" w:rsidRDefault="00EC5DCD" w:rsidP="00723AA6">
      <w:pPr>
        <w:pStyle w:val="20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>назначение на должность и увольнение с должности по инициативе работодателя руководителей управлений (отделов) культуры администраций горо</w:t>
      </w:r>
      <w:r>
        <w:t>дов и районов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>положения об управлениях (отделах) культуры администраций городов и районов Донецкой Народной Республики и изменения, дополнения к ним.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  <w:jc w:val="both"/>
      </w:pPr>
      <w:r>
        <w:t>Организует работу по целевому и эффективному использованию средства Республи</w:t>
      </w:r>
      <w:r>
        <w:t>канского бюджета Донецкой Народной Республики в соответствии со сметными назначениями;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>В установленном порядке проводит коллективные переговоры и заключает коллективный договор в соответствии с законодательством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  <w:jc w:val="both"/>
      </w:pPr>
      <w:r>
        <w:t xml:space="preserve">В </w:t>
      </w:r>
      <w:r>
        <w:t>установленном порядке назначает и увольняет с должности руководителей государственных предприятий, учреждений, организаций, в том числе организаций, осуществляющих образовательную деятельность, находящихся в сфере управления Министерства;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  <w:jc w:val="both"/>
      </w:pPr>
      <w:r>
        <w:t>Проводит перегово</w:t>
      </w:r>
      <w:r>
        <w:t>ры и подписывает международные договоры в пределах полномочий и в порядке, предусмотренном законодательством Донецкой Народной Республики;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>Дает обязательные для исполнения работникам Министерства указания и поручения;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lastRenderedPageBreak/>
        <w:t>Инициирует проведение служебного рассл</w:t>
      </w:r>
      <w:r>
        <w:t>едования в отношении работников Министерства, руководителей государственных предприятий, учреждений, организаций, в том числе организаций, осуществляющих образовательную деятельность, находящихся в сфере управления Министерства;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>Созывает и проводит совещан</w:t>
      </w:r>
      <w:r>
        <w:t>ия по вопросам деятельности Министерства;</w:t>
      </w:r>
    </w:p>
    <w:p w:rsidR="00B50ED8" w:rsidRDefault="00EC5DCD" w:rsidP="00723AA6">
      <w:pPr>
        <w:pStyle w:val="20"/>
        <w:numPr>
          <w:ilvl w:val="0"/>
          <w:numId w:val="12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>Осуществляет иные полномочия в соответствии с законами Донецкой Народной Республики, нормативными правовыми актами Главы Донецкой Народной Республики, нормативными правовыми актами Правительства Донецкой Народной Р</w:t>
      </w:r>
      <w:r>
        <w:t>еспублики.</w:t>
      </w:r>
    </w:p>
    <w:sectPr w:rsidR="00B50ED8" w:rsidSect="00DB4BC5">
      <w:headerReference w:type="default" r:id="rId11"/>
      <w:pgSz w:w="11900" w:h="16840"/>
      <w:pgMar w:top="567" w:right="531" w:bottom="709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CD" w:rsidRDefault="00EC5DCD">
      <w:r>
        <w:separator/>
      </w:r>
    </w:p>
  </w:endnote>
  <w:endnote w:type="continuationSeparator" w:id="0">
    <w:p w:rsidR="00EC5DCD" w:rsidRDefault="00E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CD" w:rsidRDefault="00EC5DCD"/>
  </w:footnote>
  <w:footnote w:type="continuationSeparator" w:id="0">
    <w:p w:rsidR="00EC5DCD" w:rsidRDefault="00EC5D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D8" w:rsidRDefault="00EC5D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2pt;margin-top:39.3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50ED8" w:rsidRDefault="00EC5DC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718A" w:rsidRPr="005E718A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0789"/>
    <w:multiLevelType w:val="multilevel"/>
    <w:tmpl w:val="8A707D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7348A"/>
    <w:multiLevelType w:val="multilevel"/>
    <w:tmpl w:val="7C425E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E44952"/>
    <w:multiLevelType w:val="multilevel"/>
    <w:tmpl w:val="388CB54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F948A1"/>
    <w:multiLevelType w:val="multilevel"/>
    <w:tmpl w:val="FBB01C0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015086"/>
    <w:multiLevelType w:val="multilevel"/>
    <w:tmpl w:val="E9DE6F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073D63"/>
    <w:multiLevelType w:val="multilevel"/>
    <w:tmpl w:val="7E3E9C4A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EA00A4"/>
    <w:multiLevelType w:val="multilevel"/>
    <w:tmpl w:val="9F946A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932AD7"/>
    <w:multiLevelType w:val="hybridMultilevel"/>
    <w:tmpl w:val="6810B37E"/>
    <w:lvl w:ilvl="0" w:tplc="2D300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C00B4"/>
    <w:multiLevelType w:val="multilevel"/>
    <w:tmpl w:val="2A6CF1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94130F"/>
    <w:multiLevelType w:val="multilevel"/>
    <w:tmpl w:val="DB1E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107332"/>
    <w:multiLevelType w:val="multilevel"/>
    <w:tmpl w:val="081C65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3E4DB0"/>
    <w:multiLevelType w:val="multilevel"/>
    <w:tmpl w:val="22965838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5568A6"/>
    <w:multiLevelType w:val="multilevel"/>
    <w:tmpl w:val="D51643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F674E9"/>
    <w:multiLevelType w:val="multilevel"/>
    <w:tmpl w:val="B4CC71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AB0CA6"/>
    <w:multiLevelType w:val="multilevel"/>
    <w:tmpl w:val="E89A107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BF2324"/>
    <w:multiLevelType w:val="multilevel"/>
    <w:tmpl w:val="98DEE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15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  <w:num w:numId="13">
    <w:abstractNumId w:val="1"/>
  </w:num>
  <w:num w:numId="14">
    <w:abstractNumId w:val="1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0ED8"/>
    <w:rsid w:val="00382DED"/>
    <w:rsid w:val="00473797"/>
    <w:rsid w:val="005E718A"/>
    <w:rsid w:val="00723AA6"/>
    <w:rsid w:val="009074E3"/>
    <w:rsid w:val="00B50ED8"/>
    <w:rsid w:val="00DB4BC5"/>
    <w:rsid w:val="00EC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1380" w:line="37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8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23AA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AA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3398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6</cp:revision>
  <dcterms:created xsi:type="dcterms:W3CDTF">2019-10-17T12:25:00Z</dcterms:created>
  <dcterms:modified xsi:type="dcterms:W3CDTF">2019-10-17T12:46:00Z</dcterms:modified>
</cp:coreProperties>
</file>