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CD3" w:rsidRDefault="007967D5" w:rsidP="00542962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7.3pt;margin-top:0;width:82.1pt;height:70.55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587CD3" w:rsidRDefault="00587CD3" w:rsidP="00542962">
      <w:pPr>
        <w:spacing w:line="276" w:lineRule="auto"/>
      </w:pPr>
    </w:p>
    <w:p w:rsidR="00587CD3" w:rsidRDefault="00587CD3" w:rsidP="00542962">
      <w:pPr>
        <w:spacing w:line="276" w:lineRule="auto"/>
      </w:pPr>
    </w:p>
    <w:p w:rsidR="00542962" w:rsidRDefault="00542962" w:rsidP="00542962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</w:p>
    <w:p w:rsidR="00587CD3" w:rsidRDefault="007967D5" w:rsidP="00542962">
      <w:pPr>
        <w:pStyle w:val="10"/>
        <w:keepNext/>
        <w:keepLines/>
        <w:shd w:val="clear" w:color="auto" w:fill="auto"/>
        <w:spacing w:after="0" w:line="276" w:lineRule="auto"/>
      </w:pPr>
      <w:r>
        <w:t>ПРАВИТЕЛЬСТВО</w:t>
      </w:r>
      <w:bookmarkEnd w:id="0"/>
    </w:p>
    <w:p w:rsidR="00587CD3" w:rsidRDefault="007967D5" w:rsidP="00542962">
      <w:pPr>
        <w:pStyle w:val="10"/>
        <w:keepNext/>
        <w:keepLines/>
        <w:shd w:val="clear" w:color="auto" w:fill="auto"/>
        <w:spacing w:after="0" w:line="276" w:lineRule="auto"/>
      </w:pPr>
      <w:bookmarkStart w:id="1" w:name="bookmark1"/>
      <w:r>
        <w:t>ДОНЕЦКОЙ НАРОДНОЙ РЕСПУБЛИКИ</w:t>
      </w:r>
      <w:bookmarkEnd w:id="1"/>
    </w:p>
    <w:p w:rsidR="00542962" w:rsidRDefault="00542962" w:rsidP="00542962">
      <w:pPr>
        <w:pStyle w:val="10"/>
        <w:keepNext/>
        <w:keepLines/>
        <w:shd w:val="clear" w:color="auto" w:fill="auto"/>
        <w:spacing w:after="0" w:line="276" w:lineRule="auto"/>
      </w:pPr>
    </w:p>
    <w:p w:rsidR="00587CD3" w:rsidRDefault="007967D5" w:rsidP="00542962">
      <w:pPr>
        <w:pStyle w:val="30"/>
        <w:shd w:val="clear" w:color="auto" w:fill="auto"/>
        <w:spacing w:before="0" w:after="0" w:line="276" w:lineRule="auto"/>
      </w:pPr>
      <w:r>
        <w:t>ПОСТАНОВЛЕНИЕ</w:t>
      </w:r>
    </w:p>
    <w:p w:rsidR="00542962" w:rsidRDefault="00542962" w:rsidP="00542962">
      <w:pPr>
        <w:pStyle w:val="30"/>
        <w:shd w:val="clear" w:color="auto" w:fill="auto"/>
        <w:spacing w:before="0" w:after="0" w:line="276" w:lineRule="auto"/>
      </w:pPr>
    </w:p>
    <w:p w:rsidR="00587CD3" w:rsidRPr="00542962" w:rsidRDefault="007967D5" w:rsidP="00542962">
      <w:pPr>
        <w:pStyle w:val="20"/>
        <w:keepNext/>
        <w:keepLines/>
        <w:shd w:val="clear" w:color="auto" w:fill="auto"/>
        <w:spacing w:before="0" w:after="0" w:line="276" w:lineRule="auto"/>
        <w:rPr>
          <w:b/>
        </w:rPr>
      </w:pPr>
      <w:bookmarkStart w:id="2" w:name="bookmark2"/>
      <w:r w:rsidRPr="00542962">
        <w:rPr>
          <w:b/>
        </w:rPr>
        <w:t>от 10 октября 2019 г. № 30-5</w:t>
      </w:r>
      <w:bookmarkEnd w:id="2"/>
    </w:p>
    <w:p w:rsidR="00542962" w:rsidRPr="00542962" w:rsidRDefault="00542962" w:rsidP="00542962">
      <w:pPr>
        <w:pStyle w:val="20"/>
        <w:keepNext/>
        <w:keepLines/>
        <w:shd w:val="clear" w:color="auto" w:fill="auto"/>
        <w:spacing w:before="0" w:after="0" w:line="276" w:lineRule="auto"/>
        <w:rPr>
          <w:b/>
        </w:rPr>
      </w:pPr>
    </w:p>
    <w:p w:rsidR="00542962" w:rsidRPr="00542962" w:rsidRDefault="00542962" w:rsidP="00542962">
      <w:pPr>
        <w:pStyle w:val="20"/>
        <w:keepNext/>
        <w:keepLines/>
        <w:shd w:val="clear" w:color="auto" w:fill="auto"/>
        <w:spacing w:before="0" w:after="0" w:line="276" w:lineRule="auto"/>
        <w:rPr>
          <w:b/>
        </w:rPr>
      </w:pPr>
    </w:p>
    <w:p w:rsidR="00587CD3" w:rsidRPr="00542962" w:rsidRDefault="007967D5" w:rsidP="00542962">
      <w:pPr>
        <w:pStyle w:val="20"/>
        <w:keepNext/>
        <w:keepLines/>
        <w:shd w:val="clear" w:color="auto" w:fill="auto"/>
        <w:spacing w:before="0" w:after="0" w:line="276" w:lineRule="auto"/>
        <w:rPr>
          <w:b/>
        </w:rPr>
      </w:pPr>
      <w:bookmarkStart w:id="3" w:name="bookmark3"/>
      <w:r w:rsidRPr="00542962">
        <w:rPr>
          <w:b/>
        </w:rPr>
        <w:t xml:space="preserve">О государственном геодезическом надзоре за </w:t>
      </w:r>
      <w:proofErr w:type="gramStart"/>
      <w:r w:rsidRPr="00542962">
        <w:rPr>
          <w:b/>
        </w:rPr>
        <w:t>геодезической</w:t>
      </w:r>
      <w:bookmarkEnd w:id="3"/>
      <w:proofErr w:type="gramEnd"/>
    </w:p>
    <w:p w:rsidR="00587CD3" w:rsidRPr="00542962" w:rsidRDefault="007967D5" w:rsidP="00542962">
      <w:pPr>
        <w:pStyle w:val="20"/>
        <w:keepNext/>
        <w:keepLines/>
        <w:shd w:val="clear" w:color="auto" w:fill="auto"/>
        <w:spacing w:before="0" w:after="0" w:line="276" w:lineRule="auto"/>
        <w:rPr>
          <w:b/>
        </w:rPr>
      </w:pPr>
      <w:r w:rsidRPr="00542962">
        <w:rPr>
          <w:b/>
        </w:rPr>
        <w:t>и картографической деятельностью</w:t>
      </w:r>
    </w:p>
    <w:p w:rsidR="00542962" w:rsidRPr="00542962" w:rsidRDefault="00542962" w:rsidP="00542962">
      <w:pPr>
        <w:pStyle w:val="20"/>
        <w:keepNext/>
        <w:keepLines/>
        <w:shd w:val="clear" w:color="auto" w:fill="auto"/>
        <w:spacing w:before="0" w:after="0" w:line="276" w:lineRule="auto"/>
        <w:rPr>
          <w:b/>
        </w:rPr>
      </w:pPr>
    </w:p>
    <w:p w:rsidR="00542962" w:rsidRDefault="00542962" w:rsidP="00542962">
      <w:pPr>
        <w:pStyle w:val="20"/>
        <w:keepNext/>
        <w:keepLines/>
        <w:shd w:val="clear" w:color="auto" w:fill="auto"/>
        <w:spacing w:before="0" w:after="0" w:line="276" w:lineRule="auto"/>
      </w:pPr>
    </w:p>
    <w:p w:rsidR="00587CD3" w:rsidRDefault="007967D5" w:rsidP="00542962">
      <w:pPr>
        <w:pStyle w:val="40"/>
        <w:shd w:val="clear" w:color="auto" w:fill="auto"/>
        <w:spacing w:before="0" w:after="0" w:line="276" w:lineRule="auto"/>
      </w:pPr>
      <w:proofErr w:type="gramStart"/>
      <w:r>
        <w:t xml:space="preserve">С целью правового </w:t>
      </w:r>
      <w:r>
        <w:t xml:space="preserve">регулирования в сфере геодезической и картографической деятельности, руководствуясь статьей 78 </w:t>
      </w:r>
      <w:hyperlink r:id="rId9" w:history="1">
        <w:r w:rsidRPr="00685EEF">
          <w:rPr>
            <w:rStyle w:val="a3"/>
          </w:rPr>
          <w:t>Конституции Донецкой Народной Республики</w:t>
        </w:r>
      </w:hyperlink>
      <w:r>
        <w:t xml:space="preserve">, статьей 23 </w:t>
      </w:r>
      <w:hyperlink r:id="rId10" w:history="1">
        <w:r w:rsidRPr="00685EEF">
          <w:rPr>
            <w:rStyle w:val="a3"/>
          </w:rPr>
          <w:t>Закона Донецкой Народной Республики от 30.11.2018 № 02-</w:t>
        </w:r>
        <w:r w:rsidRPr="00685EEF">
          <w:rPr>
            <w:rStyle w:val="a3"/>
            <w:lang w:val="en-US" w:eastAsia="en-US" w:bidi="en-US"/>
          </w:rPr>
          <w:t>II</w:t>
        </w:r>
        <w:r w:rsidRPr="00685EEF">
          <w:rPr>
            <w:rStyle w:val="a3"/>
          </w:rPr>
          <w:t>НС «О Правительстве Донецкой Народной Республики»</w:t>
        </w:r>
      </w:hyperlink>
      <w:r>
        <w:t xml:space="preserve">, </w:t>
      </w:r>
      <w:r>
        <w:t xml:space="preserve">статьей 22 </w:t>
      </w:r>
      <w:hyperlink r:id="rId11" w:history="1">
        <w:r w:rsidRPr="00F05D3F">
          <w:rPr>
            <w:rStyle w:val="a3"/>
          </w:rPr>
          <w:t xml:space="preserve">Закона Донецкой Народной Республики от 29.08.2016 № </w:t>
        </w:r>
        <w:r w:rsidRPr="00F05D3F">
          <w:rPr>
            <w:rStyle w:val="a3"/>
            <w:lang w:eastAsia="en-US" w:bidi="en-US"/>
          </w:rPr>
          <w:t>147-</w:t>
        </w:r>
        <w:r w:rsidRPr="00F05D3F">
          <w:rPr>
            <w:rStyle w:val="a3"/>
            <w:lang w:val="en-US" w:eastAsia="en-US" w:bidi="en-US"/>
          </w:rPr>
          <w:t>IHC</w:t>
        </w:r>
        <w:r w:rsidRPr="00F05D3F">
          <w:rPr>
            <w:rStyle w:val="a3"/>
            <w:lang w:eastAsia="en-US" w:bidi="en-US"/>
          </w:rPr>
          <w:t xml:space="preserve"> </w:t>
        </w:r>
        <w:r w:rsidRPr="00F05D3F">
          <w:rPr>
            <w:rStyle w:val="a3"/>
          </w:rPr>
          <w:t>«О геодезии и картографии»</w:t>
        </w:r>
      </w:hyperlink>
      <w:r>
        <w:t xml:space="preserve">, статьей 5 </w:t>
      </w:r>
      <w:hyperlink r:id="rId12" w:history="1">
        <w:r w:rsidRPr="00F05D3F">
          <w:rPr>
            <w:rStyle w:val="a3"/>
          </w:rPr>
          <w:t xml:space="preserve">Закона Донецкой Народной Республики от 21.08.2015 № </w:t>
        </w:r>
        <w:bookmarkStart w:id="4" w:name="_GoBack"/>
        <w:r w:rsidRPr="00F05D3F">
          <w:rPr>
            <w:rStyle w:val="a3"/>
            <w:lang w:eastAsia="en-US" w:bidi="en-US"/>
          </w:rPr>
          <w:t>76-</w:t>
        </w:r>
        <w:bookmarkEnd w:id="4"/>
        <w:r w:rsidRPr="00F05D3F">
          <w:rPr>
            <w:rStyle w:val="a3"/>
            <w:lang w:val="en-US" w:eastAsia="en-US" w:bidi="en-US"/>
          </w:rPr>
          <w:t>IHC</w:t>
        </w:r>
        <w:r w:rsidRPr="00F05D3F">
          <w:rPr>
            <w:rStyle w:val="a3"/>
            <w:lang w:eastAsia="en-US" w:bidi="en-US"/>
          </w:rPr>
          <w:t xml:space="preserve"> </w:t>
        </w:r>
        <w:r w:rsidRPr="00F05D3F">
          <w:rPr>
            <w:rStyle w:val="a3"/>
          </w:rPr>
          <w:t>«О государственном надзоре в сфере хозяйственной деятельности</w:t>
        </w:r>
        <w:proofErr w:type="gramEnd"/>
        <w:r w:rsidRPr="00F05D3F">
          <w:rPr>
            <w:rStyle w:val="a3"/>
          </w:rPr>
          <w:t>»</w:t>
        </w:r>
      </w:hyperlink>
      <w:r>
        <w:t>, Правительство Донецкой Н</w:t>
      </w:r>
      <w:r>
        <w:t>ародной Республики</w:t>
      </w:r>
    </w:p>
    <w:p w:rsidR="00542962" w:rsidRDefault="00542962" w:rsidP="00542962">
      <w:pPr>
        <w:pStyle w:val="20"/>
        <w:keepNext/>
        <w:keepLines/>
        <w:shd w:val="clear" w:color="auto" w:fill="auto"/>
        <w:spacing w:before="0" w:after="0" w:line="276" w:lineRule="auto"/>
        <w:jc w:val="left"/>
        <w:rPr>
          <w:b/>
        </w:rPr>
      </w:pPr>
      <w:bookmarkStart w:id="5" w:name="bookmark4"/>
    </w:p>
    <w:p w:rsidR="00587CD3" w:rsidRDefault="007967D5" w:rsidP="00542962">
      <w:pPr>
        <w:pStyle w:val="20"/>
        <w:keepNext/>
        <w:keepLines/>
        <w:shd w:val="clear" w:color="auto" w:fill="auto"/>
        <w:spacing w:before="0" w:after="0" w:line="276" w:lineRule="auto"/>
        <w:jc w:val="left"/>
        <w:rPr>
          <w:b/>
        </w:rPr>
      </w:pPr>
      <w:r w:rsidRPr="00542962">
        <w:rPr>
          <w:b/>
        </w:rPr>
        <w:t>ПОСТАНОВЛЯЕТ:</w:t>
      </w:r>
      <w:bookmarkEnd w:id="5"/>
    </w:p>
    <w:p w:rsidR="00542962" w:rsidRPr="00542962" w:rsidRDefault="00542962" w:rsidP="00542962">
      <w:pPr>
        <w:pStyle w:val="20"/>
        <w:keepNext/>
        <w:keepLines/>
        <w:shd w:val="clear" w:color="auto" w:fill="auto"/>
        <w:spacing w:before="0" w:after="0" w:line="276" w:lineRule="auto"/>
        <w:jc w:val="left"/>
        <w:rPr>
          <w:b/>
        </w:rPr>
      </w:pPr>
    </w:p>
    <w:p w:rsidR="00587CD3" w:rsidRDefault="007967D5" w:rsidP="00542962">
      <w:pPr>
        <w:pStyle w:val="40"/>
        <w:numPr>
          <w:ilvl w:val="0"/>
          <w:numId w:val="1"/>
        </w:numPr>
        <w:shd w:val="clear" w:color="auto" w:fill="auto"/>
        <w:tabs>
          <w:tab w:val="left" w:pos="1128"/>
        </w:tabs>
        <w:spacing w:before="0" w:after="0" w:line="276" w:lineRule="auto"/>
      </w:pPr>
      <w:r>
        <w:t>Утвердить Порядок осуществления государственного надзора в сфере геодезии и картографии (прилагается).</w:t>
      </w:r>
    </w:p>
    <w:p w:rsidR="00587CD3" w:rsidRDefault="007967D5" w:rsidP="00542962">
      <w:pPr>
        <w:pStyle w:val="40"/>
        <w:numPr>
          <w:ilvl w:val="0"/>
          <w:numId w:val="1"/>
        </w:numPr>
        <w:shd w:val="clear" w:color="auto" w:fill="auto"/>
        <w:tabs>
          <w:tab w:val="left" w:pos="1128"/>
        </w:tabs>
        <w:spacing w:before="0" w:after="0" w:line="276" w:lineRule="auto"/>
      </w:pPr>
      <w:r>
        <w:t>Настоящее Постановление вступает в силу со дня официального опубликования.</w:t>
      </w:r>
    </w:p>
    <w:p w:rsidR="00542962" w:rsidRDefault="00542962" w:rsidP="00542962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542962" w:rsidRDefault="00542962" w:rsidP="00542962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542962" w:rsidRPr="00542962" w:rsidRDefault="007967D5" w:rsidP="00542962">
      <w:pPr>
        <w:pStyle w:val="22"/>
        <w:shd w:val="clear" w:color="auto" w:fill="auto"/>
        <w:spacing w:line="280" w:lineRule="exact"/>
        <w:rPr>
          <w:b/>
        </w:rPr>
      </w:pPr>
      <w:bookmarkStart w:id="6" w:name="bookmark5"/>
      <w:r w:rsidRPr="00542962">
        <w:rPr>
          <w:b/>
        </w:rPr>
        <w:t>Председатель Правительства</w:t>
      </w:r>
      <w:bookmarkEnd w:id="6"/>
      <w:r w:rsidR="00542962" w:rsidRPr="00542962">
        <w:rPr>
          <w:b/>
        </w:rPr>
        <w:t xml:space="preserve">            </w:t>
      </w:r>
      <w:r w:rsidR="00542962">
        <w:rPr>
          <w:b/>
        </w:rPr>
        <w:t xml:space="preserve">            </w:t>
      </w:r>
      <w:r w:rsidR="00542962" w:rsidRPr="00542962">
        <w:rPr>
          <w:b/>
        </w:rPr>
        <w:t xml:space="preserve">                              </w:t>
      </w:r>
      <w:r w:rsidR="00542962" w:rsidRPr="00542962">
        <w:rPr>
          <w:rStyle w:val="2Exact"/>
          <w:b/>
        </w:rPr>
        <w:t>А. Е. Ананченко</w:t>
      </w:r>
    </w:p>
    <w:p w:rsidR="00587CD3" w:rsidRDefault="00587CD3" w:rsidP="00542962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542962" w:rsidRDefault="00542962" w:rsidP="00542962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542962" w:rsidRDefault="00542962" w:rsidP="00542962">
      <w:pPr>
        <w:pStyle w:val="20"/>
        <w:keepNext/>
        <w:keepLines/>
        <w:shd w:val="clear" w:color="auto" w:fill="auto"/>
        <w:spacing w:before="0" w:after="0" w:line="276" w:lineRule="auto"/>
        <w:jc w:val="left"/>
        <w:sectPr w:rsidR="00542962" w:rsidSect="00542962">
          <w:type w:val="continuous"/>
          <w:pgSz w:w="11900" w:h="16840"/>
          <w:pgMar w:top="1134" w:right="541" w:bottom="993" w:left="1669" w:header="0" w:footer="3" w:gutter="0"/>
          <w:cols w:space="720"/>
          <w:noEndnote/>
          <w:docGrid w:linePitch="360"/>
        </w:sectPr>
      </w:pPr>
    </w:p>
    <w:p w:rsidR="00587CD3" w:rsidRDefault="007967D5" w:rsidP="00542962">
      <w:pPr>
        <w:pStyle w:val="22"/>
        <w:shd w:val="clear" w:color="auto" w:fill="auto"/>
        <w:spacing w:line="276" w:lineRule="auto"/>
        <w:ind w:left="5700"/>
        <w:jc w:val="both"/>
      </w:pPr>
      <w:r>
        <w:lastRenderedPageBreak/>
        <w:t>УТВЕРЖДЕН</w:t>
      </w:r>
    </w:p>
    <w:p w:rsidR="00587CD3" w:rsidRDefault="007967D5" w:rsidP="00542962">
      <w:pPr>
        <w:pStyle w:val="22"/>
        <w:shd w:val="clear" w:color="auto" w:fill="auto"/>
        <w:spacing w:line="276" w:lineRule="auto"/>
        <w:ind w:left="5700"/>
        <w:jc w:val="both"/>
      </w:pPr>
      <w:r>
        <w:t>Постановлением Правительства Донецкой Народной Республики от 10 октября 2019 г. № 30-5</w:t>
      </w:r>
    </w:p>
    <w:p w:rsidR="00542962" w:rsidRDefault="00542962" w:rsidP="00542962">
      <w:pPr>
        <w:pStyle w:val="50"/>
        <w:shd w:val="clear" w:color="auto" w:fill="auto"/>
        <w:spacing w:before="0" w:after="0" w:line="276" w:lineRule="auto"/>
      </w:pPr>
    </w:p>
    <w:p w:rsidR="00587CD3" w:rsidRDefault="007967D5" w:rsidP="00542962">
      <w:pPr>
        <w:pStyle w:val="50"/>
        <w:shd w:val="clear" w:color="auto" w:fill="auto"/>
        <w:spacing w:before="0" w:after="0" w:line="276" w:lineRule="auto"/>
      </w:pPr>
      <w:r>
        <w:t>ПОРЯДОК</w:t>
      </w:r>
    </w:p>
    <w:p w:rsidR="00587CD3" w:rsidRDefault="007967D5" w:rsidP="00542962">
      <w:pPr>
        <w:pStyle w:val="60"/>
        <w:shd w:val="clear" w:color="auto" w:fill="auto"/>
        <w:spacing w:before="0" w:after="0" w:line="276" w:lineRule="auto"/>
        <w:jc w:val="center"/>
      </w:pPr>
      <w:r>
        <w:t xml:space="preserve">осуществления государственного надзора в сфере геодезии </w:t>
      </w:r>
      <w:r w:rsidR="00542962">
        <w:br/>
      </w:r>
      <w:r>
        <w:t>и картографии</w:t>
      </w:r>
    </w:p>
    <w:p w:rsidR="00542962" w:rsidRDefault="00542962" w:rsidP="00542962">
      <w:pPr>
        <w:pStyle w:val="60"/>
        <w:shd w:val="clear" w:color="auto" w:fill="auto"/>
        <w:spacing w:before="0" w:after="0" w:line="276" w:lineRule="auto"/>
      </w:pPr>
    </w:p>
    <w:p w:rsidR="00587CD3" w:rsidRDefault="007967D5" w:rsidP="00542962">
      <w:pPr>
        <w:pStyle w:val="22"/>
        <w:numPr>
          <w:ilvl w:val="0"/>
          <w:numId w:val="2"/>
        </w:numPr>
        <w:shd w:val="clear" w:color="auto" w:fill="auto"/>
        <w:tabs>
          <w:tab w:val="left" w:pos="1031"/>
        </w:tabs>
        <w:spacing w:line="276" w:lineRule="auto"/>
        <w:ind w:firstLine="740"/>
        <w:jc w:val="both"/>
      </w:pPr>
      <w:r>
        <w:t>Порядок осуществления государственного надзора в сфере</w:t>
      </w:r>
      <w:r>
        <w:t xml:space="preserve"> геодезии и картографии (далее - Порядок) определяет последовательность организации и осуществления государственного геодезического надзора в сфере геодезии и картографии на территории Донецкой Народной Республики (далее - государственный геодезический над</w:t>
      </w:r>
      <w:r>
        <w:t>зор), утверждает критерии, по которым оценивается степень риска от осуществления геодезической и картографической деятельности, и устанавливает в соответствии с ними периодичность проведения плановых мероприятий государственного геодезического надзора.</w:t>
      </w:r>
    </w:p>
    <w:p w:rsidR="00587CD3" w:rsidRDefault="007967D5" w:rsidP="00542962">
      <w:pPr>
        <w:pStyle w:val="22"/>
        <w:numPr>
          <w:ilvl w:val="0"/>
          <w:numId w:val="2"/>
        </w:numPr>
        <w:shd w:val="clear" w:color="auto" w:fill="auto"/>
        <w:tabs>
          <w:tab w:val="left" w:pos="1035"/>
        </w:tabs>
        <w:spacing w:line="276" w:lineRule="auto"/>
        <w:ind w:firstLine="740"/>
        <w:jc w:val="both"/>
      </w:pPr>
      <w:r>
        <w:t>Гос</w:t>
      </w:r>
      <w:r>
        <w:t>ударственный геодезический надзор осуществляется Государственным комитетом по земельным ресурсам Донецкой Народной Республики (далее - орган государственного геодезического надзора).</w:t>
      </w:r>
    </w:p>
    <w:p w:rsidR="00587CD3" w:rsidRDefault="007967D5" w:rsidP="00542962">
      <w:pPr>
        <w:pStyle w:val="22"/>
        <w:numPr>
          <w:ilvl w:val="0"/>
          <w:numId w:val="2"/>
        </w:numPr>
        <w:shd w:val="clear" w:color="auto" w:fill="auto"/>
        <w:tabs>
          <w:tab w:val="left" w:pos="1040"/>
        </w:tabs>
        <w:spacing w:line="276" w:lineRule="auto"/>
        <w:ind w:firstLine="740"/>
        <w:jc w:val="both"/>
      </w:pPr>
      <w:r>
        <w:t>Действие настоящего Порядка не распространяется на геодезические и картог</w:t>
      </w:r>
      <w:r>
        <w:t xml:space="preserve">рафические работы, которые в соответствии с </w:t>
      </w:r>
      <w:hyperlink r:id="rId13" w:history="1">
        <w:r w:rsidRPr="00F05D3F">
          <w:rPr>
            <w:rStyle w:val="a3"/>
          </w:rPr>
          <w:t xml:space="preserve">Законом Донецкой Народной Республики от 29.08.2016 № </w:t>
        </w:r>
        <w:r w:rsidRPr="00F05D3F">
          <w:rPr>
            <w:rStyle w:val="a3"/>
            <w:lang w:eastAsia="en-US" w:bidi="en-US"/>
          </w:rPr>
          <w:t>147-</w:t>
        </w:r>
        <w:r w:rsidRPr="00F05D3F">
          <w:rPr>
            <w:rStyle w:val="a3"/>
            <w:lang w:val="en-US" w:eastAsia="en-US" w:bidi="en-US"/>
          </w:rPr>
          <w:t>IHC</w:t>
        </w:r>
        <w:r w:rsidRPr="00F05D3F">
          <w:rPr>
            <w:rStyle w:val="a3"/>
            <w:lang w:eastAsia="en-US" w:bidi="en-US"/>
          </w:rPr>
          <w:t xml:space="preserve"> </w:t>
        </w:r>
        <w:r w:rsidRPr="00F05D3F">
          <w:rPr>
            <w:rStyle w:val="a3"/>
          </w:rPr>
          <w:t>«О геодезии и картографии»</w:t>
        </w:r>
      </w:hyperlink>
      <w:r>
        <w:t xml:space="preserve"> отнесены к ведению республиканского органа исполнительной власти, реализующего государственную политику в сфере обороны.</w:t>
      </w:r>
    </w:p>
    <w:p w:rsidR="00587CD3" w:rsidRDefault="007967D5" w:rsidP="00542962">
      <w:pPr>
        <w:pStyle w:val="22"/>
        <w:numPr>
          <w:ilvl w:val="0"/>
          <w:numId w:val="2"/>
        </w:numPr>
        <w:shd w:val="clear" w:color="auto" w:fill="auto"/>
        <w:tabs>
          <w:tab w:val="left" w:pos="1035"/>
        </w:tabs>
        <w:spacing w:line="276" w:lineRule="auto"/>
        <w:ind w:firstLine="740"/>
        <w:jc w:val="both"/>
      </w:pPr>
      <w:proofErr w:type="gramStart"/>
      <w:r>
        <w:t>Тер</w:t>
      </w:r>
      <w:r>
        <w:t xml:space="preserve">мины и понятия, используемые в настоящем Порядке, употребляются в значениях в соответствии с </w:t>
      </w:r>
      <w:hyperlink r:id="rId14" w:history="1">
        <w:r w:rsidRPr="00F05D3F">
          <w:rPr>
            <w:rStyle w:val="a3"/>
          </w:rPr>
          <w:t xml:space="preserve">Законом Донецкой Народной Республики от 29.08.2016 № </w:t>
        </w:r>
        <w:r w:rsidRPr="00F05D3F">
          <w:rPr>
            <w:rStyle w:val="a3"/>
            <w:lang w:eastAsia="en-US" w:bidi="en-US"/>
          </w:rPr>
          <w:t>147-</w:t>
        </w:r>
        <w:r w:rsidRPr="00F05D3F">
          <w:rPr>
            <w:rStyle w:val="a3"/>
            <w:lang w:val="en-US" w:eastAsia="en-US" w:bidi="en-US"/>
          </w:rPr>
          <w:t>IHC</w:t>
        </w:r>
        <w:r w:rsidRPr="00F05D3F">
          <w:rPr>
            <w:rStyle w:val="a3"/>
            <w:lang w:eastAsia="en-US" w:bidi="en-US"/>
          </w:rPr>
          <w:t xml:space="preserve"> </w:t>
        </w:r>
        <w:r w:rsidRPr="00F05D3F">
          <w:rPr>
            <w:rStyle w:val="a3"/>
          </w:rPr>
          <w:t>«О геодезии и картографии»</w:t>
        </w:r>
      </w:hyperlink>
      <w:r>
        <w:t xml:space="preserve"> и </w:t>
      </w:r>
      <w:hyperlink r:id="rId15" w:history="1">
        <w:r w:rsidRPr="00F05D3F">
          <w:rPr>
            <w:rStyle w:val="a3"/>
          </w:rPr>
          <w:t xml:space="preserve">Законом Донецкой Народной Республики от 21.08.2015 № </w:t>
        </w:r>
        <w:r w:rsidRPr="00F05D3F">
          <w:rPr>
            <w:rStyle w:val="a3"/>
            <w:lang w:eastAsia="en-US" w:bidi="en-US"/>
          </w:rPr>
          <w:t>76-</w:t>
        </w:r>
        <w:r w:rsidRPr="00F05D3F">
          <w:rPr>
            <w:rStyle w:val="a3"/>
            <w:lang w:val="en-US" w:eastAsia="en-US" w:bidi="en-US"/>
          </w:rPr>
          <w:t>IHC</w:t>
        </w:r>
        <w:r w:rsidRPr="00F05D3F">
          <w:rPr>
            <w:rStyle w:val="a3"/>
            <w:lang w:eastAsia="en-US" w:bidi="en-US"/>
          </w:rPr>
          <w:t xml:space="preserve"> </w:t>
        </w:r>
        <w:r w:rsidRPr="00F05D3F">
          <w:rPr>
            <w:rStyle w:val="a3"/>
          </w:rPr>
          <w:t>«О государств</w:t>
        </w:r>
        <w:r w:rsidRPr="00F05D3F">
          <w:rPr>
            <w:rStyle w:val="a3"/>
          </w:rPr>
          <w:t>енном надзоре в сфере хозяйственной деятельности»</w:t>
        </w:r>
      </w:hyperlink>
      <w:r>
        <w:t>.</w:t>
      </w:r>
      <w:proofErr w:type="gramEnd"/>
    </w:p>
    <w:p w:rsidR="00587CD3" w:rsidRDefault="007967D5" w:rsidP="00542962">
      <w:pPr>
        <w:pStyle w:val="22"/>
        <w:numPr>
          <w:ilvl w:val="0"/>
          <w:numId w:val="2"/>
        </w:numPr>
        <w:shd w:val="clear" w:color="auto" w:fill="auto"/>
        <w:tabs>
          <w:tab w:val="left" w:pos="1065"/>
        </w:tabs>
        <w:spacing w:line="276" w:lineRule="auto"/>
        <w:ind w:firstLine="740"/>
        <w:jc w:val="both"/>
      </w:pPr>
      <w:r>
        <w:t>Государственный геодезический надзор осуществляется:</w:t>
      </w:r>
    </w:p>
    <w:p w:rsidR="00587CD3" w:rsidRDefault="007967D5" w:rsidP="00542962">
      <w:pPr>
        <w:pStyle w:val="22"/>
        <w:numPr>
          <w:ilvl w:val="0"/>
          <w:numId w:val="3"/>
        </w:numPr>
        <w:shd w:val="clear" w:color="auto" w:fill="auto"/>
        <w:tabs>
          <w:tab w:val="left" w:pos="1079"/>
          <w:tab w:val="left" w:pos="1609"/>
          <w:tab w:val="left" w:pos="3548"/>
          <w:tab w:val="left" w:pos="5761"/>
          <w:tab w:val="left" w:pos="7494"/>
          <w:tab w:val="left" w:pos="7974"/>
        </w:tabs>
        <w:spacing w:line="276" w:lineRule="auto"/>
        <w:ind w:firstLine="740"/>
        <w:jc w:val="both"/>
      </w:pPr>
      <w:r>
        <w:t>за</w:t>
      </w:r>
      <w:r>
        <w:tab/>
        <w:t>соблюдением</w:t>
      </w:r>
      <w:r>
        <w:tab/>
        <w:t>установленных</w:t>
      </w:r>
      <w:r>
        <w:tab/>
        <w:t>требований</w:t>
      </w:r>
      <w:r>
        <w:tab/>
        <w:t>к</w:t>
      </w:r>
      <w:r>
        <w:tab/>
        <w:t>выполнению</w:t>
      </w:r>
    </w:p>
    <w:p w:rsidR="00587CD3" w:rsidRDefault="007967D5" w:rsidP="00542962">
      <w:pPr>
        <w:pStyle w:val="22"/>
        <w:shd w:val="clear" w:color="auto" w:fill="auto"/>
        <w:spacing w:line="276" w:lineRule="auto"/>
        <w:jc w:val="both"/>
      </w:pPr>
      <w:r>
        <w:t>геодезических и картографических работ и их результатов;</w:t>
      </w:r>
    </w:p>
    <w:p w:rsidR="00587CD3" w:rsidRDefault="007967D5" w:rsidP="00542962">
      <w:pPr>
        <w:pStyle w:val="22"/>
        <w:numPr>
          <w:ilvl w:val="0"/>
          <w:numId w:val="3"/>
        </w:numPr>
        <w:shd w:val="clear" w:color="auto" w:fill="auto"/>
        <w:tabs>
          <w:tab w:val="left" w:pos="1108"/>
          <w:tab w:val="left" w:pos="1609"/>
          <w:tab w:val="left" w:pos="3548"/>
          <w:tab w:val="left" w:pos="5761"/>
          <w:tab w:val="left" w:pos="7494"/>
          <w:tab w:val="left" w:pos="7974"/>
        </w:tabs>
        <w:spacing w:line="276" w:lineRule="auto"/>
        <w:ind w:firstLine="740"/>
        <w:jc w:val="both"/>
      </w:pPr>
      <w:r>
        <w:t>за</w:t>
      </w:r>
      <w:r>
        <w:tab/>
        <w:t>соблюдением</w:t>
      </w:r>
      <w:r>
        <w:tab/>
        <w:t>установленных</w:t>
      </w:r>
      <w:r>
        <w:tab/>
        <w:t>требований</w:t>
      </w:r>
      <w:r>
        <w:tab/>
        <w:t>к</w:t>
      </w:r>
      <w:r>
        <w:tab/>
      </w:r>
      <w:r>
        <w:t>обеспечению</w:t>
      </w:r>
    </w:p>
    <w:p w:rsidR="00587CD3" w:rsidRDefault="007967D5" w:rsidP="00542962">
      <w:pPr>
        <w:pStyle w:val="22"/>
        <w:shd w:val="clear" w:color="auto" w:fill="auto"/>
        <w:spacing w:line="276" w:lineRule="auto"/>
        <w:jc w:val="both"/>
        <w:sectPr w:rsidR="00587CD3">
          <w:pgSz w:w="11900" w:h="16840"/>
          <w:pgMar w:top="1227" w:right="531" w:bottom="1433" w:left="1668" w:header="0" w:footer="3" w:gutter="0"/>
          <w:cols w:space="720"/>
          <w:noEndnote/>
          <w:docGrid w:linePitch="360"/>
        </w:sectPr>
      </w:pPr>
      <w:r>
        <w:t>сохранности пунктов государственной плановой, высотной и гравиметрических сетей, а также пунктов геодезических сетей сгущения и пунктов геодезических сетей специального назначения;</w:t>
      </w:r>
    </w:p>
    <w:p w:rsidR="00587CD3" w:rsidRDefault="007967D5" w:rsidP="00542962">
      <w:pPr>
        <w:pStyle w:val="22"/>
        <w:numPr>
          <w:ilvl w:val="0"/>
          <w:numId w:val="3"/>
        </w:numPr>
        <w:shd w:val="clear" w:color="auto" w:fill="auto"/>
        <w:tabs>
          <w:tab w:val="left" w:pos="1076"/>
        </w:tabs>
        <w:spacing w:line="276" w:lineRule="auto"/>
        <w:ind w:firstLine="740"/>
        <w:jc w:val="both"/>
      </w:pPr>
      <w:proofErr w:type="gramStart"/>
      <w:r>
        <w:lastRenderedPageBreak/>
        <w:t>за отображением Государственной границы До</w:t>
      </w:r>
      <w:r>
        <w:t>нецкой Народной Республики, границ административно-территориальных единиц на картах, планах, в официально изданных атласах в графической, фотографической и иных формах, в том числе в электронной форме;</w:t>
      </w:r>
      <w:proofErr w:type="gramEnd"/>
    </w:p>
    <w:p w:rsidR="00587CD3" w:rsidRDefault="007967D5" w:rsidP="00542962">
      <w:pPr>
        <w:pStyle w:val="22"/>
        <w:numPr>
          <w:ilvl w:val="0"/>
          <w:numId w:val="3"/>
        </w:numPr>
        <w:shd w:val="clear" w:color="auto" w:fill="auto"/>
        <w:tabs>
          <w:tab w:val="left" w:pos="1071"/>
        </w:tabs>
        <w:spacing w:line="276" w:lineRule="auto"/>
        <w:ind w:firstLine="740"/>
        <w:jc w:val="both"/>
      </w:pPr>
      <w:r>
        <w:t xml:space="preserve">за соблюдением порядка установления и использования </w:t>
      </w:r>
      <w:r>
        <w:t>единых государственных систем координат, высот, гравиметрических измерений.</w:t>
      </w:r>
    </w:p>
    <w:p w:rsidR="00587CD3" w:rsidRDefault="007967D5" w:rsidP="00542962">
      <w:pPr>
        <w:pStyle w:val="22"/>
        <w:numPr>
          <w:ilvl w:val="0"/>
          <w:numId w:val="2"/>
        </w:numPr>
        <w:shd w:val="clear" w:color="auto" w:fill="auto"/>
        <w:tabs>
          <w:tab w:val="left" w:pos="1058"/>
        </w:tabs>
        <w:spacing w:line="276" w:lineRule="auto"/>
        <w:ind w:firstLine="740"/>
        <w:jc w:val="both"/>
      </w:pPr>
      <w:r>
        <w:t>Государственный геодезический надзор направлен на выявление и</w:t>
      </w:r>
    </w:p>
    <w:p w:rsidR="00587CD3" w:rsidRDefault="007967D5" w:rsidP="00542962">
      <w:pPr>
        <w:pStyle w:val="22"/>
        <w:shd w:val="clear" w:color="auto" w:fill="auto"/>
        <w:tabs>
          <w:tab w:val="left" w:pos="7505"/>
        </w:tabs>
        <w:spacing w:line="276" w:lineRule="auto"/>
        <w:jc w:val="both"/>
      </w:pPr>
      <w:proofErr w:type="gramStart"/>
      <w:r>
        <w:t>предотвращение нарушений требований законодательства Донецкой Народной Республики в сфере геодезии и картографии субъе</w:t>
      </w:r>
      <w:r>
        <w:t>ктами геодезической и картографической деятельности посредством организации и проведения проверок юридических лиц и физических лиц-предпринимателей, принятия предусмотренных законодательством Донецкой Народной Республики мер по пресечению и (или) устранени</w:t>
      </w:r>
      <w:r>
        <w:t>ю последствий выявленных нарушений, а также систематического наблюдения за исполнением требований законодательства Донецкой Народной Республики в сфере геодезии и картографии, анализа и</w:t>
      </w:r>
      <w:proofErr w:type="gramEnd"/>
      <w:r>
        <w:t xml:space="preserve"> прогнозирования состояния исполнения требований</w:t>
      </w:r>
      <w:r>
        <w:tab/>
        <w:t>законодательства</w:t>
      </w:r>
    </w:p>
    <w:p w:rsidR="00587CD3" w:rsidRDefault="007967D5" w:rsidP="00542962">
      <w:pPr>
        <w:pStyle w:val="22"/>
        <w:shd w:val="clear" w:color="auto" w:fill="auto"/>
        <w:spacing w:line="276" w:lineRule="auto"/>
        <w:jc w:val="both"/>
      </w:pPr>
      <w:r>
        <w:t>Донец</w:t>
      </w:r>
      <w:r>
        <w:t>кой Народной Республики в сфере геодезии и картографии при осуществлении геодезической и картографической деятельности юридическими лицами и физическими лицами-предпринимателями.</w:t>
      </w:r>
    </w:p>
    <w:p w:rsidR="00587CD3" w:rsidRDefault="007967D5" w:rsidP="00542962">
      <w:pPr>
        <w:pStyle w:val="22"/>
        <w:numPr>
          <w:ilvl w:val="0"/>
          <w:numId w:val="2"/>
        </w:numPr>
        <w:shd w:val="clear" w:color="auto" w:fill="auto"/>
        <w:tabs>
          <w:tab w:val="left" w:pos="1028"/>
        </w:tabs>
        <w:spacing w:line="276" w:lineRule="auto"/>
        <w:ind w:firstLine="740"/>
        <w:jc w:val="both"/>
      </w:pPr>
      <w:r>
        <w:t xml:space="preserve">Должностными лицами, уполномоченными на осуществление государственного </w:t>
      </w:r>
      <w:r>
        <w:t>геодезического надзора, являются:</w:t>
      </w:r>
    </w:p>
    <w:p w:rsidR="00587CD3" w:rsidRDefault="007967D5" w:rsidP="00542962">
      <w:pPr>
        <w:pStyle w:val="22"/>
        <w:numPr>
          <w:ilvl w:val="0"/>
          <w:numId w:val="4"/>
        </w:numPr>
        <w:shd w:val="clear" w:color="auto" w:fill="auto"/>
        <w:tabs>
          <w:tab w:val="left" w:pos="1077"/>
        </w:tabs>
        <w:spacing w:line="276" w:lineRule="auto"/>
        <w:ind w:firstLine="740"/>
        <w:jc w:val="both"/>
      </w:pPr>
      <w:r>
        <w:t>заместитель руководителя органа государственного геодезического</w:t>
      </w:r>
    </w:p>
    <w:p w:rsidR="00587CD3" w:rsidRDefault="007967D5" w:rsidP="00542962">
      <w:pPr>
        <w:pStyle w:val="22"/>
        <w:shd w:val="clear" w:color="auto" w:fill="auto"/>
        <w:tabs>
          <w:tab w:val="left" w:pos="2357"/>
          <w:tab w:val="left" w:pos="7505"/>
        </w:tabs>
        <w:spacing w:line="276" w:lineRule="auto"/>
        <w:jc w:val="both"/>
      </w:pPr>
      <w:r>
        <w:t xml:space="preserve">надзора, в ведении которого находятся вопросы государственного геодезического надзора, одновременно по должности </w:t>
      </w:r>
      <w:proofErr w:type="gramStart"/>
      <w:r>
        <w:t>являющийся</w:t>
      </w:r>
      <w:proofErr w:type="gramEnd"/>
      <w:r>
        <w:t xml:space="preserve"> главным государственным</w:t>
      </w:r>
      <w:r>
        <w:tab/>
        <w:t>инспекторо</w:t>
      </w:r>
      <w:r>
        <w:t>м Донецкой Народной</w:t>
      </w:r>
      <w:r>
        <w:tab/>
        <w:t>Республики по</w:t>
      </w:r>
    </w:p>
    <w:p w:rsidR="00587CD3" w:rsidRDefault="007967D5" w:rsidP="00542962">
      <w:pPr>
        <w:pStyle w:val="22"/>
        <w:shd w:val="clear" w:color="auto" w:fill="auto"/>
        <w:spacing w:line="276" w:lineRule="auto"/>
        <w:jc w:val="both"/>
      </w:pPr>
      <w:r>
        <w:t>государственному геодезическому надзору;</w:t>
      </w:r>
    </w:p>
    <w:p w:rsidR="00587CD3" w:rsidRDefault="007967D5" w:rsidP="00542962">
      <w:pPr>
        <w:pStyle w:val="22"/>
        <w:numPr>
          <w:ilvl w:val="0"/>
          <w:numId w:val="4"/>
        </w:numPr>
        <w:shd w:val="clear" w:color="auto" w:fill="auto"/>
        <w:tabs>
          <w:tab w:val="left" w:pos="1076"/>
        </w:tabs>
        <w:spacing w:line="276" w:lineRule="auto"/>
        <w:ind w:firstLine="740"/>
        <w:jc w:val="both"/>
      </w:pPr>
      <w:r>
        <w:t>руководитель структурного подразделения органа государственного геодезического надзора, в ведении которого находятся вопросы государственного геодезического надзора, одновременно по</w:t>
      </w:r>
      <w:r>
        <w:t xml:space="preserve"> должности являющийся заместителем главного государственного инспектора Донецкой Народной Республики по государственному геодезическому надзору;</w:t>
      </w:r>
    </w:p>
    <w:p w:rsidR="00587CD3" w:rsidRDefault="007967D5" w:rsidP="00542962">
      <w:pPr>
        <w:pStyle w:val="22"/>
        <w:numPr>
          <w:ilvl w:val="0"/>
          <w:numId w:val="4"/>
        </w:numPr>
        <w:shd w:val="clear" w:color="auto" w:fill="auto"/>
        <w:tabs>
          <w:tab w:val="left" w:pos="1076"/>
        </w:tabs>
        <w:spacing w:line="276" w:lineRule="auto"/>
        <w:ind w:firstLine="740"/>
        <w:jc w:val="both"/>
      </w:pPr>
      <w:r>
        <w:t>должностные лица органа государственного геодезического надзора, в ведении которых находятся вопросы государств</w:t>
      </w:r>
      <w:r>
        <w:t>енного геодезического надзора, одновременно по должности, являющиеся государственными инспекторами Донецкой Народной Республики по государственному геодезическому надзору.</w:t>
      </w:r>
    </w:p>
    <w:p w:rsidR="00587CD3" w:rsidRPr="00F05D3F" w:rsidRDefault="007967D5" w:rsidP="00542962">
      <w:pPr>
        <w:pStyle w:val="22"/>
        <w:numPr>
          <w:ilvl w:val="0"/>
          <w:numId w:val="2"/>
        </w:numPr>
        <w:shd w:val="clear" w:color="auto" w:fill="auto"/>
        <w:tabs>
          <w:tab w:val="left" w:pos="1038"/>
        </w:tabs>
        <w:spacing w:line="276" w:lineRule="auto"/>
        <w:ind w:firstLine="740"/>
        <w:jc w:val="both"/>
        <w:rPr>
          <w:rStyle w:val="a3"/>
        </w:rPr>
      </w:pPr>
      <w:r>
        <w:t>При организации и проведении проверок юридических лиц и физических лиц-предпринимате</w:t>
      </w:r>
      <w:r>
        <w:t xml:space="preserve">лей во время осуществления государственного геодезического надзора, а также при оформлении результатов таких проверок, </w:t>
      </w:r>
      <w:r>
        <w:lastRenderedPageBreak/>
        <w:t xml:space="preserve">применяются положения </w:t>
      </w:r>
      <w:hyperlink r:id="rId16" w:history="1">
        <w:r w:rsidRPr="00F05D3F">
          <w:rPr>
            <w:rStyle w:val="a3"/>
          </w:rPr>
          <w:t xml:space="preserve">Закона Донецкой Народной Республики от 29.08.2016 № </w:t>
        </w:r>
        <w:r w:rsidRPr="00F05D3F">
          <w:rPr>
            <w:rStyle w:val="a3"/>
            <w:lang w:eastAsia="en-US" w:bidi="en-US"/>
          </w:rPr>
          <w:t>147-</w:t>
        </w:r>
        <w:r w:rsidRPr="00F05D3F">
          <w:rPr>
            <w:rStyle w:val="a3"/>
            <w:lang w:val="en-US" w:eastAsia="en-US" w:bidi="en-US"/>
          </w:rPr>
          <w:t>IHC</w:t>
        </w:r>
        <w:r w:rsidRPr="00F05D3F">
          <w:rPr>
            <w:rStyle w:val="a3"/>
            <w:lang w:eastAsia="en-US" w:bidi="en-US"/>
          </w:rPr>
          <w:t xml:space="preserve"> </w:t>
        </w:r>
        <w:r w:rsidRPr="00F05D3F">
          <w:rPr>
            <w:rStyle w:val="a3"/>
          </w:rPr>
          <w:t>«О геодезии и картографии»</w:t>
        </w:r>
      </w:hyperlink>
      <w:r>
        <w:t xml:space="preserve"> и </w:t>
      </w:r>
      <w:r w:rsidR="00F05D3F">
        <w:fldChar w:fldCharType="begin"/>
      </w:r>
      <w:r w:rsidR="00F05D3F">
        <w:instrText xml:space="preserve"> HYPERLINK "https://dnronline.su/download/76-ihc-o-gosudarstvennom-nadzore-v-sfere-hozyajstvennoj-deyatelnosti/" </w:instrText>
      </w:r>
      <w:r w:rsidR="00F05D3F">
        <w:fldChar w:fldCharType="separate"/>
      </w:r>
      <w:r w:rsidRPr="00F05D3F">
        <w:rPr>
          <w:rStyle w:val="a3"/>
        </w:rPr>
        <w:t>Закона Донецкой Народной</w:t>
      </w:r>
    </w:p>
    <w:p w:rsidR="00587CD3" w:rsidRDefault="007967D5" w:rsidP="00542962">
      <w:pPr>
        <w:pStyle w:val="22"/>
        <w:shd w:val="clear" w:color="auto" w:fill="auto"/>
        <w:spacing w:line="276" w:lineRule="auto"/>
        <w:jc w:val="both"/>
      </w:pPr>
      <w:r w:rsidRPr="00F05D3F">
        <w:rPr>
          <w:rStyle w:val="a3"/>
        </w:rPr>
        <w:t xml:space="preserve">Республики от 21.08.2015 № </w:t>
      </w:r>
      <w:r w:rsidRPr="00F05D3F">
        <w:rPr>
          <w:rStyle w:val="a3"/>
          <w:lang w:eastAsia="en-US" w:bidi="en-US"/>
        </w:rPr>
        <w:t>76-</w:t>
      </w:r>
      <w:r w:rsidRPr="00F05D3F">
        <w:rPr>
          <w:rStyle w:val="a3"/>
          <w:lang w:val="en-US" w:eastAsia="en-US" w:bidi="en-US"/>
        </w:rPr>
        <w:t>IHC</w:t>
      </w:r>
      <w:r w:rsidRPr="00F05D3F">
        <w:rPr>
          <w:rStyle w:val="a3"/>
          <w:lang w:eastAsia="en-US" w:bidi="en-US"/>
        </w:rPr>
        <w:t xml:space="preserve"> </w:t>
      </w:r>
      <w:r w:rsidRPr="00F05D3F">
        <w:rPr>
          <w:rStyle w:val="a3"/>
        </w:rPr>
        <w:t>«О государственном надзоре в сфере хозяйственной деятельности»</w:t>
      </w:r>
      <w:r w:rsidR="00F05D3F">
        <w:fldChar w:fldCharType="end"/>
      </w:r>
      <w:r>
        <w:t>.</w:t>
      </w:r>
    </w:p>
    <w:p w:rsidR="00587CD3" w:rsidRDefault="007967D5" w:rsidP="00542962">
      <w:pPr>
        <w:pStyle w:val="22"/>
        <w:numPr>
          <w:ilvl w:val="0"/>
          <w:numId w:val="2"/>
        </w:numPr>
        <w:shd w:val="clear" w:color="auto" w:fill="auto"/>
        <w:tabs>
          <w:tab w:val="left" w:pos="1078"/>
        </w:tabs>
        <w:spacing w:line="276" w:lineRule="auto"/>
        <w:ind w:firstLine="760"/>
        <w:jc w:val="both"/>
      </w:pPr>
      <w:r>
        <w:t xml:space="preserve">Форма уведомления о проведении плановой проверки, направления </w:t>
      </w:r>
      <w:proofErr w:type="gramStart"/>
      <w:r>
        <w:t>на</w:t>
      </w:r>
      <w:proofErr w:type="gramEnd"/>
    </w:p>
    <w:p w:rsidR="00587CD3" w:rsidRDefault="007967D5" w:rsidP="00542962">
      <w:pPr>
        <w:pStyle w:val="22"/>
        <w:shd w:val="clear" w:color="auto" w:fill="auto"/>
        <w:tabs>
          <w:tab w:val="left" w:pos="4670"/>
        </w:tabs>
        <w:spacing w:line="276" w:lineRule="auto"/>
        <w:jc w:val="both"/>
      </w:pPr>
      <w:r>
        <w:t>проведение проверки, акта проверки геодезической и картографической деятельности, предписания</w:t>
      </w:r>
      <w:r>
        <w:t xml:space="preserve"> об</w:t>
      </w:r>
      <w:r>
        <w:tab/>
        <w:t>устранении нарушений требований</w:t>
      </w:r>
    </w:p>
    <w:p w:rsidR="00587CD3" w:rsidRDefault="007967D5" w:rsidP="00542962">
      <w:pPr>
        <w:pStyle w:val="22"/>
        <w:shd w:val="clear" w:color="auto" w:fill="auto"/>
        <w:spacing w:line="276" w:lineRule="auto"/>
        <w:jc w:val="both"/>
      </w:pPr>
      <w:r>
        <w:t xml:space="preserve">законодательства в сфере геодезии и картографии утверждается органом государственного геодезического надзора с учетом требований норм </w:t>
      </w:r>
      <w:hyperlink r:id="rId17" w:history="1">
        <w:r w:rsidRPr="00F05D3F">
          <w:rPr>
            <w:rStyle w:val="a3"/>
          </w:rPr>
          <w:t xml:space="preserve">Закона Донецкой Народной Республики от 21.08.2015 № </w:t>
        </w:r>
        <w:r w:rsidRPr="00F05D3F">
          <w:rPr>
            <w:rStyle w:val="a3"/>
            <w:lang w:eastAsia="en-US" w:bidi="en-US"/>
          </w:rPr>
          <w:t>76-</w:t>
        </w:r>
        <w:r w:rsidRPr="00F05D3F">
          <w:rPr>
            <w:rStyle w:val="a3"/>
            <w:lang w:val="en-US" w:eastAsia="en-US" w:bidi="en-US"/>
          </w:rPr>
          <w:t>IHC</w:t>
        </w:r>
        <w:r w:rsidRPr="00F05D3F">
          <w:rPr>
            <w:rStyle w:val="a3"/>
            <w:lang w:eastAsia="en-US" w:bidi="en-US"/>
          </w:rPr>
          <w:t xml:space="preserve"> </w:t>
        </w:r>
        <w:r w:rsidRPr="00F05D3F">
          <w:rPr>
            <w:rStyle w:val="a3"/>
          </w:rPr>
          <w:t xml:space="preserve">«О государственном надзоре </w:t>
        </w:r>
        <w:r w:rsidRPr="00F05D3F">
          <w:rPr>
            <w:rStyle w:val="a3"/>
          </w:rPr>
          <w:t>в сфере хозяйственной деятельности»</w:t>
        </w:r>
      </w:hyperlink>
      <w:r>
        <w:t>.</w:t>
      </w:r>
    </w:p>
    <w:p w:rsidR="00587CD3" w:rsidRDefault="007967D5" w:rsidP="00542962">
      <w:pPr>
        <w:pStyle w:val="22"/>
        <w:numPr>
          <w:ilvl w:val="0"/>
          <w:numId w:val="2"/>
        </w:numPr>
        <w:shd w:val="clear" w:color="auto" w:fill="auto"/>
        <w:tabs>
          <w:tab w:val="left" w:pos="1167"/>
        </w:tabs>
        <w:spacing w:line="276" w:lineRule="auto"/>
        <w:ind w:firstLine="760"/>
        <w:jc w:val="both"/>
      </w:pPr>
      <w:r>
        <w:t>Критериями, по которым оценивается степень риска от осуществления геодезической и картографической деятельности, являются:</w:t>
      </w:r>
    </w:p>
    <w:p w:rsidR="00587CD3" w:rsidRDefault="007967D5" w:rsidP="00542962">
      <w:pPr>
        <w:pStyle w:val="22"/>
        <w:numPr>
          <w:ilvl w:val="0"/>
          <w:numId w:val="5"/>
        </w:numPr>
        <w:shd w:val="clear" w:color="auto" w:fill="auto"/>
        <w:tabs>
          <w:tab w:val="left" w:pos="1418"/>
        </w:tabs>
        <w:spacing w:line="276" w:lineRule="auto"/>
        <w:ind w:firstLine="760"/>
        <w:jc w:val="both"/>
      </w:pPr>
      <w:r>
        <w:t xml:space="preserve"> соблюдение субъектами</w:t>
      </w:r>
      <w:r>
        <w:tab/>
        <w:t>геодезической и картографической деятельности требований законодательства</w:t>
      </w:r>
      <w:r>
        <w:t xml:space="preserve"> Донецкой Народной Республики в сфере геодезии и картографии;</w:t>
      </w:r>
    </w:p>
    <w:p w:rsidR="00587CD3" w:rsidRDefault="007967D5" w:rsidP="00542962">
      <w:pPr>
        <w:pStyle w:val="22"/>
        <w:numPr>
          <w:ilvl w:val="0"/>
          <w:numId w:val="5"/>
        </w:numPr>
        <w:shd w:val="clear" w:color="auto" w:fill="auto"/>
        <w:tabs>
          <w:tab w:val="left" w:pos="1076"/>
        </w:tabs>
        <w:spacing w:line="276" w:lineRule="auto"/>
        <w:ind w:firstLine="760"/>
        <w:jc w:val="both"/>
      </w:pPr>
      <w:r>
        <w:t>виды выполняемых субъектами геодезической и картографической деятельности геодезических и картографических работ государственного и специального назначения в соответствии с законодательством Дон</w:t>
      </w:r>
      <w:r>
        <w:t>ецкой Народной Республики.</w:t>
      </w:r>
    </w:p>
    <w:p w:rsidR="00587CD3" w:rsidRDefault="007967D5" w:rsidP="00542962">
      <w:pPr>
        <w:pStyle w:val="22"/>
        <w:numPr>
          <w:ilvl w:val="0"/>
          <w:numId w:val="2"/>
        </w:numPr>
        <w:shd w:val="clear" w:color="auto" w:fill="auto"/>
        <w:tabs>
          <w:tab w:val="left" w:pos="1167"/>
        </w:tabs>
        <w:spacing w:line="276" w:lineRule="auto"/>
        <w:ind w:firstLine="760"/>
        <w:jc w:val="both"/>
      </w:pPr>
      <w:r>
        <w:t>С учетом значения приемлемого риска субъекты геодезической и картографической деятельности, подлежащие государственному геодезическому надзору, относятся к одной из трех степеней риска: высокой, средней, незначительной.</w:t>
      </w:r>
    </w:p>
    <w:p w:rsidR="00587CD3" w:rsidRDefault="007967D5" w:rsidP="00542962">
      <w:pPr>
        <w:pStyle w:val="22"/>
        <w:numPr>
          <w:ilvl w:val="0"/>
          <w:numId w:val="2"/>
        </w:numPr>
        <w:shd w:val="clear" w:color="auto" w:fill="auto"/>
        <w:tabs>
          <w:tab w:val="left" w:pos="1167"/>
        </w:tabs>
        <w:spacing w:line="276" w:lineRule="auto"/>
        <w:ind w:firstLine="760"/>
        <w:jc w:val="both"/>
      </w:pPr>
      <w:r>
        <w:t xml:space="preserve">К </w:t>
      </w:r>
      <w:r>
        <w:t>субъектам геодезической и картографической деятельности с высокой степенью риска относятся субъекты, которые:</w:t>
      </w:r>
    </w:p>
    <w:p w:rsidR="00587CD3" w:rsidRDefault="007967D5" w:rsidP="00542962">
      <w:pPr>
        <w:pStyle w:val="22"/>
        <w:numPr>
          <w:ilvl w:val="0"/>
          <w:numId w:val="6"/>
        </w:numPr>
        <w:shd w:val="clear" w:color="auto" w:fill="auto"/>
        <w:tabs>
          <w:tab w:val="left" w:pos="1071"/>
        </w:tabs>
        <w:spacing w:line="276" w:lineRule="auto"/>
        <w:ind w:firstLine="760"/>
        <w:jc w:val="both"/>
      </w:pPr>
      <w:r>
        <w:t xml:space="preserve">в течение последних трех лет, предшествующих </w:t>
      </w:r>
      <w:proofErr w:type="gramStart"/>
      <w:r>
        <w:t>плановому</w:t>
      </w:r>
      <w:proofErr w:type="gramEnd"/>
      <w:r>
        <w:t>, но не менее чем как по результатам двух последних проверок государственного геодезического</w:t>
      </w:r>
      <w:r>
        <w:t xml:space="preserve"> надзора, допустили нарушения требований законодательства Донецкой Народной Республики в сфере геодезии и картографии;</w:t>
      </w:r>
    </w:p>
    <w:p w:rsidR="00587CD3" w:rsidRDefault="007967D5" w:rsidP="00542962">
      <w:pPr>
        <w:pStyle w:val="22"/>
        <w:numPr>
          <w:ilvl w:val="0"/>
          <w:numId w:val="6"/>
        </w:numPr>
        <w:shd w:val="clear" w:color="auto" w:fill="auto"/>
        <w:tabs>
          <w:tab w:val="left" w:pos="1066"/>
        </w:tabs>
        <w:spacing w:line="276" w:lineRule="auto"/>
        <w:ind w:firstLine="760"/>
        <w:jc w:val="both"/>
      </w:pPr>
      <w:r>
        <w:t>выполняют геодезические и картографические работы на объектах, отнесенных к повышенной экологической опасности;</w:t>
      </w:r>
    </w:p>
    <w:p w:rsidR="00587CD3" w:rsidRDefault="007967D5" w:rsidP="00542962">
      <w:pPr>
        <w:pStyle w:val="22"/>
        <w:numPr>
          <w:ilvl w:val="0"/>
          <w:numId w:val="6"/>
        </w:numPr>
        <w:shd w:val="clear" w:color="auto" w:fill="auto"/>
        <w:tabs>
          <w:tab w:val="left" w:pos="1081"/>
        </w:tabs>
        <w:spacing w:line="276" w:lineRule="auto"/>
        <w:ind w:firstLine="760"/>
        <w:jc w:val="both"/>
      </w:pPr>
      <w:r>
        <w:t>выполняют геодезические и</w:t>
      </w:r>
      <w:r>
        <w:t xml:space="preserve"> картографические работы государственного назначения в соответствии с законодательством Донецкой Народной Республики.</w:t>
      </w:r>
    </w:p>
    <w:p w:rsidR="00587CD3" w:rsidRDefault="007967D5" w:rsidP="00542962">
      <w:pPr>
        <w:pStyle w:val="22"/>
        <w:numPr>
          <w:ilvl w:val="0"/>
          <w:numId w:val="2"/>
        </w:numPr>
        <w:shd w:val="clear" w:color="auto" w:fill="auto"/>
        <w:tabs>
          <w:tab w:val="left" w:pos="1167"/>
        </w:tabs>
        <w:spacing w:line="276" w:lineRule="auto"/>
        <w:ind w:firstLine="760"/>
        <w:jc w:val="both"/>
      </w:pPr>
      <w:r>
        <w:t>К субъектам геодезической и картографической деятельности со средней степенью риска относятся субъекты, которые за последний год выполняли</w:t>
      </w:r>
      <w:r>
        <w:t xml:space="preserve"> хотя бы один из следующих видов геодезических и </w:t>
      </w:r>
      <w:r>
        <w:lastRenderedPageBreak/>
        <w:t>картографических работ специального назначения:</w:t>
      </w:r>
    </w:p>
    <w:p w:rsidR="00587CD3" w:rsidRDefault="007967D5" w:rsidP="00542962">
      <w:pPr>
        <w:pStyle w:val="22"/>
        <w:numPr>
          <w:ilvl w:val="0"/>
          <w:numId w:val="7"/>
        </w:numPr>
        <w:shd w:val="clear" w:color="auto" w:fill="auto"/>
        <w:tabs>
          <w:tab w:val="left" w:pos="1066"/>
        </w:tabs>
        <w:spacing w:line="276" w:lineRule="auto"/>
        <w:ind w:firstLine="760"/>
        <w:jc w:val="both"/>
      </w:pPr>
      <w:r>
        <w:t>построение и развитие геодезических плановых и высотных сетей сгущения;</w:t>
      </w:r>
    </w:p>
    <w:p w:rsidR="00587CD3" w:rsidRDefault="007967D5" w:rsidP="00542962">
      <w:pPr>
        <w:pStyle w:val="22"/>
        <w:numPr>
          <w:ilvl w:val="0"/>
          <w:numId w:val="7"/>
        </w:numPr>
        <w:shd w:val="clear" w:color="auto" w:fill="auto"/>
        <w:tabs>
          <w:tab w:val="left" w:pos="1126"/>
        </w:tabs>
        <w:spacing w:line="276" w:lineRule="auto"/>
        <w:ind w:firstLine="760"/>
        <w:jc w:val="both"/>
      </w:pPr>
      <w:r>
        <w:t>построение специальных и съёмочных геодезических сетей;</w:t>
      </w:r>
    </w:p>
    <w:p w:rsidR="00587CD3" w:rsidRDefault="007967D5" w:rsidP="00542962">
      <w:pPr>
        <w:pStyle w:val="22"/>
        <w:numPr>
          <w:ilvl w:val="0"/>
          <w:numId w:val="7"/>
        </w:numPr>
        <w:shd w:val="clear" w:color="auto" w:fill="auto"/>
        <w:tabs>
          <w:tab w:val="left" w:pos="1089"/>
        </w:tabs>
        <w:spacing w:line="276" w:lineRule="auto"/>
        <w:ind w:firstLine="760"/>
        <w:jc w:val="both"/>
      </w:pPr>
      <w:r>
        <w:t xml:space="preserve">создание и обновление </w:t>
      </w:r>
      <w:r>
        <w:t>топографических планов, предназначенных для разработки генеральных планов городов, иных населенных пунктов, градостроительных проектов детального планирования, а также для выполнения иных работ, при которых требуются создание и обновление топографических п</w:t>
      </w:r>
      <w:r>
        <w:t>ланов.</w:t>
      </w:r>
    </w:p>
    <w:p w:rsidR="00587CD3" w:rsidRDefault="007967D5" w:rsidP="00542962">
      <w:pPr>
        <w:pStyle w:val="22"/>
        <w:numPr>
          <w:ilvl w:val="0"/>
          <w:numId w:val="2"/>
        </w:numPr>
        <w:shd w:val="clear" w:color="auto" w:fill="auto"/>
        <w:tabs>
          <w:tab w:val="left" w:pos="1167"/>
        </w:tabs>
        <w:spacing w:line="276" w:lineRule="auto"/>
        <w:ind w:firstLine="760"/>
        <w:jc w:val="both"/>
      </w:pPr>
      <w:r>
        <w:t>К субъектам геодезической и картографической деятельности с незначительной степенью риска относятся субъекты, которые в соответствии с настоящим Порядком не отнесены к высокой и средней степени риска.</w:t>
      </w:r>
    </w:p>
    <w:p w:rsidR="00587CD3" w:rsidRDefault="007967D5" w:rsidP="00542962">
      <w:pPr>
        <w:pStyle w:val="22"/>
        <w:numPr>
          <w:ilvl w:val="0"/>
          <w:numId w:val="2"/>
        </w:numPr>
        <w:shd w:val="clear" w:color="auto" w:fill="auto"/>
        <w:tabs>
          <w:tab w:val="left" w:pos="1167"/>
        </w:tabs>
        <w:spacing w:line="276" w:lineRule="auto"/>
        <w:ind w:firstLine="760"/>
        <w:jc w:val="both"/>
      </w:pPr>
      <w:r>
        <w:t xml:space="preserve">В </w:t>
      </w:r>
      <w:proofErr w:type="gramStart"/>
      <w:r>
        <w:t>случаях</w:t>
      </w:r>
      <w:proofErr w:type="gramEnd"/>
      <w:r>
        <w:t xml:space="preserve"> когда субъект геодезической и картогра</w:t>
      </w:r>
      <w:r>
        <w:t>фической деятельности относится одновременно к двум или более степеням риска из тех, к которым он может быть отнесен, такой субъект относится к более высокой степени риска.</w:t>
      </w:r>
    </w:p>
    <w:p w:rsidR="00587CD3" w:rsidRDefault="007967D5" w:rsidP="00542962">
      <w:pPr>
        <w:pStyle w:val="22"/>
        <w:numPr>
          <w:ilvl w:val="0"/>
          <w:numId w:val="2"/>
        </w:numPr>
        <w:shd w:val="clear" w:color="auto" w:fill="auto"/>
        <w:tabs>
          <w:tab w:val="left" w:pos="1167"/>
        </w:tabs>
        <w:spacing w:line="276" w:lineRule="auto"/>
        <w:ind w:firstLine="760"/>
        <w:jc w:val="both"/>
      </w:pPr>
      <w:r>
        <w:t>Плановые мероприятия государственного геодезического надзора осуществляются с перио</w:t>
      </w:r>
      <w:r>
        <w:t>дичностью, зависящей от критериев, по которым оценивается степень риска от осуществления геодезической и картографической деятельности.</w:t>
      </w:r>
    </w:p>
    <w:p w:rsidR="00587CD3" w:rsidRDefault="007967D5" w:rsidP="00542962">
      <w:pPr>
        <w:pStyle w:val="22"/>
        <w:numPr>
          <w:ilvl w:val="0"/>
          <w:numId w:val="2"/>
        </w:numPr>
        <w:shd w:val="clear" w:color="auto" w:fill="auto"/>
        <w:tabs>
          <w:tab w:val="left" w:pos="1162"/>
        </w:tabs>
        <w:spacing w:line="276" w:lineRule="auto"/>
        <w:ind w:firstLine="760"/>
        <w:jc w:val="both"/>
      </w:pPr>
      <w:r>
        <w:t>Плановые мероприятия государственного геодезического надзора осуществляются со следующей периодичностью:</w:t>
      </w:r>
    </w:p>
    <w:p w:rsidR="00587CD3" w:rsidRDefault="007967D5" w:rsidP="00542962">
      <w:pPr>
        <w:pStyle w:val="22"/>
        <w:numPr>
          <w:ilvl w:val="0"/>
          <w:numId w:val="8"/>
        </w:numPr>
        <w:shd w:val="clear" w:color="auto" w:fill="auto"/>
        <w:tabs>
          <w:tab w:val="left" w:pos="1097"/>
        </w:tabs>
        <w:spacing w:line="276" w:lineRule="auto"/>
        <w:ind w:firstLine="760"/>
        <w:jc w:val="both"/>
      </w:pPr>
      <w:r>
        <w:t>с высокой степе</w:t>
      </w:r>
      <w:r>
        <w:t>нью риска - не чаще чем 1 раз в год;</w:t>
      </w:r>
    </w:p>
    <w:p w:rsidR="00587CD3" w:rsidRDefault="007967D5" w:rsidP="00542962">
      <w:pPr>
        <w:pStyle w:val="22"/>
        <w:numPr>
          <w:ilvl w:val="0"/>
          <w:numId w:val="8"/>
        </w:numPr>
        <w:shd w:val="clear" w:color="auto" w:fill="auto"/>
        <w:tabs>
          <w:tab w:val="left" w:pos="1126"/>
        </w:tabs>
        <w:spacing w:line="276" w:lineRule="auto"/>
        <w:ind w:firstLine="760"/>
        <w:jc w:val="both"/>
      </w:pPr>
      <w:r>
        <w:t>со средней степенью риска - не чаще чем один раз в 3 года;</w:t>
      </w:r>
    </w:p>
    <w:p w:rsidR="00587CD3" w:rsidRDefault="007967D5" w:rsidP="00542962">
      <w:pPr>
        <w:pStyle w:val="22"/>
        <w:numPr>
          <w:ilvl w:val="0"/>
          <w:numId w:val="8"/>
        </w:numPr>
        <w:shd w:val="clear" w:color="auto" w:fill="auto"/>
        <w:tabs>
          <w:tab w:val="left" w:pos="1126"/>
        </w:tabs>
        <w:spacing w:line="276" w:lineRule="auto"/>
        <w:ind w:firstLine="760"/>
        <w:jc w:val="both"/>
      </w:pPr>
      <w:r>
        <w:t>с незначительной степенью риска - не чаще чем один раз в 5 лет.</w:t>
      </w:r>
    </w:p>
    <w:p w:rsidR="00587CD3" w:rsidRDefault="007967D5" w:rsidP="00542962">
      <w:pPr>
        <w:pStyle w:val="22"/>
        <w:numPr>
          <w:ilvl w:val="0"/>
          <w:numId w:val="2"/>
        </w:numPr>
        <w:shd w:val="clear" w:color="auto" w:fill="auto"/>
        <w:tabs>
          <w:tab w:val="left" w:pos="1172"/>
        </w:tabs>
        <w:spacing w:line="276" w:lineRule="auto"/>
        <w:ind w:firstLine="760"/>
        <w:jc w:val="both"/>
      </w:pPr>
      <w:r>
        <w:t xml:space="preserve">В </w:t>
      </w:r>
      <w:proofErr w:type="gramStart"/>
      <w:r>
        <w:t>случаях</w:t>
      </w:r>
      <w:proofErr w:type="gramEnd"/>
      <w:r>
        <w:t xml:space="preserve"> когда по результатам двух последних плановых проверок субъекта геодезической и </w:t>
      </w:r>
      <w:r>
        <w:t>картографической деятельности органом государственного геодезического надзора не выявлено фактов нарушения требований законодательства, следующая плановая проверка такого субъекта проводится не ранее чем через период времени, установленный настоящим Порядк</w:t>
      </w:r>
      <w:r>
        <w:t>ом для соответствующей степени риска, увеличенный в 1,5 раза.</w:t>
      </w:r>
    </w:p>
    <w:p w:rsidR="00542962" w:rsidRDefault="00542962" w:rsidP="00542962">
      <w:pPr>
        <w:pStyle w:val="22"/>
        <w:shd w:val="clear" w:color="auto" w:fill="auto"/>
        <w:tabs>
          <w:tab w:val="left" w:pos="1172"/>
        </w:tabs>
        <w:spacing w:line="276" w:lineRule="auto"/>
        <w:ind w:left="760"/>
        <w:jc w:val="both"/>
      </w:pPr>
    </w:p>
    <w:sectPr w:rsidR="00542962">
      <w:headerReference w:type="default" r:id="rId18"/>
      <w:pgSz w:w="11900" w:h="16840"/>
      <w:pgMar w:top="1227" w:right="531" w:bottom="1433" w:left="1668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7D5" w:rsidRDefault="007967D5">
      <w:r>
        <w:separator/>
      </w:r>
    </w:p>
  </w:endnote>
  <w:endnote w:type="continuationSeparator" w:id="0">
    <w:p w:rsidR="007967D5" w:rsidRDefault="00796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7D5" w:rsidRDefault="007967D5"/>
  </w:footnote>
  <w:footnote w:type="continuationSeparator" w:id="0">
    <w:p w:rsidR="007967D5" w:rsidRDefault="007967D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CD3" w:rsidRDefault="007967D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2.9pt;margin-top:37.35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87CD3" w:rsidRDefault="007967D5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F05D3F" w:rsidRPr="00F05D3F">
                  <w:rPr>
                    <w:rStyle w:val="a6"/>
                    <w:noProof/>
                  </w:rPr>
                  <w:t>3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31D3"/>
    <w:multiLevelType w:val="multilevel"/>
    <w:tmpl w:val="73702A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4F55FC8"/>
    <w:multiLevelType w:val="multilevel"/>
    <w:tmpl w:val="A87C3D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E684FB2"/>
    <w:multiLevelType w:val="multilevel"/>
    <w:tmpl w:val="2898A2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A4F7C4E"/>
    <w:multiLevelType w:val="multilevel"/>
    <w:tmpl w:val="3FBA1A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0F91D3B"/>
    <w:multiLevelType w:val="multilevel"/>
    <w:tmpl w:val="0972A7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4690657"/>
    <w:multiLevelType w:val="multilevel"/>
    <w:tmpl w:val="D04ECE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3F6073B"/>
    <w:multiLevelType w:val="multilevel"/>
    <w:tmpl w:val="22D8298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FF10406"/>
    <w:multiLevelType w:val="multilevel"/>
    <w:tmpl w:val="32DCAF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1"/>
  </w:num>
  <w:num w:numId="5">
    <w:abstractNumId w:val="5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87CD3"/>
    <w:rsid w:val="00542962"/>
    <w:rsid w:val="00587CD3"/>
    <w:rsid w:val="00685EEF"/>
    <w:rsid w:val="007967D5"/>
    <w:rsid w:val="00F05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80" w:after="360" w:line="317" w:lineRule="exact"/>
      <w:ind w:firstLine="7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900" w:after="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0" w:after="420" w:line="0" w:lineRule="atLeas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dnronline.su/download/o-geodezii-i-kartografii-prinyat-postanovleniem-narodnogo-soveta-29-07-2016g-razmeshhen-21-09-2016g/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online.su/download/76-ihc-o-gosudarstvennom-nadzore-v-sfere-hozyajstvennoj-deyatelnosti/" TargetMode="External"/><Relationship Id="rId17" Type="http://schemas.openxmlformats.org/officeDocument/2006/relationships/hyperlink" Target="https://dnronline.su/download/76-ihc-o-gosudarstvennom-nadzore-v-sfere-hozyajstvennoj-deyatelnosti/" TargetMode="External"/><Relationship Id="rId2" Type="http://schemas.openxmlformats.org/officeDocument/2006/relationships/styles" Target="styles.xml"/><Relationship Id="rId16" Type="http://schemas.openxmlformats.org/officeDocument/2006/relationships/hyperlink" Target="https://dnronline.su/download/o-geodezii-i-kartografii-prinyat-postanovleniem-narodnogo-soveta-29-07-2016g-razmeshhen-21-09-2016g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online.su/download/o-geodezii-i-kartografii-prinyat-postanovleniem-narodnogo-soveta-29-07-2016g-razmeshhen-21-09-2016g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nronline.su/download/76-ihc-o-gosudarstvennom-nadzore-v-sfere-hozyajstvennoj-deyatelnosti/" TargetMode="External"/><Relationship Id="rId10" Type="http://schemas.openxmlformats.org/officeDocument/2006/relationships/hyperlink" Target="https://dnronline.su/download/02-iihc-o-pravitelstve-donetskoj-narodnoj-respubliki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nronline.su/download/konstitutsiya-donetskoj-narodnoj-respubliki-dejstvuyushhaya-redaktsiya-po-sostoyaniyu-na-30-11-2018g/" TargetMode="External"/><Relationship Id="rId14" Type="http://schemas.openxmlformats.org/officeDocument/2006/relationships/hyperlink" Target="https://dnronline.su/download/o-geodezii-i-kartografii-prinyat-postanovleniem-narodnogo-soveta-29-07-2016g-razmeshhen-21-09-2016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1608</Words>
  <Characters>9167</Characters>
  <Application>Microsoft Office Word</Application>
  <DocSecurity>0</DocSecurity>
  <Lines>76</Lines>
  <Paragraphs>21</Paragraphs>
  <ScaleCrop>false</ScaleCrop>
  <Company/>
  <LinksUpToDate>false</LinksUpToDate>
  <CharactersWithSpaces>10754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2019-10-15T14:54:00Z</dcterms:created>
  <dcterms:modified xsi:type="dcterms:W3CDTF">2019-10-15T15:05:00Z</dcterms:modified>
</cp:coreProperties>
</file>