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E41" w:rsidRDefault="00DE346B" w:rsidP="009110F8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05pt;margin-top:0;width:82.1pt;height:70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EF3E41" w:rsidRDefault="00EF3E41" w:rsidP="009110F8">
      <w:pPr>
        <w:spacing w:line="276" w:lineRule="auto"/>
      </w:pPr>
    </w:p>
    <w:p w:rsidR="009110F8" w:rsidRDefault="009110F8" w:rsidP="009110F8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</w:p>
    <w:p w:rsidR="009110F8" w:rsidRPr="009110F8" w:rsidRDefault="009110F8" w:rsidP="009110F8">
      <w:pPr>
        <w:pStyle w:val="10"/>
        <w:keepNext/>
        <w:keepLines/>
        <w:shd w:val="clear" w:color="auto" w:fill="auto"/>
        <w:spacing w:after="0" w:line="276" w:lineRule="auto"/>
        <w:ind w:left="20"/>
        <w:rPr>
          <w:sz w:val="18"/>
          <w:szCs w:val="18"/>
        </w:rPr>
      </w:pPr>
    </w:p>
    <w:p w:rsidR="00EF3E41" w:rsidRDefault="00DE346B" w:rsidP="009110F8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ПРАВИТЕЛЬСТВО</w:t>
      </w:r>
      <w:bookmarkEnd w:id="0"/>
    </w:p>
    <w:p w:rsidR="00EF3E41" w:rsidRDefault="00DE346B" w:rsidP="009110F8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9110F8" w:rsidRDefault="009110F8" w:rsidP="009110F8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EF3E41" w:rsidRDefault="00DE346B" w:rsidP="009110F8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9110F8" w:rsidRDefault="009110F8" w:rsidP="009110F8">
      <w:pPr>
        <w:pStyle w:val="30"/>
        <w:shd w:val="clear" w:color="auto" w:fill="auto"/>
        <w:spacing w:before="0" w:after="0" w:line="276" w:lineRule="auto"/>
        <w:ind w:left="20"/>
      </w:pPr>
    </w:p>
    <w:p w:rsidR="00EF3E41" w:rsidRPr="009110F8" w:rsidRDefault="00DE346B" w:rsidP="009110F8">
      <w:pPr>
        <w:pStyle w:val="20"/>
        <w:shd w:val="clear" w:color="auto" w:fill="auto"/>
        <w:spacing w:before="0" w:after="0" w:line="276" w:lineRule="auto"/>
        <w:ind w:left="20"/>
        <w:rPr>
          <w:b/>
        </w:rPr>
      </w:pPr>
      <w:r w:rsidRPr="009110F8">
        <w:rPr>
          <w:b/>
        </w:rPr>
        <w:t>от 10 октября 2019 г. № 30-8</w:t>
      </w:r>
    </w:p>
    <w:p w:rsidR="009110F8" w:rsidRPr="009110F8" w:rsidRDefault="009110F8" w:rsidP="009110F8">
      <w:pPr>
        <w:pStyle w:val="20"/>
        <w:shd w:val="clear" w:color="auto" w:fill="auto"/>
        <w:spacing w:before="0" w:after="0" w:line="276" w:lineRule="auto"/>
        <w:ind w:left="20"/>
        <w:rPr>
          <w:b/>
        </w:rPr>
      </w:pPr>
    </w:p>
    <w:p w:rsidR="009110F8" w:rsidRPr="009110F8" w:rsidRDefault="009110F8" w:rsidP="009110F8">
      <w:pPr>
        <w:pStyle w:val="20"/>
        <w:shd w:val="clear" w:color="auto" w:fill="auto"/>
        <w:spacing w:before="0" w:after="0" w:line="276" w:lineRule="auto"/>
        <w:ind w:left="20"/>
        <w:rPr>
          <w:b/>
        </w:rPr>
      </w:pPr>
    </w:p>
    <w:p w:rsidR="00EF3E41" w:rsidRPr="009110F8" w:rsidRDefault="00DE346B" w:rsidP="009110F8">
      <w:pPr>
        <w:pStyle w:val="20"/>
        <w:shd w:val="clear" w:color="auto" w:fill="auto"/>
        <w:spacing w:before="0" w:after="0" w:line="276" w:lineRule="auto"/>
        <w:ind w:left="20"/>
        <w:rPr>
          <w:b/>
        </w:rPr>
      </w:pPr>
      <w:r w:rsidRPr="009110F8">
        <w:rPr>
          <w:b/>
        </w:rPr>
        <w:t>Об утверждении Порядка выдачи или отказа в выдаче, переоформления,</w:t>
      </w:r>
      <w:r w:rsidRPr="009110F8">
        <w:rPr>
          <w:b/>
        </w:rPr>
        <w:br/>
        <w:t xml:space="preserve">выдачи дубликатов, аннулирования разрешений на </w:t>
      </w:r>
      <w:r w:rsidRPr="009110F8">
        <w:rPr>
          <w:b/>
        </w:rPr>
        <w:t>выполнение работ</w:t>
      </w:r>
    </w:p>
    <w:p w:rsidR="00EF3E41" w:rsidRPr="009110F8" w:rsidRDefault="00DE346B" w:rsidP="009110F8">
      <w:pPr>
        <w:pStyle w:val="20"/>
        <w:shd w:val="clear" w:color="auto" w:fill="auto"/>
        <w:spacing w:before="0" w:after="0" w:line="276" w:lineRule="auto"/>
        <w:ind w:left="20"/>
        <w:rPr>
          <w:b/>
        </w:rPr>
      </w:pPr>
      <w:r w:rsidRPr="009110F8">
        <w:rPr>
          <w:b/>
        </w:rPr>
        <w:t>повышенной опасности</w:t>
      </w:r>
    </w:p>
    <w:p w:rsidR="009110F8" w:rsidRDefault="009110F8" w:rsidP="009110F8">
      <w:pPr>
        <w:pStyle w:val="20"/>
        <w:shd w:val="clear" w:color="auto" w:fill="auto"/>
        <w:spacing w:before="0" w:after="0" w:line="276" w:lineRule="auto"/>
        <w:ind w:left="20"/>
      </w:pPr>
    </w:p>
    <w:p w:rsidR="009110F8" w:rsidRDefault="009110F8" w:rsidP="009110F8">
      <w:pPr>
        <w:pStyle w:val="20"/>
        <w:shd w:val="clear" w:color="auto" w:fill="auto"/>
        <w:spacing w:before="0" w:after="0" w:line="276" w:lineRule="auto"/>
        <w:ind w:left="20"/>
      </w:pPr>
    </w:p>
    <w:p w:rsidR="00EF3E41" w:rsidRDefault="00DE346B" w:rsidP="009110F8">
      <w:pPr>
        <w:pStyle w:val="40"/>
        <w:shd w:val="clear" w:color="auto" w:fill="auto"/>
        <w:spacing w:before="0" w:after="0" w:line="276" w:lineRule="auto"/>
      </w:pPr>
      <w:r>
        <w:t xml:space="preserve">В целях установления порядка выдачи или отказа в выдаче, переоформления, выдачи дубликатов, аннулирования разрешений на выполнение работ повышенной опасности, на основании части 1 статьи 40 </w:t>
      </w:r>
      <w:hyperlink r:id="rId9" w:history="1">
        <w:r w:rsidRPr="006F5573">
          <w:rPr>
            <w:rStyle w:val="a3"/>
          </w:rPr>
          <w:t xml:space="preserve">Закона Донецкой Народной </w:t>
        </w:r>
        <w:r w:rsidRPr="006F5573">
          <w:rPr>
            <w:rStyle w:val="a3"/>
          </w:rPr>
          <w:t>Республики «Об охране труда»</w:t>
        </w:r>
      </w:hyperlink>
      <w:r>
        <w:t xml:space="preserve">, руководствуясь статьей 78 </w:t>
      </w:r>
      <w:hyperlink r:id="rId10" w:history="1">
        <w:r w:rsidRPr="006F5573">
          <w:rPr>
            <w:rStyle w:val="a3"/>
          </w:rPr>
          <w:t>Конституции Донецкой Народной Республики</w:t>
        </w:r>
      </w:hyperlink>
      <w:bookmarkStart w:id="2" w:name="_GoBack"/>
      <w:bookmarkEnd w:id="2"/>
      <w:r>
        <w:t xml:space="preserve"> Правительство Донецкой Народной Республики</w:t>
      </w:r>
    </w:p>
    <w:p w:rsidR="009110F8" w:rsidRDefault="009110F8" w:rsidP="009110F8">
      <w:pPr>
        <w:pStyle w:val="20"/>
        <w:shd w:val="clear" w:color="auto" w:fill="auto"/>
        <w:spacing w:before="0" w:after="0" w:line="276" w:lineRule="auto"/>
        <w:jc w:val="left"/>
        <w:rPr>
          <w:rStyle w:val="216pt"/>
        </w:rPr>
      </w:pP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jc w:val="left"/>
      </w:pPr>
      <w:r>
        <w:rPr>
          <w:rStyle w:val="216pt"/>
        </w:rPr>
        <w:t>ПОСТАНОВЛЯЕТ:</w:t>
      </w:r>
    </w:p>
    <w:p w:rsidR="00EF3E41" w:rsidRDefault="00DE346B" w:rsidP="009110F8">
      <w:pPr>
        <w:pStyle w:val="40"/>
        <w:numPr>
          <w:ilvl w:val="0"/>
          <w:numId w:val="1"/>
        </w:numPr>
        <w:shd w:val="clear" w:color="auto" w:fill="auto"/>
        <w:tabs>
          <w:tab w:val="left" w:pos="1128"/>
        </w:tabs>
        <w:spacing w:before="120" w:after="0" w:line="276" w:lineRule="auto"/>
        <w:ind w:firstLine="743"/>
      </w:pPr>
      <w:r>
        <w:t>Утвердить Порядок выдачи или отказа в выдаче, переоформления, выдачи дубликатов, аннулирования разреше</w:t>
      </w:r>
      <w:r>
        <w:t>ний на выполнение работ повышенной опасности (далее - Порядок) (прилагается).</w:t>
      </w:r>
    </w:p>
    <w:p w:rsidR="00EF3E41" w:rsidRDefault="00DE346B" w:rsidP="009110F8">
      <w:pPr>
        <w:pStyle w:val="40"/>
        <w:numPr>
          <w:ilvl w:val="0"/>
          <w:numId w:val="1"/>
        </w:numPr>
        <w:shd w:val="clear" w:color="auto" w:fill="auto"/>
        <w:tabs>
          <w:tab w:val="left" w:pos="1128"/>
        </w:tabs>
        <w:spacing w:before="120" w:after="0" w:line="276" w:lineRule="auto"/>
        <w:ind w:firstLine="743"/>
      </w:pPr>
      <w:r>
        <w:t>Настоящее Постановление вступает в силу по истечении двух месяцев со дня официального опубликования.</w:t>
      </w:r>
    </w:p>
    <w:p w:rsidR="009110F8" w:rsidRDefault="009110F8" w:rsidP="009110F8">
      <w:pPr>
        <w:pStyle w:val="20"/>
        <w:shd w:val="clear" w:color="auto" w:fill="auto"/>
        <w:spacing w:before="0" w:after="0" w:line="276" w:lineRule="auto"/>
        <w:jc w:val="left"/>
      </w:pPr>
    </w:p>
    <w:p w:rsidR="009110F8" w:rsidRDefault="009110F8" w:rsidP="009110F8">
      <w:pPr>
        <w:pStyle w:val="20"/>
        <w:shd w:val="clear" w:color="auto" w:fill="auto"/>
        <w:spacing w:before="0" w:after="0" w:line="276" w:lineRule="auto"/>
        <w:jc w:val="left"/>
      </w:pPr>
    </w:p>
    <w:p w:rsidR="009110F8" w:rsidRDefault="009110F8" w:rsidP="009110F8">
      <w:pPr>
        <w:pStyle w:val="20"/>
        <w:shd w:val="clear" w:color="auto" w:fill="auto"/>
        <w:spacing w:before="0" w:after="0" w:line="276" w:lineRule="auto"/>
        <w:jc w:val="left"/>
      </w:pPr>
    </w:p>
    <w:p w:rsidR="009110F8" w:rsidRPr="009110F8" w:rsidRDefault="00DE346B" w:rsidP="009110F8">
      <w:pPr>
        <w:pStyle w:val="20"/>
        <w:shd w:val="clear" w:color="auto" w:fill="auto"/>
        <w:spacing w:before="0" w:after="0" w:line="280" w:lineRule="exact"/>
        <w:jc w:val="left"/>
        <w:rPr>
          <w:b/>
        </w:rPr>
      </w:pPr>
      <w:r w:rsidRPr="009110F8">
        <w:rPr>
          <w:b/>
        </w:rPr>
        <w:t>Председатель Правительства</w:t>
      </w:r>
      <w:r w:rsidR="009110F8" w:rsidRPr="009110F8">
        <w:rPr>
          <w:b/>
        </w:rPr>
        <w:t xml:space="preserve">         </w:t>
      </w:r>
      <w:r w:rsidR="009110F8">
        <w:rPr>
          <w:b/>
        </w:rPr>
        <w:t xml:space="preserve">                               </w:t>
      </w:r>
      <w:r w:rsidR="009110F8" w:rsidRPr="009110F8">
        <w:rPr>
          <w:b/>
        </w:rPr>
        <w:t xml:space="preserve">              </w:t>
      </w:r>
      <w:r w:rsidR="009110F8" w:rsidRPr="009110F8">
        <w:rPr>
          <w:rStyle w:val="2Exact"/>
          <w:b/>
        </w:rPr>
        <w:t>А. Е. Ананченко</w:t>
      </w:r>
    </w:p>
    <w:p w:rsidR="00EF3E41" w:rsidRDefault="00EF3E41" w:rsidP="009110F8">
      <w:pPr>
        <w:pStyle w:val="20"/>
        <w:shd w:val="clear" w:color="auto" w:fill="auto"/>
        <w:spacing w:before="0" w:after="0" w:line="276" w:lineRule="auto"/>
        <w:jc w:val="left"/>
      </w:pPr>
    </w:p>
    <w:p w:rsidR="009110F8" w:rsidRDefault="009110F8" w:rsidP="009110F8">
      <w:pPr>
        <w:pStyle w:val="20"/>
        <w:shd w:val="clear" w:color="auto" w:fill="auto"/>
        <w:spacing w:before="0" w:after="0" w:line="276" w:lineRule="auto"/>
        <w:jc w:val="left"/>
      </w:pPr>
    </w:p>
    <w:p w:rsidR="009110F8" w:rsidRDefault="009110F8" w:rsidP="009110F8">
      <w:pPr>
        <w:pStyle w:val="20"/>
        <w:shd w:val="clear" w:color="auto" w:fill="auto"/>
        <w:spacing w:before="0" w:after="0" w:line="276" w:lineRule="auto"/>
        <w:jc w:val="left"/>
        <w:sectPr w:rsidR="009110F8" w:rsidSect="009110F8">
          <w:type w:val="continuous"/>
          <w:pgSz w:w="11900" w:h="16840"/>
          <w:pgMar w:top="851" w:right="530" w:bottom="993" w:left="1673" w:header="0" w:footer="3" w:gutter="0"/>
          <w:cols w:space="720"/>
          <w:noEndnote/>
          <w:docGrid w:linePitch="360"/>
        </w:sectPr>
      </w:pP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left="5560"/>
        <w:jc w:val="both"/>
      </w:pPr>
      <w:r>
        <w:lastRenderedPageBreak/>
        <w:t>УТВЕРЖДЕ</w:t>
      </w:r>
      <w:r>
        <w:t>Н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left="5560"/>
        <w:jc w:val="both"/>
      </w:pPr>
      <w:r>
        <w:t>Постановлением Правительства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left="5560"/>
        <w:jc w:val="both"/>
      </w:pPr>
      <w:r>
        <w:t>Донецкой Народной Республики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left="5560"/>
        <w:jc w:val="both"/>
      </w:pPr>
      <w:r>
        <w:t>от 10 октября 2019 г. № 30-8</w:t>
      </w:r>
    </w:p>
    <w:p w:rsidR="009110F8" w:rsidRDefault="009110F8" w:rsidP="009110F8">
      <w:pPr>
        <w:pStyle w:val="22"/>
        <w:keepNext/>
        <w:keepLines/>
        <w:shd w:val="clear" w:color="auto" w:fill="auto"/>
        <w:spacing w:before="0" w:line="276" w:lineRule="auto"/>
      </w:pPr>
      <w:bookmarkStart w:id="3" w:name="bookmark2"/>
    </w:p>
    <w:p w:rsidR="00EF3E41" w:rsidRDefault="00DE346B" w:rsidP="009110F8">
      <w:pPr>
        <w:pStyle w:val="22"/>
        <w:keepNext/>
        <w:keepLines/>
        <w:shd w:val="clear" w:color="auto" w:fill="auto"/>
        <w:spacing w:before="0" w:line="276" w:lineRule="auto"/>
      </w:pPr>
      <w:r>
        <w:t>Порядок выдачи или отказа в выдаче, переоформления, выдачи</w:t>
      </w:r>
      <w:r>
        <w:br/>
        <w:t>дубликатов, аннулирования разрешений на выполнение работ</w:t>
      </w:r>
      <w:bookmarkEnd w:id="3"/>
    </w:p>
    <w:p w:rsidR="00EF3E41" w:rsidRDefault="00DE346B" w:rsidP="009110F8">
      <w:pPr>
        <w:pStyle w:val="22"/>
        <w:keepNext/>
        <w:keepLines/>
        <w:shd w:val="clear" w:color="auto" w:fill="auto"/>
        <w:spacing w:before="0" w:line="276" w:lineRule="auto"/>
      </w:pPr>
      <w:bookmarkStart w:id="4" w:name="bookmark3"/>
      <w:r>
        <w:t>повышенной опасности</w:t>
      </w:r>
      <w:bookmarkEnd w:id="4"/>
    </w:p>
    <w:p w:rsidR="009110F8" w:rsidRDefault="009110F8" w:rsidP="009110F8">
      <w:pPr>
        <w:pStyle w:val="22"/>
        <w:keepNext/>
        <w:keepLines/>
        <w:shd w:val="clear" w:color="auto" w:fill="auto"/>
        <w:spacing w:before="0" w:line="276" w:lineRule="auto"/>
      </w:pPr>
    </w:p>
    <w:p w:rsidR="00EF3E41" w:rsidRDefault="00DE346B" w:rsidP="009110F8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858"/>
        </w:tabs>
        <w:spacing w:before="0" w:line="276" w:lineRule="auto"/>
        <w:ind w:left="3560"/>
        <w:jc w:val="both"/>
      </w:pPr>
      <w:bookmarkStart w:id="5" w:name="bookmark4"/>
      <w:r>
        <w:t>Общие положения</w:t>
      </w:r>
      <w:bookmarkEnd w:id="5"/>
    </w:p>
    <w:p w:rsidR="009110F8" w:rsidRDefault="009110F8" w:rsidP="009110F8">
      <w:pPr>
        <w:pStyle w:val="22"/>
        <w:keepNext/>
        <w:keepLines/>
        <w:shd w:val="clear" w:color="auto" w:fill="auto"/>
        <w:tabs>
          <w:tab w:val="left" w:pos="3858"/>
        </w:tabs>
        <w:spacing w:before="0" w:line="276" w:lineRule="auto"/>
        <w:jc w:val="both"/>
      </w:pPr>
    </w:p>
    <w:p w:rsidR="00EF3E41" w:rsidRDefault="00DE346B" w:rsidP="009110F8">
      <w:pPr>
        <w:pStyle w:val="20"/>
        <w:numPr>
          <w:ilvl w:val="0"/>
          <w:numId w:val="3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  <w:jc w:val="both"/>
      </w:pPr>
      <w:proofErr w:type="gramStart"/>
      <w:r>
        <w:t xml:space="preserve">Настоящий </w:t>
      </w:r>
      <w:r>
        <w:t xml:space="preserve">Порядок выдачи или отказа в выдаче, переоформления, выдачи дубликатов, аннулирования разрешений на выполнение работ повышенной опасности (далее - Порядок) разработан в соответствии с частью 1 статьи 40 </w:t>
      </w:r>
      <w:hyperlink r:id="rId11" w:history="1">
        <w:r w:rsidRPr="006F5573">
          <w:rPr>
            <w:rStyle w:val="a3"/>
          </w:rPr>
          <w:t>Закона Донецкой Народной Республики «Об охране труда»</w:t>
        </w:r>
      </w:hyperlink>
      <w:r>
        <w:t xml:space="preserve"> </w:t>
      </w:r>
      <w:r>
        <w:t>и определяет последовательность организации и осуществления выдачи или отказа в выдаче, переоформления, выдачи дубликатов, аннулирования и ведение реестра разрешений на выполнение работ повышенной опасности (далее - разрешение).</w:t>
      </w:r>
      <w:proofErr w:type="gramEnd"/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 xml:space="preserve">Выдача или отказ в выдаче, </w:t>
      </w:r>
      <w:r>
        <w:t xml:space="preserve">переоформление, выдача дубликатов, аннулирование разрешений осуществляется Государственным Комитетом горного и технического надзора Донецкой Народной Республики (далее - </w:t>
      </w:r>
      <w:proofErr w:type="spellStart"/>
      <w:r>
        <w:t>Гортехнадзор</w:t>
      </w:r>
      <w:proofErr w:type="spellEnd"/>
      <w:r>
        <w:t xml:space="preserve"> ДНР).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proofErr w:type="gramStart"/>
      <w:r>
        <w:t>Действие настоящего Порядка распространяется на юридических лиц и ф</w:t>
      </w:r>
      <w:r>
        <w:t xml:space="preserve">изических лиц-предпринимателей, использующих наёмный труд, независимо от их организационно-правовых форм и форм собственности, вида деятельности и способа хозяйствования, министерства, другие органы исполнительной власти, их территориальные органы, органы </w:t>
      </w:r>
      <w:r>
        <w:t>местного самоуправления, а также на государственные аварийно-спасательные службы и их формирования, правоохранительные органы, учреждения пенитенциарной системы, безопасности, военные учебные заведения, учреждения и организации Вооруженных Сил</w:t>
      </w:r>
      <w:proofErr w:type="gramEnd"/>
      <w:r>
        <w:t>, другие воин</w:t>
      </w:r>
      <w:r>
        <w:t>ские формирования, образованные в соответствии с законодательством, которые к выполнению работ повышенной опасности привлекают наемных работников.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proofErr w:type="gramStart"/>
      <w:r>
        <w:t>Действие настоящего Порядка не распространяется на государственные аварийно-спасательные</w:t>
      </w:r>
      <w:r>
        <w:t xml:space="preserve"> службы и их формирования, которые в установленном порядке прошли аттестацию на право ведения аварийно-спасательных работ, а также на органы военного управления, воинские части, военные учебные заведения, учреждения и организации Вооруженных Сил, другие во</w:t>
      </w:r>
      <w:r>
        <w:t xml:space="preserve">инские </w:t>
      </w:r>
      <w:r>
        <w:lastRenderedPageBreak/>
        <w:t>формирования, образованные в соответствии с законодательством и в которых к выполнению работ повышенной опасности не привлекаются наемные работники и</w:t>
      </w:r>
      <w:proofErr w:type="gramEnd"/>
      <w:r>
        <w:t xml:space="preserve"> на работодателей, которые не прошли в установленном </w:t>
      </w:r>
      <w:r>
        <w:t>законодательством порядке государственную реги</w:t>
      </w:r>
      <w:r>
        <w:t>страцию в органах доходов и сборов Донецкой Народной Республики.</w:t>
      </w:r>
    </w:p>
    <w:p w:rsidR="00EF3E41" w:rsidRDefault="00DE346B" w:rsidP="009110F8">
      <w:pPr>
        <w:pStyle w:val="20"/>
        <w:numPr>
          <w:ilvl w:val="0"/>
          <w:numId w:val="3"/>
        </w:numPr>
        <w:shd w:val="clear" w:color="auto" w:fill="auto"/>
        <w:tabs>
          <w:tab w:val="left" w:pos="1416"/>
        </w:tabs>
        <w:spacing w:before="0" w:after="0" w:line="276" w:lineRule="auto"/>
        <w:ind w:firstLine="740"/>
        <w:jc w:val="both"/>
      </w:pPr>
      <w:r>
        <w:t>В настоящем Порядке термины употребляются в следующем значении: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 xml:space="preserve">заключение экспертизы - документ, составленный экспертной организацией по результатам </w:t>
      </w:r>
      <w:proofErr w:type="gramStart"/>
      <w:r>
        <w:t xml:space="preserve">проведения экспертизы состояния охраны </w:t>
      </w:r>
      <w:r>
        <w:t>труда</w:t>
      </w:r>
      <w:proofErr w:type="gramEnd"/>
      <w:r>
        <w:t xml:space="preserve"> и безопасности промышленного производства работодателя, который содержит информацию о соответствии (несоответствии) объекта экспертизы требованиям законодательства по вопросам охраны труда и промышленной безопасности, проведение и оформление которой </w:t>
      </w:r>
      <w:r>
        <w:t>осуществляется в соответствии с действующим законодательством;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работодатель - владелец предприятия, учреждения, организации или уполномоченный им орган, независимо от форм собственности, вида деятельности, хозяйствования или физическое лицо-предприниматель</w:t>
      </w:r>
      <w:r>
        <w:t>, использующее наемный труд;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экспертная организация - организация, имеющая лицензию на осуществление вида хозяйственной деятельности по проведению экспертизы промышленной безопасности и удовлетворяющая обязательным требованиям к экспертным и специализирова</w:t>
      </w:r>
      <w:r>
        <w:t>нным организациям, установленным действующим законодательством.</w:t>
      </w:r>
    </w:p>
    <w:p w:rsidR="009110F8" w:rsidRDefault="009110F8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</w:p>
    <w:p w:rsidR="00EF3E41" w:rsidRDefault="00DE346B" w:rsidP="009110F8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789"/>
        </w:tabs>
        <w:spacing w:before="0" w:line="276" w:lineRule="auto"/>
        <w:ind w:left="3380"/>
        <w:jc w:val="both"/>
      </w:pPr>
      <w:bookmarkStart w:id="6" w:name="bookmark5"/>
      <w:r>
        <w:t>Выдача разрешения</w:t>
      </w:r>
      <w:bookmarkEnd w:id="6"/>
    </w:p>
    <w:p w:rsidR="009110F8" w:rsidRDefault="009110F8" w:rsidP="009110F8">
      <w:pPr>
        <w:pStyle w:val="22"/>
        <w:keepNext/>
        <w:keepLines/>
        <w:shd w:val="clear" w:color="auto" w:fill="auto"/>
        <w:tabs>
          <w:tab w:val="left" w:pos="3789"/>
        </w:tabs>
        <w:spacing w:before="0" w:line="276" w:lineRule="auto"/>
        <w:jc w:val="both"/>
      </w:pPr>
    </w:p>
    <w:p w:rsidR="00EF3E41" w:rsidRDefault="00DE346B" w:rsidP="009110F8">
      <w:pPr>
        <w:pStyle w:val="20"/>
        <w:numPr>
          <w:ilvl w:val="0"/>
          <w:numId w:val="4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  <w:jc w:val="both"/>
      </w:pPr>
      <w:r>
        <w:t>Разрешение, форма которого приведена в приложении 1 к настоящему Порядку, выдается работодателю на выполнение работ повышенной опасности, указанных в перечне видов работ повы</w:t>
      </w:r>
      <w:r>
        <w:t>шенной опасности, приведенном в приложении 2 к настоящему Порядку.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Выполнение работ повышенной опасности, указанных в пунктах 1, 2 перечня видов работ повышенной опасности, приведенного в приложении 2 к настоящему Порядку, осуществляется в отношении машин,</w:t>
      </w:r>
      <w:r>
        <w:t xml:space="preserve"> механизмов, оборудования повышенной опасности, перечень которых приведен в приложении 3 к настоящему Порядку.</w:t>
      </w:r>
    </w:p>
    <w:p w:rsidR="00EF3E41" w:rsidRDefault="00DE346B" w:rsidP="009110F8">
      <w:pPr>
        <w:pStyle w:val="20"/>
        <w:numPr>
          <w:ilvl w:val="0"/>
          <w:numId w:val="4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  <w:jc w:val="both"/>
      </w:pPr>
      <w:r>
        <w:t xml:space="preserve">Для получения разрешения работодатель (уполномоченное им лицо) подает лично или направляет заказным письмом с описью вложения в </w:t>
      </w:r>
      <w:proofErr w:type="spellStart"/>
      <w:r>
        <w:t>Гортехнадзор</w:t>
      </w:r>
      <w:proofErr w:type="spellEnd"/>
      <w:r>
        <w:t xml:space="preserve"> ДПР </w:t>
      </w:r>
      <w:r>
        <w:t>заявление о получении разрешения согласно приложению 4 к настоящему Порядку, к которому прилагается: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lastRenderedPageBreak/>
        <w:t>заключение экспертизы о соблюдении требований законодательства по вопросам охраны труда и промышленной безопасности при выполнении заявленных работ;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 xml:space="preserve">копия </w:t>
      </w:r>
      <w:r>
        <w:t>свидетельства о государственной регистрации юридического лица или физического лица-предпринимателя;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копия паспорта для физического лица-предпринимателя;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копия справки из Реестра статистических единиц;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 xml:space="preserve">копия выписки из Единого государственного реестра </w:t>
      </w:r>
      <w:r>
        <w:t>юридических лиц и физических лиц-предпринимателей.</w:t>
      </w:r>
    </w:p>
    <w:p w:rsidR="00EF3E41" w:rsidRDefault="00DE346B" w:rsidP="009110F8">
      <w:pPr>
        <w:pStyle w:val="20"/>
        <w:numPr>
          <w:ilvl w:val="0"/>
          <w:numId w:val="4"/>
        </w:numPr>
        <w:shd w:val="clear" w:color="auto" w:fill="auto"/>
        <w:tabs>
          <w:tab w:val="left" w:pos="1275"/>
        </w:tabs>
        <w:spacing w:before="0" w:after="0" w:line="276" w:lineRule="auto"/>
        <w:ind w:firstLine="740"/>
        <w:jc w:val="both"/>
      </w:pPr>
      <w:r>
        <w:t>Запрещается требовать для получения разрешения документы, не предусмотренные настоящим Порядком.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Ответственность за полноту, достоверность и объективность заключения экспертизы несет экспертная организация</w:t>
      </w:r>
      <w:r>
        <w:t>.</w:t>
      </w:r>
    </w:p>
    <w:p w:rsidR="00EF3E41" w:rsidRDefault="00DE346B" w:rsidP="009110F8">
      <w:pPr>
        <w:pStyle w:val="20"/>
        <w:numPr>
          <w:ilvl w:val="0"/>
          <w:numId w:val="4"/>
        </w:numPr>
        <w:shd w:val="clear" w:color="auto" w:fill="auto"/>
        <w:tabs>
          <w:tab w:val="left" w:pos="1280"/>
        </w:tabs>
        <w:spacing w:before="0" w:after="0" w:line="276" w:lineRule="auto"/>
        <w:ind w:firstLine="740"/>
        <w:jc w:val="both"/>
      </w:pPr>
      <w:r>
        <w:t>Срок выдачи разрешения или уведомления работодателя об отказе в его выдаче составляет пятнадцать рабочих дней со дня получения документов, указанных в пункте 2.2 настоящего Порядка.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Срок действия разрешения составляет пять лет.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 xml:space="preserve">Срок действия разрешения </w:t>
      </w:r>
      <w:r>
        <w:t>продлевается органом, который его выдал.</w:t>
      </w:r>
    </w:p>
    <w:p w:rsidR="00EF3E41" w:rsidRDefault="00DE346B" w:rsidP="009110F8">
      <w:pPr>
        <w:pStyle w:val="20"/>
        <w:numPr>
          <w:ilvl w:val="0"/>
          <w:numId w:val="4"/>
        </w:numPr>
        <w:shd w:val="clear" w:color="auto" w:fill="auto"/>
        <w:tabs>
          <w:tab w:val="left" w:pos="1280"/>
        </w:tabs>
        <w:spacing w:before="0" w:after="0" w:line="276" w:lineRule="auto"/>
        <w:ind w:firstLine="740"/>
        <w:jc w:val="both"/>
      </w:pPr>
      <w:r>
        <w:t>Действие разрешения распространяется на всей территории Донецкой Народной Республики.</w:t>
      </w:r>
    </w:p>
    <w:p w:rsidR="00EF3E41" w:rsidRDefault="00DE346B" w:rsidP="009110F8">
      <w:pPr>
        <w:pStyle w:val="20"/>
        <w:numPr>
          <w:ilvl w:val="0"/>
          <w:numId w:val="4"/>
        </w:numPr>
        <w:shd w:val="clear" w:color="auto" w:fill="auto"/>
        <w:tabs>
          <w:tab w:val="left" w:pos="1275"/>
        </w:tabs>
        <w:spacing w:before="0" w:after="0" w:line="276" w:lineRule="auto"/>
        <w:ind w:firstLine="740"/>
        <w:jc w:val="both"/>
      </w:pPr>
      <w:proofErr w:type="spellStart"/>
      <w:r>
        <w:t>Гортехнадзор</w:t>
      </w:r>
      <w:proofErr w:type="spellEnd"/>
      <w:r>
        <w:t xml:space="preserve"> ДНР ведет реестр разрешений в соответствии с разделом VII настоящего Порядка, обобщает информацию о выданных и аннул</w:t>
      </w:r>
      <w:r>
        <w:t xml:space="preserve">ированных разрешениях. Сведения, содержащиеся в Реестре разрешений, размещаются на сайте </w:t>
      </w:r>
      <w:proofErr w:type="spellStart"/>
      <w:r>
        <w:t>Гортехнадзора</w:t>
      </w:r>
      <w:proofErr w:type="spellEnd"/>
      <w:r>
        <w:t xml:space="preserve"> ДПР и обновляются ежемесячно.</w:t>
      </w:r>
    </w:p>
    <w:p w:rsidR="00EF3E41" w:rsidRDefault="00DE346B" w:rsidP="009110F8">
      <w:pPr>
        <w:pStyle w:val="20"/>
        <w:numPr>
          <w:ilvl w:val="0"/>
          <w:numId w:val="4"/>
        </w:numPr>
        <w:shd w:val="clear" w:color="auto" w:fill="auto"/>
        <w:tabs>
          <w:tab w:val="left" w:pos="1309"/>
        </w:tabs>
        <w:spacing w:before="0" w:after="0" w:line="276" w:lineRule="auto"/>
        <w:ind w:firstLine="740"/>
        <w:jc w:val="both"/>
      </w:pPr>
      <w:r>
        <w:t>За выдачу разрешений плата не взимается.</w:t>
      </w:r>
    </w:p>
    <w:p w:rsidR="009110F8" w:rsidRDefault="009110F8" w:rsidP="009110F8">
      <w:pPr>
        <w:pStyle w:val="20"/>
        <w:shd w:val="clear" w:color="auto" w:fill="auto"/>
        <w:tabs>
          <w:tab w:val="left" w:pos="1309"/>
        </w:tabs>
        <w:spacing w:before="0" w:after="0" w:line="276" w:lineRule="auto"/>
        <w:jc w:val="both"/>
      </w:pPr>
    </w:p>
    <w:p w:rsidR="00EF3E41" w:rsidRDefault="00DE346B" w:rsidP="009110F8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375"/>
        </w:tabs>
        <w:spacing w:before="0" w:line="276" w:lineRule="auto"/>
        <w:ind w:left="2820"/>
        <w:jc w:val="both"/>
      </w:pPr>
      <w:bookmarkStart w:id="7" w:name="bookmark6"/>
      <w:r>
        <w:t>Отказ в выдаче разрешения</w:t>
      </w:r>
      <w:bookmarkEnd w:id="7"/>
    </w:p>
    <w:p w:rsidR="009110F8" w:rsidRDefault="009110F8" w:rsidP="009110F8">
      <w:pPr>
        <w:pStyle w:val="22"/>
        <w:keepNext/>
        <w:keepLines/>
        <w:shd w:val="clear" w:color="auto" w:fill="auto"/>
        <w:tabs>
          <w:tab w:val="left" w:pos="3375"/>
        </w:tabs>
        <w:spacing w:before="0" w:line="276" w:lineRule="auto"/>
        <w:jc w:val="both"/>
      </w:pPr>
    </w:p>
    <w:p w:rsidR="00EF3E41" w:rsidRDefault="00DE346B" w:rsidP="009110F8">
      <w:pPr>
        <w:pStyle w:val="20"/>
        <w:numPr>
          <w:ilvl w:val="0"/>
          <w:numId w:val="5"/>
        </w:numPr>
        <w:shd w:val="clear" w:color="auto" w:fill="auto"/>
        <w:tabs>
          <w:tab w:val="left" w:pos="1275"/>
        </w:tabs>
        <w:spacing w:before="0" w:after="0" w:line="276" w:lineRule="auto"/>
        <w:ind w:firstLine="740"/>
        <w:jc w:val="both"/>
      </w:pPr>
      <w:r>
        <w:t xml:space="preserve">Решение об отказе в выдаче разрешения принимается </w:t>
      </w:r>
      <w:proofErr w:type="spellStart"/>
      <w:r>
        <w:t>Гортехнадзором</w:t>
      </w:r>
      <w:proofErr w:type="spellEnd"/>
      <w:r>
        <w:t xml:space="preserve"> ДНР. Основаниями для отказа в выдаче разрешения являются:</w:t>
      </w:r>
    </w:p>
    <w:p w:rsidR="00EF3E41" w:rsidRDefault="00DE346B" w:rsidP="009110F8">
      <w:pPr>
        <w:pStyle w:val="20"/>
        <w:numPr>
          <w:ilvl w:val="0"/>
          <w:numId w:val="6"/>
        </w:numPr>
        <w:shd w:val="clear" w:color="auto" w:fill="auto"/>
        <w:tabs>
          <w:tab w:val="left" w:pos="1204"/>
        </w:tabs>
        <w:spacing w:before="0" w:after="0" w:line="276" w:lineRule="auto"/>
        <w:ind w:firstLine="740"/>
        <w:jc w:val="both"/>
      </w:pPr>
      <w:r>
        <w:t>предоставление работодателем неполного пакета документов, предусмотренного пунктом 2.2 настоящего Порядка, необходимых для получения разрешения;</w:t>
      </w:r>
    </w:p>
    <w:p w:rsidR="00EF3E41" w:rsidRDefault="00DE346B" w:rsidP="009110F8">
      <w:pPr>
        <w:pStyle w:val="20"/>
        <w:numPr>
          <w:ilvl w:val="0"/>
          <w:numId w:val="6"/>
        </w:numPr>
        <w:shd w:val="clear" w:color="auto" w:fill="auto"/>
        <w:tabs>
          <w:tab w:val="left" w:pos="1102"/>
        </w:tabs>
        <w:spacing w:before="0" w:after="0" w:line="276" w:lineRule="auto"/>
        <w:ind w:firstLine="740"/>
        <w:jc w:val="both"/>
      </w:pPr>
      <w:r>
        <w:t>выявление в документах, поданных работ</w:t>
      </w:r>
      <w:r>
        <w:t>одателем, недостоверных сведений;</w:t>
      </w:r>
    </w:p>
    <w:p w:rsidR="00EF3E41" w:rsidRDefault="00DE346B" w:rsidP="009110F8">
      <w:pPr>
        <w:pStyle w:val="20"/>
        <w:numPr>
          <w:ilvl w:val="0"/>
          <w:numId w:val="6"/>
        </w:numPr>
        <w:shd w:val="clear" w:color="auto" w:fill="auto"/>
        <w:tabs>
          <w:tab w:val="left" w:pos="1204"/>
        </w:tabs>
        <w:spacing w:before="0" w:after="0" w:line="276" w:lineRule="auto"/>
        <w:ind w:firstLine="740"/>
        <w:jc w:val="both"/>
      </w:pPr>
      <w:r>
        <w:t>установление согласно заключению экспертизы, несоответствия объекта экспертизы требованиям законов и иных нормативных правовых актов по охране труда;</w:t>
      </w:r>
    </w:p>
    <w:p w:rsidR="00EF3E41" w:rsidRDefault="00DE346B" w:rsidP="009110F8">
      <w:pPr>
        <w:pStyle w:val="20"/>
        <w:numPr>
          <w:ilvl w:val="0"/>
          <w:numId w:val="6"/>
        </w:numPr>
        <w:shd w:val="clear" w:color="auto" w:fill="auto"/>
        <w:tabs>
          <w:tab w:val="left" w:pos="1204"/>
        </w:tabs>
        <w:spacing w:before="0" w:after="0" w:line="276" w:lineRule="auto"/>
        <w:ind w:firstLine="740"/>
        <w:jc w:val="both"/>
      </w:pPr>
      <w:r>
        <w:t xml:space="preserve">предоставление заключения экспертизы, утвержденного или </w:t>
      </w:r>
      <w:r>
        <w:lastRenderedPageBreak/>
        <w:t>составленного бо</w:t>
      </w:r>
      <w:r>
        <w:t>лее чем за год до дня подачи заявления о выдаче разрешения;</w:t>
      </w:r>
    </w:p>
    <w:p w:rsidR="00EF3E41" w:rsidRDefault="00DE346B" w:rsidP="009110F8">
      <w:pPr>
        <w:pStyle w:val="20"/>
        <w:numPr>
          <w:ilvl w:val="0"/>
          <w:numId w:val="6"/>
        </w:numPr>
        <w:shd w:val="clear" w:color="auto" w:fill="auto"/>
        <w:tabs>
          <w:tab w:val="left" w:pos="1112"/>
        </w:tabs>
        <w:spacing w:before="0" w:after="0" w:line="276" w:lineRule="auto"/>
        <w:ind w:firstLine="740"/>
        <w:jc w:val="both"/>
      </w:pPr>
      <w:r>
        <w:t>предоставление заключения экспертизы, выполненного с отступлением от установленной формы.</w:t>
      </w:r>
    </w:p>
    <w:p w:rsidR="00EF3E41" w:rsidRDefault="00DE346B" w:rsidP="009110F8">
      <w:pPr>
        <w:pStyle w:val="20"/>
        <w:numPr>
          <w:ilvl w:val="0"/>
          <w:numId w:val="5"/>
        </w:numPr>
        <w:shd w:val="clear" w:color="auto" w:fill="auto"/>
        <w:tabs>
          <w:tab w:val="left" w:pos="1270"/>
        </w:tabs>
        <w:spacing w:before="0" w:after="0" w:line="276" w:lineRule="auto"/>
        <w:ind w:firstLine="740"/>
        <w:jc w:val="both"/>
      </w:pPr>
      <w:r>
        <w:t xml:space="preserve">Письменное уведомление </w:t>
      </w:r>
      <w:proofErr w:type="spellStart"/>
      <w:r>
        <w:t>Гортехнадзора</w:t>
      </w:r>
      <w:proofErr w:type="spellEnd"/>
      <w:r>
        <w:t xml:space="preserve"> ДНР об отказе в выдаче разрешения предоставляется работодателю лично </w:t>
      </w:r>
      <w:r>
        <w:t>или направляется заказным письмом с описью вложения с указанием оснований для такого отказа, предусмотренных пунктом 3.1 настоящего Порядка, не позднее пятнадцати рабочих дней со дня получения документов, указанных в пункте 2.2 настоящего Порядка.</w:t>
      </w:r>
    </w:p>
    <w:p w:rsidR="00EF3E41" w:rsidRDefault="00DE346B" w:rsidP="009110F8">
      <w:pPr>
        <w:pStyle w:val="20"/>
        <w:numPr>
          <w:ilvl w:val="0"/>
          <w:numId w:val="5"/>
        </w:numPr>
        <w:shd w:val="clear" w:color="auto" w:fill="auto"/>
        <w:tabs>
          <w:tab w:val="left" w:pos="1255"/>
        </w:tabs>
        <w:spacing w:before="0" w:after="0" w:line="276" w:lineRule="auto"/>
        <w:ind w:firstLine="740"/>
        <w:jc w:val="both"/>
      </w:pPr>
      <w:r>
        <w:t>В случае</w:t>
      </w:r>
      <w:r>
        <w:t xml:space="preserve"> устранения работодателем причин, послуживших основанием для отказа в выдаче разрешения, повторное рассмотрение документов осуществляется </w:t>
      </w:r>
      <w:proofErr w:type="spellStart"/>
      <w:r>
        <w:t>Гортехнадзором</w:t>
      </w:r>
      <w:proofErr w:type="spellEnd"/>
      <w:r>
        <w:t xml:space="preserve"> ДНР в соответствии с разделом II настоящего Порядка.</w:t>
      </w:r>
    </w:p>
    <w:p w:rsidR="00EF3E41" w:rsidRDefault="00DE346B" w:rsidP="009110F8">
      <w:pPr>
        <w:pStyle w:val="20"/>
        <w:numPr>
          <w:ilvl w:val="0"/>
          <w:numId w:val="5"/>
        </w:numPr>
        <w:shd w:val="clear" w:color="auto" w:fill="auto"/>
        <w:tabs>
          <w:tab w:val="left" w:pos="1260"/>
        </w:tabs>
        <w:spacing w:before="0" w:after="0" w:line="276" w:lineRule="auto"/>
        <w:ind w:firstLine="740"/>
        <w:jc w:val="both"/>
      </w:pPr>
      <w:r>
        <w:t>При повторном рассмотрении документов не допускает</w:t>
      </w:r>
      <w:r>
        <w:t xml:space="preserve">ся отказ в выдаче разрешения по причинам, ранее не указанным в письменном уведомлении заявителю (за исключением </w:t>
      </w:r>
      <w:proofErr w:type="spellStart"/>
      <w:r>
        <w:t>неустранения</w:t>
      </w:r>
      <w:proofErr w:type="spellEnd"/>
      <w:r>
        <w:t xml:space="preserve"> или устранения не в полном объеме заявителем причин, которые стали основанием для предыдущего отказа).</w:t>
      </w:r>
    </w:p>
    <w:p w:rsidR="00EF3E41" w:rsidRDefault="00DE346B" w:rsidP="009110F8">
      <w:pPr>
        <w:pStyle w:val="20"/>
        <w:numPr>
          <w:ilvl w:val="0"/>
          <w:numId w:val="5"/>
        </w:numPr>
        <w:shd w:val="clear" w:color="auto" w:fill="auto"/>
        <w:tabs>
          <w:tab w:val="left" w:pos="1255"/>
        </w:tabs>
        <w:spacing w:before="0" w:after="0" w:line="276" w:lineRule="auto"/>
        <w:ind w:firstLine="740"/>
        <w:jc w:val="both"/>
      </w:pPr>
      <w:r>
        <w:t>Решение об отказе в выдаче р</w:t>
      </w:r>
      <w:r>
        <w:t>азрешения может быть обжаловано работодателем в судебном порядке.</w:t>
      </w:r>
    </w:p>
    <w:p w:rsidR="009110F8" w:rsidRDefault="009110F8" w:rsidP="009110F8">
      <w:pPr>
        <w:pStyle w:val="20"/>
        <w:shd w:val="clear" w:color="auto" w:fill="auto"/>
        <w:tabs>
          <w:tab w:val="left" w:pos="1255"/>
        </w:tabs>
        <w:spacing w:before="0" w:after="0" w:line="276" w:lineRule="auto"/>
        <w:jc w:val="both"/>
      </w:pPr>
    </w:p>
    <w:p w:rsidR="00EF3E41" w:rsidRDefault="00DE346B" w:rsidP="009110F8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261"/>
        </w:tabs>
        <w:spacing w:before="0" w:line="276" w:lineRule="auto"/>
        <w:ind w:left="2740"/>
        <w:jc w:val="both"/>
      </w:pPr>
      <w:bookmarkStart w:id="8" w:name="bookmark7"/>
      <w:r>
        <w:t>Переоформление разрешения</w:t>
      </w:r>
      <w:bookmarkEnd w:id="8"/>
    </w:p>
    <w:p w:rsidR="009110F8" w:rsidRDefault="009110F8" w:rsidP="009110F8">
      <w:pPr>
        <w:pStyle w:val="22"/>
        <w:keepNext/>
        <w:keepLines/>
        <w:shd w:val="clear" w:color="auto" w:fill="auto"/>
        <w:tabs>
          <w:tab w:val="left" w:pos="3261"/>
        </w:tabs>
        <w:spacing w:before="0" w:line="276" w:lineRule="auto"/>
        <w:jc w:val="both"/>
      </w:pPr>
    </w:p>
    <w:p w:rsidR="00EF3E41" w:rsidRDefault="00DE346B" w:rsidP="009110F8">
      <w:pPr>
        <w:pStyle w:val="20"/>
        <w:numPr>
          <w:ilvl w:val="0"/>
          <w:numId w:val="7"/>
        </w:numPr>
        <w:shd w:val="clear" w:color="auto" w:fill="auto"/>
        <w:tabs>
          <w:tab w:val="left" w:pos="1260"/>
        </w:tabs>
        <w:spacing w:before="0" w:after="0" w:line="276" w:lineRule="auto"/>
        <w:ind w:firstLine="740"/>
        <w:jc w:val="both"/>
      </w:pPr>
      <w:r>
        <w:t xml:space="preserve">Переоформление разрешения осуществляется </w:t>
      </w:r>
      <w:proofErr w:type="spellStart"/>
      <w:r>
        <w:t>Гортехнадзором</w:t>
      </w:r>
      <w:proofErr w:type="spellEnd"/>
      <w:r>
        <w:t xml:space="preserve"> ДПР по письменному заявлению (приложение 5) работодателя или уполномоченного им лица, которое он подает личн</w:t>
      </w:r>
      <w:r>
        <w:t>о или направляет заказным письмом с описью вложения, с обоснованием необходимости переоформления разрешения.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Основаниями для переоформления разрешения являются:</w:t>
      </w:r>
    </w:p>
    <w:p w:rsidR="00EF3E41" w:rsidRDefault="00DE346B" w:rsidP="009110F8">
      <w:pPr>
        <w:pStyle w:val="20"/>
        <w:numPr>
          <w:ilvl w:val="0"/>
          <w:numId w:val="8"/>
        </w:numPr>
        <w:shd w:val="clear" w:color="auto" w:fill="auto"/>
        <w:tabs>
          <w:tab w:val="left" w:pos="1161"/>
        </w:tabs>
        <w:spacing w:before="0" w:after="0" w:line="276" w:lineRule="auto"/>
        <w:ind w:firstLine="740"/>
        <w:jc w:val="both"/>
      </w:pPr>
      <w:r>
        <w:t xml:space="preserve">изменение наименования юридического лица или фамилии, имени и отчества физического </w:t>
      </w:r>
      <w:r>
        <w:t>лица-предпринимателя;</w:t>
      </w:r>
    </w:p>
    <w:p w:rsidR="00EF3E41" w:rsidRDefault="00DE346B" w:rsidP="009110F8">
      <w:pPr>
        <w:pStyle w:val="20"/>
        <w:numPr>
          <w:ilvl w:val="0"/>
          <w:numId w:val="8"/>
        </w:numPr>
        <w:shd w:val="clear" w:color="auto" w:fill="auto"/>
        <w:tabs>
          <w:tab w:val="left" w:pos="1161"/>
        </w:tabs>
        <w:spacing w:before="0" w:after="0" w:line="276" w:lineRule="auto"/>
        <w:ind w:firstLine="740"/>
        <w:jc w:val="both"/>
      </w:pPr>
      <w:r>
        <w:t>изменение местонахождения (юридического адреса) юридического лица или местожительства физического лица-предпринимателя;</w:t>
      </w:r>
    </w:p>
    <w:p w:rsidR="00EF3E41" w:rsidRDefault="00DE346B" w:rsidP="009110F8">
      <w:pPr>
        <w:pStyle w:val="20"/>
        <w:numPr>
          <w:ilvl w:val="0"/>
          <w:numId w:val="8"/>
        </w:numPr>
        <w:shd w:val="clear" w:color="auto" w:fill="auto"/>
        <w:tabs>
          <w:tab w:val="left" w:pos="1161"/>
        </w:tabs>
        <w:spacing w:before="0" w:after="0" w:line="276" w:lineRule="auto"/>
        <w:ind w:firstLine="740"/>
        <w:jc w:val="both"/>
      </w:pPr>
      <w:r>
        <w:t>заявление работодателя об обнаружении опечаток и (или) ошибок, допущенных в ранее выданных разрешениях.</w:t>
      </w:r>
    </w:p>
    <w:p w:rsidR="00EF3E41" w:rsidRDefault="00DE346B" w:rsidP="009110F8">
      <w:pPr>
        <w:pStyle w:val="20"/>
        <w:numPr>
          <w:ilvl w:val="0"/>
          <w:numId w:val="7"/>
        </w:numPr>
        <w:shd w:val="clear" w:color="auto" w:fill="auto"/>
        <w:tabs>
          <w:tab w:val="left" w:pos="1260"/>
        </w:tabs>
        <w:spacing w:before="0" w:after="0" w:line="276" w:lineRule="auto"/>
        <w:ind w:firstLine="740"/>
        <w:jc w:val="both"/>
      </w:pPr>
      <w:r>
        <w:t>В случае п</w:t>
      </w:r>
      <w:r>
        <w:t xml:space="preserve">оявления оснований для переоформления разрешений работодатель обязан в течение 5 рабочих дней обратиться в </w:t>
      </w:r>
      <w:proofErr w:type="spellStart"/>
      <w:r>
        <w:t>Гортехнадзор</w:t>
      </w:r>
      <w:proofErr w:type="spellEnd"/>
      <w:r>
        <w:t xml:space="preserve"> ДНР для его переоформления.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Законодательством Донецкой Народной Республики могут быть установлены иные основания для переоформления разр</w:t>
      </w:r>
      <w:r>
        <w:t xml:space="preserve">ешительных </w:t>
      </w:r>
      <w:r>
        <w:lastRenderedPageBreak/>
        <w:t>документов.</w:t>
      </w:r>
    </w:p>
    <w:p w:rsidR="00EF3E41" w:rsidRDefault="00DE346B" w:rsidP="009110F8">
      <w:pPr>
        <w:pStyle w:val="20"/>
        <w:numPr>
          <w:ilvl w:val="0"/>
          <w:numId w:val="7"/>
        </w:numPr>
        <w:shd w:val="clear" w:color="auto" w:fill="auto"/>
        <w:tabs>
          <w:tab w:val="left" w:pos="1260"/>
        </w:tabs>
        <w:spacing w:before="0" w:after="0" w:line="276" w:lineRule="auto"/>
        <w:ind w:firstLine="740"/>
        <w:jc w:val="both"/>
      </w:pPr>
      <w:r>
        <w:t xml:space="preserve">В случае возникновения оснований для переоформления разрешения, работодатель обязан подать в </w:t>
      </w:r>
      <w:proofErr w:type="spellStart"/>
      <w:r>
        <w:t>Гортехнадзор</w:t>
      </w:r>
      <w:proofErr w:type="spellEnd"/>
      <w:r>
        <w:t xml:space="preserve"> ДНР заявление установленного образца о переоформлении разрешения, к которому прилагаются: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 xml:space="preserve">оригинал разрешения, подлежащего </w:t>
      </w:r>
      <w:r>
        <w:t>переоформлению;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копия свидетельства о государственной регистрации юридического лица или физического лица-предпринимателя;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копия паспорта для физического лица-предпринимателя;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копия справки из Реестра статистических единиц;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>копия выписки из Единого государс</w:t>
      </w:r>
      <w:r>
        <w:t>твенного реестра юридических лиц и физических лиц-предпринимателей.</w:t>
      </w:r>
    </w:p>
    <w:p w:rsidR="00EF3E41" w:rsidRDefault="00DE346B" w:rsidP="009110F8">
      <w:pPr>
        <w:pStyle w:val="20"/>
        <w:numPr>
          <w:ilvl w:val="0"/>
          <w:numId w:val="7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  <w:jc w:val="both"/>
      </w:pPr>
      <w:proofErr w:type="spellStart"/>
      <w:r>
        <w:t>Гортехнадзор</w:t>
      </w:r>
      <w:proofErr w:type="spellEnd"/>
      <w:r>
        <w:t xml:space="preserve"> ДНР в течение десяти рабочих дней со дня регистрации заявления о переоформлении разрешения и документов, которые прилагаются к нему, </w:t>
      </w:r>
      <w:proofErr w:type="gramStart"/>
      <w:r>
        <w:t>обязан</w:t>
      </w:r>
      <w:proofErr w:type="gramEnd"/>
      <w:r>
        <w:t xml:space="preserve"> выдать переоформленное разрешение н</w:t>
      </w:r>
      <w:r>
        <w:t xml:space="preserve">а новом бланке с учетом изменений, указанных в заявлении на переоформление разрешения. На период рассмотрения заявления работодатель осуществляет свою деятельность на основании копии заявления о переоформлении разрешения, зарегистрированного в </w:t>
      </w:r>
      <w:proofErr w:type="spellStart"/>
      <w:r>
        <w:t>Гортехнадзор</w:t>
      </w:r>
      <w:r>
        <w:t>е</w:t>
      </w:r>
      <w:proofErr w:type="spellEnd"/>
      <w:r>
        <w:t xml:space="preserve"> ДНР.</w:t>
      </w:r>
    </w:p>
    <w:p w:rsidR="00EF3E41" w:rsidRDefault="00DE346B" w:rsidP="009110F8">
      <w:pPr>
        <w:pStyle w:val="20"/>
        <w:numPr>
          <w:ilvl w:val="0"/>
          <w:numId w:val="7"/>
        </w:numPr>
        <w:shd w:val="clear" w:color="auto" w:fill="auto"/>
        <w:tabs>
          <w:tab w:val="left" w:pos="1259"/>
        </w:tabs>
        <w:spacing w:before="0" w:after="0" w:line="276" w:lineRule="auto"/>
        <w:ind w:firstLine="740"/>
        <w:jc w:val="both"/>
      </w:pPr>
      <w:r>
        <w:t xml:space="preserve">В случае переоформления разрешения </w:t>
      </w:r>
      <w:proofErr w:type="spellStart"/>
      <w:r>
        <w:t>Гортехнадзор</w:t>
      </w:r>
      <w:proofErr w:type="spellEnd"/>
      <w:r>
        <w:t xml:space="preserve"> ДНР изымает оригинал разрешения, подлежащего переоформлению, и не позднее следующего рабочего дня со дня переоформления вносит информацию о признании недействительным разрешения, которое было переоформ</w:t>
      </w:r>
      <w:r>
        <w:t>лено, в реестр разрешений.</w:t>
      </w:r>
    </w:p>
    <w:p w:rsidR="00EF3E41" w:rsidRDefault="00DE346B" w:rsidP="009110F8">
      <w:pPr>
        <w:pStyle w:val="20"/>
        <w:numPr>
          <w:ilvl w:val="0"/>
          <w:numId w:val="7"/>
        </w:numPr>
        <w:shd w:val="clear" w:color="auto" w:fill="auto"/>
        <w:tabs>
          <w:tab w:val="left" w:pos="1254"/>
        </w:tabs>
        <w:spacing w:before="0" w:after="0" w:line="276" w:lineRule="auto"/>
        <w:ind w:firstLine="740"/>
        <w:jc w:val="both"/>
      </w:pPr>
      <w:r>
        <w:t>Срок действия переоформленного разрешения не может превышать срок действия, указанный в разрешении, которое переоформляется.</w:t>
      </w:r>
    </w:p>
    <w:p w:rsidR="00EF3E41" w:rsidRDefault="00DE346B" w:rsidP="009110F8">
      <w:pPr>
        <w:pStyle w:val="20"/>
        <w:numPr>
          <w:ilvl w:val="0"/>
          <w:numId w:val="7"/>
        </w:numPr>
        <w:shd w:val="clear" w:color="auto" w:fill="auto"/>
        <w:tabs>
          <w:tab w:val="left" w:pos="1293"/>
        </w:tabs>
        <w:spacing w:before="0" w:after="0" w:line="276" w:lineRule="auto"/>
        <w:ind w:firstLine="740"/>
        <w:jc w:val="both"/>
      </w:pPr>
      <w:r>
        <w:t>Основаниями для отказа в переоформлении разрешения являются:</w:t>
      </w:r>
    </w:p>
    <w:p w:rsidR="00EF3E41" w:rsidRDefault="00DE346B" w:rsidP="009110F8">
      <w:pPr>
        <w:pStyle w:val="20"/>
        <w:numPr>
          <w:ilvl w:val="0"/>
          <w:numId w:val="9"/>
        </w:numPr>
        <w:shd w:val="clear" w:color="auto" w:fill="auto"/>
        <w:tabs>
          <w:tab w:val="left" w:pos="1195"/>
        </w:tabs>
        <w:spacing w:before="0" w:after="0" w:line="276" w:lineRule="auto"/>
        <w:ind w:firstLine="740"/>
        <w:jc w:val="both"/>
      </w:pPr>
      <w:r>
        <w:t xml:space="preserve">предоставление работодателем или </w:t>
      </w:r>
      <w:r>
        <w:t>уполномоченным им лицом неполного пакета документов, необходимых для переоформления разрешения, согласно перечню, установленному настоящим Порядком;</w:t>
      </w:r>
    </w:p>
    <w:p w:rsidR="00EF3E41" w:rsidRDefault="00DE346B" w:rsidP="009110F8">
      <w:pPr>
        <w:pStyle w:val="20"/>
        <w:numPr>
          <w:ilvl w:val="0"/>
          <w:numId w:val="9"/>
        </w:numPr>
        <w:shd w:val="clear" w:color="auto" w:fill="auto"/>
        <w:tabs>
          <w:tab w:val="left" w:pos="1195"/>
        </w:tabs>
        <w:spacing w:before="0" w:after="0" w:line="276" w:lineRule="auto"/>
        <w:ind w:firstLine="740"/>
        <w:jc w:val="both"/>
      </w:pPr>
      <w:r>
        <w:t>выявление в представленных документах недостоверных сведений.</w:t>
      </w:r>
    </w:p>
    <w:p w:rsidR="00EF3E41" w:rsidRDefault="00DE346B" w:rsidP="009110F8">
      <w:pPr>
        <w:pStyle w:val="20"/>
        <w:numPr>
          <w:ilvl w:val="0"/>
          <w:numId w:val="7"/>
        </w:numPr>
        <w:shd w:val="clear" w:color="auto" w:fill="auto"/>
        <w:tabs>
          <w:tab w:val="left" w:pos="1293"/>
        </w:tabs>
        <w:spacing w:before="0" w:after="0" w:line="276" w:lineRule="auto"/>
        <w:ind w:firstLine="740"/>
        <w:jc w:val="both"/>
      </w:pPr>
      <w:r>
        <w:t>За переоформление разрешения плата не взимает</w:t>
      </w:r>
      <w:r>
        <w:t>ся.</w:t>
      </w:r>
    </w:p>
    <w:p w:rsidR="00EF3E41" w:rsidRDefault="00DE346B" w:rsidP="009110F8">
      <w:pPr>
        <w:pStyle w:val="20"/>
        <w:numPr>
          <w:ilvl w:val="0"/>
          <w:numId w:val="7"/>
        </w:numPr>
        <w:shd w:val="clear" w:color="auto" w:fill="auto"/>
        <w:tabs>
          <w:tab w:val="left" w:pos="1259"/>
        </w:tabs>
        <w:spacing w:before="0" w:after="0" w:line="276" w:lineRule="auto"/>
        <w:ind w:firstLine="740"/>
        <w:jc w:val="both"/>
      </w:pPr>
      <w:proofErr w:type="spellStart"/>
      <w:r>
        <w:t>Непереоформленное</w:t>
      </w:r>
      <w:proofErr w:type="spellEnd"/>
      <w:r>
        <w:t xml:space="preserve"> в установленные настоящим Порядком сроки разрешение считается недействительным.</w:t>
      </w:r>
    </w:p>
    <w:p w:rsidR="009110F8" w:rsidRDefault="009110F8" w:rsidP="009110F8">
      <w:pPr>
        <w:pStyle w:val="20"/>
        <w:shd w:val="clear" w:color="auto" w:fill="auto"/>
        <w:tabs>
          <w:tab w:val="left" w:pos="1259"/>
        </w:tabs>
        <w:spacing w:before="0" w:after="0" w:line="276" w:lineRule="auto"/>
        <w:jc w:val="both"/>
      </w:pPr>
    </w:p>
    <w:p w:rsidR="00EF3E41" w:rsidRDefault="00DE346B" w:rsidP="009110F8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109"/>
        </w:tabs>
        <w:spacing w:before="0" w:line="276" w:lineRule="auto"/>
        <w:ind w:left="2700"/>
        <w:jc w:val="both"/>
      </w:pPr>
      <w:bookmarkStart w:id="9" w:name="bookmark8"/>
      <w:r>
        <w:t>Выдача дубликата разрешения</w:t>
      </w:r>
      <w:bookmarkEnd w:id="9"/>
    </w:p>
    <w:p w:rsidR="009110F8" w:rsidRDefault="009110F8" w:rsidP="009110F8">
      <w:pPr>
        <w:pStyle w:val="22"/>
        <w:keepNext/>
        <w:keepLines/>
        <w:shd w:val="clear" w:color="auto" w:fill="auto"/>
        <w:tabs>
          <w:tab w:val="left" w:pos="3109"/>
        </w:tabs>
        <w:spacing w:before="0" w:line="276" w:lineRule="auto"/>
        <w:jc w:val="both"/>
      </w:pPr>
    </w:p>
    <w:p w:rsidR="00EF3E41" w:rsidRDefault="00DE346B" w:rsidP="009110F8">
      <w:pPr>
        <w:pStyle w:val="20"/>
        <w:numPr>
          <w:ilvl w:val="0"/>
          <w:numId w:val="10"/>
        </w:numPr>
        <w:shd w:val="clear" w:color="auto" w:fill="auto"/>
        <w:tabs>
          <w:tab w:val="left" w:pos="1259"/>
        </w:tabs>
        <w:spacing w:before="0" w:after="0" w:line="276" w:lineRule="auto"/>
        <w:ind w:firstLine="740"/>
        <w:jc w:val="both"/>
      </w:pPr>
      <w:r>
        <w:t xml:space="preserve">Выдача дубликата разрешения осуществляется </w:t>
      </w:r>
      <w:proofErr w:type="spellStart"/>
      <w:r>
        <w:t>Гортехнадзором</w:t>
      </w:r>
      <w:proofErr w:type="spellEnd"/>
      <w:r>
        <w:t xml:space="preserve"> ДНР по заявлению работодателя с обоснованием необходимости получения</w:t>
      </w:r>
      <w:r>
        <w:t xml:space="preserve"> дубликата.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lastRenderedPageBreak/>
        <w:t>Основаниями для выдачи дубликата разрешения являются утрата или повреждение разрешения.</w:t>
      </w:r>
    </w:p>
    <w:p w:rsidR="00EF3E41" w:rsidRDefault="00DE346B" w:rsidP="009110F8">
      <w:pPr>
        <w:pStyle w:val="20"/>
        <w:numPr>
          <w:ilvl w:val="0"/>
          <w:numId w:val="10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  <w:jc w:val="both"/>
      </w:pPr>
      <w:r>
        <w:t xml:space="preserve">В случае утраты разрешения работодатель обязан обратиться в </w:t>
      </w:r>
      <w:proofErr w:type="spellStart"/>
      <w:r>
        <w:t>Гортехнадзор</w:t>
      </w:r>
      <w:proofErr w:type="spellEnd"/>
      <w:r>
        <w:t xml:space="preserve"> ДНР с заявлением о выдаче дубликата разрешения согласно приложению 6 к настоящему П</w:t>
      </w:r>
      <w:r>
        <w:t>орядку.</w:t>
      </w:r>
    </w:p>
    <w:p w:rsidR="00EF3E41" w:rsidRDefault="00DE346B" w:rsidP="009110F8">
      <w:pPr>
        <w:pStyle w:val="20"/>
        <w:numPr>
          <w:ilvl w:val="0"/>
          <w:numId w:val="10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>В случае если бланк разрешения непригоден для использования вследствие его повреждения, работодатель подает заявление о выдаче дубликата разрешения и непригодное для использования разрешение.</w:t>
      </w:r>
    </w:p>
    <w:p w:rsidR="00EF3E41" w:rsidRDefault="00DE346B" w:rsidP="009110F8">
      <w:pPr>
        <w:pStyle w:val="20"/>
        <w:numPr>
          <w:ilvl w:val="0"/>
          <w:numId w:val="10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 xml:space="preserve">Срок действия дубликата разрешения не может превышать </w:t>
      </w:r>
      <w:r>
        <w:t>срока действия, который указан в утерянном или поврежденном разрешении.</w:t>
      </w:r>
    </w:p>
    <w:p w:rsidR="00EF3E41" w:rsidRDefault="00DE346B" w:rsidP="009110F8">
      <w:pPr>
        <w:pStyle w:val="20"/>
        <w:numPr>
          <w:ilvl w:val="0"/>
          <w:numId w:val="10"/>
        </w:numPr>
        <w:shd w:val="clear" w:color="auto" w:fill="auto"/>
        <w:tabs>
          <w:tab w:val="left" w:pos="1248"/>
        </w:tabs>
        <w:spacing w:before="0" w:after="0" w:line="276" w:lineRule="auto"/>
        <w:ind w:firstLine="740"/>
        <w:jc w:val="both"/>
      </w:pPr>
      <w:r>
        <w:t>Работодатель, подавший заявление и соответствующие документы для выдачи дубликата разрешения вместо утраченного или поврежденного, на период рассмотрения заявления осуществляет свою де</w:t>
      </w:r>
      <w:r>
        <w:t xml:space="preserve">ятельность на основании копии заявления о выдаче дубликата разрешения, зарегистрированного в </w:t>
      </w:r>
      <w:proofErr w:type="spellStart"/>
      <w:r>
        <w:t>Гортехнадзоре</w:t>
      </w:r>
      <w:proofErr w:type="spellEnd"/>
      <w:r>
        <w:t xml:space="preserve"> ДНР.</w:t>
      </w:r>
    </w:p>
    <w:p w:rsidR="00EF3E41" w:rsidRDefault="00DE346B" w:rsidP="009110F8">
      <w:pPr>
        <w:pStyle w:val="20"/>
        <w:numPr>
          <w:ilvl w:val="0"/>
          <w:numId w:val="10"/>
        </w:numPr>
        <w:shd w:val="clear" w:color="auto" w:fill="auto"/>
        <w:tabs>
          <w:tab w:val="left" w:pos="1248"/>
        </w:tabs>
        <w:spacing w:before="0" w:after="0" w:line="276" w:lineRule="auto"/>
        <w:ind w:firstLine="740"/>
        <w:jc w:val="both"/>
      </w:pPr>
      <w:proofErr w:type="spellStart"/>
      <w:r>
        <w:t>Гортехнадзор</w:t>
      </w:r>
      <w:proofErr w:type="spellEnd"/>
      <w:r>
        <w:t xml:space="preserve"> ДНР обязан в течение пяти рабочих дней со дня получения документов, предусмотренных пунктом 5.2 или 5.3 настоящего Порядка, предост</w:t>
      </w:r>
      <w:r>
        <w:t>авить заявителю дубликат разрешения взамен утраченного или поврежденного.</w:t>
      </w:r>
    </w:p>
    <w:p w:rsidR="00EF3E41" w:rsidRDefault="00DE346B" w:rsidP="009110F8">
      <w:pPr>
        <w:pStyle w:val="20"/>
        <w:numPr>
          <w:ilvl w:val="0"/>
          <w:numId w:val="10"/>
        </w:numPr>
        <w:shd w:val="clear" w:color="auto" w:fill="auto"/>
        <w:tabs>
          <w:tab w:val="left" w:pos="1268"/>
        </w:tabs>
        <w:spacing w:before="0" w:after="0" w:line="276" w:lineRule="auto"/>
        <w:ind w:firstLine="740"/>
        <w:jc w:val="both"/>
      </w:pPr>
      <w:r>
        <w:t>За выдачу дубликата разрешения плата не взимается.</w:t>
      </w:r>
    </w:p>
    <w:p w:rsidR="009110F8" w:rsidRDefault="009110F8" w:rsidP="009110F8">
      <w:pPr>
        <w:pStyle w:val="20"/>
        <w:shd w:val="clear" w:color="auto" w:fill="auto"/>
        <w:tabs>
          <w:tab w:val="left" w:pos="1268"/>
        </w:tabs>
        <w:spacing w:before="0" w:after="0" w:line="276" w:lineRule="auto"/>
        <w:jc w:val="both"/>
      </w:pPr>
    </w:p>
    <w:p w:rsidR="00EF3E41" w:rsidRDefault="00DE346B" w:rsidP="009110F8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329"/>
        </w:tabs>
        <w:spacing w:before="0" w:line="276" w:lineRule="auto"/>
        <w:ind w:left="2820"/>
        <w:jc w:val="both"/>
      </w:pPr>
      <w:bookmarkStart w:id="10" w:name="bookmark9"/>
      <w:r>
        <w:t>Аннулирование разрешений</w:t>
      </w:r>
      <w:bookmarkEnd w:id="10"/>
    </w:p>
    <w:p w:rsidR="009110F8" w:rsidRDefault="009110F8" w:rsidP="009110F8">
      <w:pPr>
        <w:pStyle w:val="22"/>
        <w:keepNext/>
        <w:keepLines/>
        <w:shd w:val="clear" w:color="auto" w:fill="auto"/>
        <w:tabs>
          <w:tab w:val="left" w:pos="3329"/>
        </w:tabs>
        <w:spacing w:before="0" w:line="276" w:lineRule="auto"/>
        <w:jc w:val="both"/>
      </w:pPr>
    </w:p>
    <w:p w:rsidR="00EF3E41" w:rsidRDefault="00DE346B" w:rsidP="009110F8">
      <w:pPr>
        <w:pStyle w:val="20"/>
        <w:numPr>
          <w:ilvl w:val="0"/>
          <w:numId w:val="11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  <w:jc w:val="both"/>
      </w:pPr>
      <w:r>
        <w:t xml:space="preserve">Аннулирование разрешений осуществляется </w:t>
      </w:r>
      <w:proofErr w:type="spellStart"/>
      <w:r>
        <w:t>Гортехнадзором</w:t>
      </w:r>
      <w:proofErr w:type="spellEnd"/>
      <w:r>
        <w:t xml:space="preserve"> ДНР. Основаниями для аннулирования разрешения </w:t>
      </w:r>
      <w:r>
        <w:t>являются:</w:t>
      </w:r>
    </w:p>
    <w:p w:rsidR="00EF3E41" w:rsidRDefault="00DE346B" w:rsidP="009110F8">
      <w:pPr>
        <w:pStyle w:val="20"/>
        <w:numPr>
          <w:ilvl w:val="0"/>
          <w:numId w:val="12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  <w:jc w:val="both"/>
      </w:pPr>
      <w:r>
        <w:t>заявление работодателя или уполномоченного им лица об аннулировании разрешения;</w:t>
      </w:r>
    </w:p>
    <w:p w:rsidR="00EF3E41" w:rsidRDefault="00DE346B" w:rsidP="009110F8">
      <w:pPr>
        <w:pStyle w:val="20"/>
        <w:numPr>
          <w:ilvl w:val="0"/>
          <w:numId w:val="12"/>
        </w:numPr>
        <w:shd w:val="clear" w:color="auto" w:fill="auto"/>
        <w:tabs>
          <w:tab w:val="left" w:pos="1115"/>
        </w:tabs>
        <w:spacing w:before="0" w:after="0" w:line="276" w:lineRule="auto"/>
        <w:ind w:firstLine="740"/>
        <w:jc w:val="both"/>
      </w:pPr>
      <w:r>
        <w:t xml:space="preserve">справка (выписка) из Единого государственного реестра </w:t>
      </w:r>
      <w:proofErr w:type="gramStart"/>
      <w:r>
        <w:t>юридических</w:t>
      </w:r>
      <w:proofErr w:type="gramEnd"/>
    </w:p>
    <w:p w:rsidR="00EF3E41" w:rsidRDefault="00DE346B" w:rsidP="009110F8">
      <w:pPr>
        <w:pStyle w:val="20"/>
        <w:shd w:val="clear" w:color="auto" w:fill="auto"/>
        <w:tabs>
          <w:tab w:val="left" w:pos="2544"/>
          <w:tab w:val="left" w:pos="5606"/>
          <w:tab w:val="right" w:pos="9629"/>
        </w:tabs>
        <w:spacing w:before="0" w:after="0" w:line="276" w:lineRule="auto"/>
        <w:jc w:val="both"/>
      </w:pPr>
      <w:proofErr w:type="gramStart"/>
      <w:r>
        <w:t>лиц и физических лиц-предпринимателей, содержащая сведения о пребывании юридического лица в состояни</w:t>
      </w:r>
      <w:r>
        <w:t>и прекращения путем ликвидации (пребывания физического лица-предпринимателя в состоянии прекращения предпринимательской деятельности) или о государственной регистрации его прекращения</w:t>
      </w:r>
      <w:r>
        <w:tab/>
        <w:t>(государственной</w:t>
      </w:r>
      <w:r>
        <w:tab/>
        <w:t>регистрации</w:t>
      </w:r>
      <w:r>
        <w:tab/>
        <w:t>прекращения</w:t>
      </w:r>
      <w:proofErr w:type="gramEnd"/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jc w:val="both"/>
      </w:pPr>
      <w:r>
        <w:t xml:space="preserve">предпринимательской </w:t>
      </w:r>
      <w:r>
        <w:t>деятельности физического лица-предпринимателя);</w:t>
      </w:r>
    </w:p>
    <w:p w:rsidR="00EF3E41" w:rsidRDefault="00DE346B" w:rsidP="009110F8">
      <w:pPr>
        <w:pStyle w:val="20"/>
        <w:numPr>
          <w:ilvl w:val="0"/>
          <w:numId w:val="12"/>
        </w:numPr>
        <w:shd w:val="clear" w:color="auto" w:fill="auto"/>
        <w:tabs>
          <w:tab w:val="left" w:pos="1085"/>
        </w:tabs>
        <w:spacing w:before="0" w:after="0" w:line="276" w:lineRule="auto"/>
        <w:ind w:firstLine="740"/>
        <w:jc w:val="both"/>
      </w:pPr>
      <w:r>
        <w:t>выявление в предоставленных работодателем документах недостоверных сведений, касающихся работ повышенной опасности, на которые выдано разрешение;</w:t>
      </w:r>
    </w:p>
    <w:p w:rsidR="00EF3E41" w:rsidRDefault="00DE346B" w:rsidP="009110F8">
      <w:pPr>
        <w:pStyle w:val="20"/>
        <w:numPr>
          <w:ilvl w:val="0"/>
          <w:numId w:val="12"/>
        </w:numPr>
        <w:shd w:val="clear" w:color="auto" w:fill="auto"/>
        <w:tabs>
          <w:tab w:val="left" w:pos="1080"/>
        </w:tabs>
        <w:spacing w:before="0" w:after="0" w:line="276" w:lineRule="auto"/>
        <w:ind w:firstLine="740"/>
        <w:jc w:val="both"/>
      </w:pPr>
      <w:r>
        <w:t>повторное нарушение требований законодательства об охране труд</w:t>
      </w:r>
      <w:r>
        <w:t xml:space="preserve">а во время выполнения работ повышенной опасности, на которые выдано </w:t>
      </w:r>
      <w:r>
        <w:lastRenderedPageBreak/>
        <w:t>разрешение;</w:t>
      </w:r>
    </w:p>
    <w:p w:rsidR="00EF3E41" w:rsidRDefault="00DE346B" w:rsidP="009110F8">
      <w:pPr>
        <w:pStyle w:val="20"/>
        <w:numPr>
          <w:ilvl w:val="0"/>
          <w:numId w:val="12"/>
        </w:numPr>
        <w:shd w:val="clear" w:color="auto" w:fill="auto"/>
        <w:tabs>
          <w:tab w:val="left" w:pos="1183"/>
        </w:tabs>
        <w:spacing w:before="0" w:after="0" w:line="276" w:lineRule="auto"/>
        <w:ind w:firstLine="740"/>
        <w:jc w:val="both"/>
      </w:pPr>
      <w:r>
        <w:t xml:space="preserve">самовольное возобновление работ повышенной опасности, которые были запрещены должностным лицом </w:t>
      </w:r>
      <w:proofErr w:type="spellStart"/>
      <w:r>
        <w:t>Гортехнадзора</w:t>
      </w:r>
      <w:proofErr w:type="spellEnd"/>
      <w:r>
        <w:t xml:space="preserve"> ДНР в установленном законодательством порядке;</w:t>
      </w:r>
    </w:p>
    <w:p w:rsidR="00EF3E41" w:rsidRDefault="00DE346B" w:rsidP="009110F8">
      <w:pPr>
        <w:pStyle w:val="20"/>
        <w:numPr>
          <w:ilvl w:val="0"/>
          <w:numId w:val="12"/>
        </w:numPr>
        <w:shd w:val="clear" w:color="auto" w:fill="auto"/>
        <w:tabs>
          <w:tab w:val="left" w:pos="1085"/>
        </w:tabs>
        <w:spacing w:before="0" w:after="0" w:line="276" w:lineRule="auto"/>
        <w:ind w:firstLine="740"/>
        <w:jc w:val="both"/>
      </w:pPr>
      <w:r>
        <w:t>возникновение аварии</w:t>
      </w:r>
      <w:r>
        <w:t>, взрыва, пожара, несчастного случая, если в акте расследования установлено, что причиной такого случая послужило несоблюдение требований законодательства об охране труда при выполнении работ повышенной опасности, на которые выдано разрешение;</w:t>
      </w:r>
    </w:p>
    <w:p w:rsidR="00EF3E41" w:rsidRDefault="00DE346B" w:rsidP="009110F8">
      <w:pPr>
        <w:pStyle w:val="20"/>
        <w:numPr>
          <w:ilvl w:val="0"/>
          <w:numId w:val="12"/>
        </w:numPr>
        <w:shd w:val="clear" w:color="auto" w:fill="auto"/>
        <w:tabs>
          <w:tab w:val="left" w:pos="1163"/>
        </w:tabs>
        <w:spacing w:before="0" w:after="0" w:line="276" w:lineRule="auto"/>
        <w:ind w:firstLine="740"/>
        <w:jc w:val="both"/>
      </w:pPr>
      <w:r>
        <w:t>создание пре</w:t>
      </w:r>
      <w:r>
        <w:t xml:space="preserve">пятствий во время проведения должностными лицами </w:t>
      </w:r>
      <w:proofErr w:type="spellStart"/>
      <w:r>
        <w:t>Гортехнадзора</w:t>
      </w:r>
      <w:proofErr w:type="spellEnd"/>
      <w:r>
        <w:t xml:space="preserve"> ДНР проверки соблюдения требований законодательства об охране труда при выполнении работ повышенной опасности, на которые выдано разрешение.</w:t>
      </w:r>
    </w:p>
    <w:p w:rsidR="00EF3E41" w:rsidRDefault="00DE346B" w:rsidP="009110F8">
      <w:pPr>
        <w:pStyle w:val="20"/>
        <w:numPr>
          <w:ilvl w:val="0"/>
          <w:numId w:val="11"/>
        </w:numPr>
        <w:shd w:val="clear" w:color="auto" w:fill="auto"/>
        <w:tabs>
          <w:tab w:val="left" w:pos="1253"/>
        </w:tabs>
        <w:spacing w:before="0" w:after="0" w:line="276" w:lineRule="auto"/>
        <w:ind w:firstLine="740"/>
        <w:jc w:val="both"/>
      </w:pPr>
      <w:r>
        <w:t>Об аннулировании разрешения работодатель уведомляетс</w:t>
      </w:r>
      <w:r>
        <w:t xml:space="preserve">я </w:t>
      </w:r>
      <w:proofErr w:type="gramStart"/>
      <w:r>
        <w:t>в письменной форме с указанием оснований для аннулирования этого разрешения в течение пяти рабочих дней со дня</w:t>
      </w:r>
      <w:proofErr w:type="gramEnd"/>
      <w:r>
        <w:t xml:space="preserve"> принятия решения </w:t>
      </w:r>
      <w:proofErr w:type="spellStart"/>
      <w:r>
        <w:t>Гортехнадзором</w:t>
      </w:r>
      <w:proofErr w:type="spellEnd"/>
      <w:r>
        <w:t xml:space="preserve"> ДНР.</w:t>
      </w:r>
    </w:p>
    <w:p w:rsidR="00EF3E41" w:rsidRDefault="00DE346B" w:rsidP="009110F8">
      <w:pPr>
        <w:pStyle w:val="20"/>
        <w:numPr>
          <w:ilvl w:val="0"/>
          <w:numId w:val="11"/>
        </w:numPr>
        <w:shd w:val="clear" w:color="auto" w:fill="auto"/>
        <w:tabs>
          <w:tab w:val="left" w:pos="1253"/>
        </w:tabs>
        <w:spacing w:before="0" w:after="0" w:line="276" w:lineRule="auto"/>
        <w:ind w:firstLine="740"/>
        <w:jc w:val="both"/>
      </w:pPr>
      <w:r>
        <w:t xml:space="preserve">Работодатель должен в течение десяти рабочих дней после получения уведомления об аннулировании разрешения </w:t>
      </w:r>
      <w:r>
        <w:t xml:space="preserve">подать оригинал такого разрешения или его дубликат в </w:t>
      </w:r>
      <w:proofErr w:type="spellStart"/>
      <w:r>
        <w:t>Гортехнадзор</w:t>
      </w:r>
      <w:proofErr w:type="spellEnd"/>
      <w:r>
        <w:t xml:space="preserve"> ДНР лично или направить заказным письмом с описью вложения.</w:t>
      </w:r>
    </w:p>
    <w:p w:rsidR="00EF3E41" w:rsidRDefault="00DE346B" w:rsidP="009110F8">
      <w:pPr>
        <w:pStyle w:val="20"/>
        <w:numPr>
          <w:ilvl w:val="0"/>
          <w:numId w:val="11"/>
        </w:numPr>
        <w:shd w:val="clear" w:color="auto" w:fill="auto"/>
        <w:tabs>
          <w:tab w:val="left" w:pos="1249"/>
        </w:tabs>
        <w:spacing w:before="0" w:after="0" w:line="276" w:lineRule="auto"/>
        <w:ind w:firstLine="740"/>
        <w:jc w:val="both"/>
      </w:pPr>
      <w:proofErr w:type="spellStart"/>
      <w:r>
        <w:t>Гортехнадзором</w:t>
      </w:r>
      <w:proofErr w:type="spellEnd"/>
      <w:r>
        <w:t xml:space="preserve"> ДНР делается отметка на оригинале разрешения или его дубликате об аннулировании разрешения, вносится соответствующа</w:t>
      </w:r>
      <w:r>
        <w:t>я информация в реестр разрешений и возвращается работодателю в течение пяти рабочих дней оригинал разрешения или его дубликат.</w:t>
      </w:r>
    </w:p>
    <w:p w:rsidR="00EF3E41" w:rsidRDefault="00DE346B" w:rsidP="009110F8">
      <w:pPr>
        <w:pStyle w:val="20"/>
        <w:numPr>
          <w:ilvl w:val="0"/>
          <w:numId w:val="11"/>
        </w:numPr>
        <w:shd w:val="clear" w:color="auto" w:fill="auto"/>
        <w:tabs>
          <w:tab w:val="left" w:pos="1249"/>
        </w:tabs>
        <w:spacing w:before="0" w:after="0" w:line="276" w:lineRule="auto"/>
        <w:ind w:firstLine="740"/>
        <w:jc w:val="both"/>
      </w:pPr>
      <w:r>
        <w:t>В случае аннулирования разрешения работодатель может получить новое разрешение в соответствии с требованиями настоящего Порядка.</w:t>
      </w:r>
    </w:p>
    <w:p w:rsidR="00EF3E41" w:rsidRDefault="00DE346B" w:rsidP="009110F8">
      <w:pPr>
        <w:pStyle w:val="20"/>
        <w:numPr>
          <w:ilvl w:val="0"/>
          <w:numId w:val="11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 xml:space="preserve">Решение </w:t>
      </w:r>
      <w:proofErr w:type="spellStart"/>
      <w:r>
        <w:t>Гортехнадзора</w:t>
      </w:r>
      <w:proofErr w:type="spellEnd"/>
      <w:r>
        <w:t xml:space="preserve"> ДНР об аннулировании разрешения может быть обжаловано в судебном порядке.</w:t>
      </w:r>
    </w:p>
    <w:p w:rsidR="009110F8" w:rsidRDefault="009110F8" w:rsidP="009110F8">
      <w:pPr>
        <w:pStyle w:val="20"/>
        <w:shd w:val="clear" w:color="auto" w:fill="auto"/>
        <w:tabs>
          <w:tab w:val="left" w:pos="1244"/>
        </w:tabs>
        <w:spacing w:before="0" w:after="0" w:line="276" w:lineRule="auto"/>
        <w:jc w:val="both"/>
      </w:pPr>
    </w:p>
    <w:p w:rsidR="00EF3E41" w:rsidRDefault="00DE346B" w:rsidP="009110F8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265"/>
        </w:tabs>
        <w:spacing w:before="0" w:line="276" w:lineRule="auto"/>
        <w:ind w:left="2640"/>
        <w:jc w:val="both"/>
      </w:pPr>
      <w:bookmarkStart w:id="11" w:name="bookmark10"/>
      <w:r>
        <w:t>Реестр выданных разрешений</w:t>
      </w:r>
      <w:bookmarkEnd w:id="11"/>
    </w:p>
    <w:p w:rsidR="009110F8" w:rsidRDefault="009110F8" w:rsidP="009110F8">
      <w:pPr>
        <w:pStyle w:val="22"/>
        <w:keepNext/>
        <w:keepLines/>
        <w:shd w:val="clear" w:color="auto" w:fill="auto"/>
        <w:tabs>
          <w:tab w:val="left" w:pos="3265"/>
        </w:tabs>
        <w:spacing w:before="0" w:line="276" w:lineRule="auto"/>
        <w:jc w:val="both"/>
      </w:pPr>
    </w:p>
    <w:p w:rsidR="00EF3E41" w:rsidRDefault="00DE346B" w:rsidP="009110F8">
      <w:pPr>
        <w:pStyle w:val="20"/>
        <w:numPr>
          <w:ilvl w:val="0"/>
          <w:numId w:val="13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  <w:jc w:val="both"/>
      </w:pPr>
      <w:r>
        <w:t xml:space="preserve">Формирование Реестра выданных разрешений осуществляется </w:t>
      </w:r>
      <w:proofErr w:type="spellStart"/>
      <w:r>
        <w:t>Гортехнадзором</w:t>
      </w:r>
      <w:proofErr w:type="spellEnd"/>
      <w:r>
        <w:t xml:space="preserve"> ДНР по форме, приведенной в приложении 7 к настоящему Порядку.</w:t>
      </w:r>
      <w:r>
        <w:t xml:space="preserve"> Ведение Реестра выданных разрешений включает:</w:t>
      </w:r>
    </w:p>
    <w:p w:rsidR="00EF3E41" w:rsidRDefault="00DE346B" w:rsidP="009110F8">
      <w:pPr>
        <w:pStyle w:val="20"/>
        <w:numPr>
          <w:ilvl w:val="0"/>
          <w:numId w:val="14"/>
        </w:numPr>
        <w:shd w:val="clear" w:color="auto" w:fill="auto"/>
        <w:tabs>
          <w:tab w:val="left" w:pos="1091"/>
        </w:tabs>
        <w:spacing w:before="0" w:after="0" w:line="276" w:lineRule="auto"/>
        <w:ind w:firstLine="740"/>
        <w:jc w:val="both"/>
      </w:pPr>
      <w:r>
        <w:t>внесение в него сведений о выданных разрешениях;</w:t>
      </w:r>
    </w:p>
    <w:p w:rsidR="00EF3E41" w:rsidRDefault="00DE346B" w:rsidP="009110F8">
      <w:pPr>
        <w:pStyle w:val="20"/>
        <w:numPr>
          <w:ilvl w:val="0"/>
          <w:numId w:val="14"/>
        </w:numPr>
        <w:shd w:val="clear" w:color="auto" w:fill="auto"/>
        <w:tabs>
          <w:tab w:val="left" w:pos="1120"/>
        </w:tabs>
        <w:spacing w:before="0" w:after="0" w:line="276" w:lineRule="auto"/>
        <w:ind w:firstLine="740"/>
        <w:jc w:val="both"/>
      </w:pPr>
      <w:r>
        <w:t>внесение сведений о переоформлении разрешения;</w:t>
      </w:r>
    </w:p>
    <w:p w:rsidR="00EF3E41" w:rsidRDefault="00DE346B" w:rsidP="009110F8">
      <w:pPr>
        <w:pStyle w:val="20"/>
        <w:numPr>
          <w:ilvl w:val="0"/>
          <w:numId w:val="14"/>
        </w:numPr>
        <w:shd w:val="clear" w:color="auto" w:fill="auto"/>
        <w:tabs>
          <w:tab w:val="left" w:pos="1120"/>
        </w:tabs>
        <w:spacing w:before="0" w:after="0" w:line="276" w:lineRule="auto"/>
        <w:ind w:firstLine="740"/>
        <w:jc w:val="both"/>
      </w:pPr>
      <w:r>
        <w:t>внесение сведений об аннулировании разрешения.</w:t>
      </w:r>
    </w:p>
    <w:p w:rsidR="00EF3E41" w:rsidRDefault="00DE346B" w:rsidP="009110F8">
      <w:pPr>
        <w:pStyle w:val="20"/>
        <w:numPr>
          <w:ilvl w:val="0"/>
          <w:numId w:val="13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  <w:jc w:val="both"/>
      </w:pPr>
      <w:r>
        <w:t xml:space="preserve">Реестр выданных разрешений представляет собой информационную базу данных, содержащую информацию в электронном виде в формате </w:t>
      </w:r>
      <w:r>
        <w:rPr>
          <w:lang w:val="en-US" w:eastAsia="en-US" w:bidi="en-US"/>
        </w:rPr>
        <w:t>Microsoft</w:t>
      </w:r>
      <w:r w:rsidRPr="009110F8">
        <w:rPr>
          <w:lang w:eastAsia="en-US" w:bidi="en-US"/>
        </w:rPr>
        <w:t xml:space="preserve"> </w:t>
      </w:r>
      <w:r>
        <w:rPr>
          <w:lang w:val="en-US" w:eastAsia="en-US" w:bidi="en-US"/>
        </w:rPr>
        <w:t>Excel</w:t>
      </w:r>
      <w:r w:rsidRPr="009110F8">
        <w:rPr>
          <w:lang w:eastAsia="en-US" w:bidi="en-US"/>
        </w:rPr>
        <w:t>.</w:t>
      </w:r>
    </w:p>
    <w:p w:rsidR="00EF3E41" w:rsidRDefault="00DE346B" w:rsidP="009110F8">
      <w:pPr>
        <w:pStyle w:val="20"/>
        <w:numPr>
          <w:ilvl w:val="0"/>
          <w:numId w:val="13"/>
        </w:numPr>
        <w:shd w:val="clear" w:color="auto" w:fill="auto"/>
        <w:tabs>
          <w:tab w:val="left" w:pos="1253"/>
        </w:tabs>
        <w:spacing w:before="0" w:after="0" w:line="276" w:lineRule="auto"/>
        <w:ind w:firstLine="740"/>
        <w:jc w:val="both"/>
      </w:pPr>
      <w:r>
        <w:lastRenderedPageBreak/>
        <w:t xml:space="preserve">Ответственное должностное лицо </w:t>
      </w:r>
      <w:proofErr w:type="spellStart"/>
      <w:r>
        <w:t>Гортехнадзора</w:t>
      </w:r>
      <w:proofErr w:type="spellEnd"/>
      <w:r>
        <w:t xml:space="preserve"> ДНР вносит записи в Реестр выданных разрешений в течение трех рабочих</w:t>
      </w:r>
      <w:r>
        <w:t xml:space="preserve"> дней со дня выдачи разрешения.</w:t>
      </w:r>
    </w:p>
    <w:p w:rsidR="00EF3E41" w:rsidRDefault="00DE346B" w:rsidP="009110F8">
      <w:pPr>
        <w:pStyle w:val="20"/>
        <w:numPr>
          <w:ilvl w:val="0"/>
          <w:numId w:val="13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 xml:space="preserve">В случае переоформления разрешения ответственное должностное лицо </w:t>
      </w:r>
      <w:proofErr w:type="spellStart"/>
      <w:r>
        <w:t>Гортехнадзора</w:t>
      </w:r>
      <w:proofErr w:type="spellEnd"/>
      <w:r>
        <w:t xml:space="preserve"> ДНР не позднее следующего рабочего дня со дня переоформления вносит в Реестр выданных разрешений информацию о признании недействительным разреше</w:t>
      </w:r>
      <w:r>
        <w:t>ние, которое было переоформлено.</w:t>
      </w:r>
    </w:p>
    <w:p w:rsidR="00EF3E41" w:rsidRDefault="00DE346B" w:rsidP="009110F8">
      <w:pPr>
        <w:pStyle w:val="20"/>
        <w:numPr>
          <w:ilvl w:val="0"/>
          <w:numId w:val="13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>Информация об аннулировании разрешения вносится в Реестр выданных разрешений в течение трех рабочи</w:t>
      </w:r>
      <w:r w:rsidR="009110F8">
        <w:t xml:space="preserve">х дней со дня издания приказа </w:t>
      </w:r>
      <w:proofErr w:type="spellStart"/>
      <w:r w:rsidR="009110F8">
        <w:t>Г</w:t>
      </w:r>
      <w:r>
        <w:t>ортехнадзора</w:t>
      </w:r>
      <w:proofErr w:type="spellEnd"/>
      <w:r>
        <w:t xml:space="preserve"> ДНР об аннулировании разрешения.</w:t>
      </w:r>
    </w:p>
    <w:p w:rsidR="00EF3E41" w:rsidRDefault="00DE346B" w:rsidP="009110F8">
      <w:pPr>
        <w:pStyle w:val="20"/>
        <w:numPr>
          <w:ilvl w:val="0"/>
          <w:numId w:val="13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 xml:space="preserve">Информация, содержащаяся в Реестре выданных </w:t>
      </w:r>
      <w:r>
        <w:t>разрешений, является открытой и общедоступной для ознакомления с ней юридических лиц, физических лиц, органов государственной власти, органов местного самоуправления, учреждений, организаций всех форм собственности.</w:t>
      </w:r>
    </w:p>
    <w:p w:rsidR="00EF3E41" w:rsidRDefault="00DE346B" w:rsidP="009110F8">
      <w:pPr>
        <w:pStyle w:val="20"/>
        <w:numPr>
          <w:ilvl w:val="0"/>
          <w:numId w:val="13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  <w:jc w:val="both"/>
      </w:pPr>
      <w:r>
        <w:t xml:space="preserve">Допускается объединение в одном файле Реестра выданных разрешений на выполнение работ повышенной опасности и Реестра выданных разрешений </w:t>
      </w:r>
      <w:r>
        <w:t>на применение и эксплуатацию машин, механизмов, оборудования повышенной опасности.</w:t>
      </w:r>
    </w:p>
    <w:p w:rsidR="009110F8" w:rsidRDefault="009110F8" w:rsidP="009110F8">
      <w:pPr>
        <w:pStyle w:val="20"/>
        <w:shd w:val="clear" w:color="auto" w:fill="auto"/>
        <w:tabs>
          <w:tab w:val="left" w:pos="1239"/>
        </w:tabs>
        <w:spacing w:before="0" w:after="0" w:line="276" w:lineRule="auto"/>
        <w:jc w:val="both"/>
      </w:pPr>
    </w:p>
    <w:p w:rsidR="009110F8" w:rsidRDefault="009110F8" w:rsidP="009110F8">
      <w:pPr>
        <w:pStyle w:val="20"/>
        <w:shd w:val="clear" w:color="auto" w:fill="auto"/>
        <w:tabs>
          <w:tab w:val="left" w:pos="1239"/>
        </w:tabs>
        <w:spacing w:before="0" w:after="0" w:line="276" w:lineRule="auto"/>
        <w:jc w:val="both"/>
      </w:pPr>
    </w:p>
    <w:p w:rsidR="009110F8" w:rsidRDefault="009110F8" w:rsidP="009110F8">
      <w:pPr>
        <w:pStyle w:val="20"/>
        <w:shd w:val="clear" w:color="auto" w:fill="auto"/>
        <w:tabs>
          <w:tab w:val="left" w:pos="1239"/>
        </w:tabs>
        <w:spacing w:before="0" w:after="0" w:line="276" w:lineRule="auto"/>
        <w:jc w:val="both"/>
      </w:pPr>
    </w:p>
    <w:p w:rsidR="009110F8" w:rsidRDefault="009110F8" w:rsidP="009110F8">
      <w:pPr>
        <w:pStyle w:val="20"/>
        <w:shd w:val="clear" w:color="auto" w:fill="auto"/>
        <w:tabs>
          <w:tab w:val="left" w:pos="1239"/>
        </w:tabs>
        <w:spacing w:before="0" w:after="0" w:line="276" w:lineRule="auto"/>
        <w:jc w:val="both"/>
      </w:pPr>
    </w:p>
    <w:p w:rsidR="009110F8" w:rsidRDefault="009110F8" w:rsidP="009110F8">
      <w:pPr>
        <w:pStyle w:val="20"/>
        <w:shd w:val="clear" w:color="auto" w:fill="auto"/>
        <w:tabs>
          <w:tab w:val="left" w:pos="1239"/>
        </w:tabs>
        <w:spacing w:before="0" w:after="0" w:line="276" w:lineRule="auto"/>
        <w:jc w:val="both"/>
      </w:pPr>
    </w:p>
    <w:p w:rsidR="009110F8" w:rsidRDefault="009110F8" w:rsidP="009110F8">
      <w:pPr>
        <w:pStyle w:val="20"/>
        <w:shd w:val="clear" w:color="auto" w:fill="auto"/>
        <w:tabs>
          <w:tab w:val="left" w:pos="1239"/>
        </w:tabs>
        <w:spacing w:before="0" w:after="0" w:line="276" w:lineRule="auto"/>
        <w:jc w:val="both"/>
      </w:pPr>
    </w:p>
    <w:p w:rsidR="009110F8" w:rsidRDefault="009110F8" w:rsidP="009110F8">
      <w:pPr>
        <w:pStyle w:val="20"/>
        <w:shd w:val="clear" w:color="auto" w:fill="auto"/>
        <w:tabs>
          <w:tab w:val="left" w:pos="1239"/>
        </w:tabs>
        <w:spacing w:before="0" w:after="0" w:line="276" w:lineRule="auto"/>
        <w:jc w:val="both"/>
      </w:pPr>
    </w:p>
    <w:p w:rsidR="009110F8" w:rsidRDefault="009110F8" w:rsidP="009110F8">
      <w:pPr>
        <w:pStyle w:val="20"/>
        <w:shd w:val="clear" w:color="auto" w:fill="auto"/>
        <w:tabs>
          <w:tab w:val="left" w:pos="1239"/>
        </w:tabs>
        <w:spacing w:before="0" w:after="0" w:line="276" w:lineRule="auto"/>
        <w:jc w:val="both"/>
      </w:pPr>
    </w:p>
    <w:p w:rsidR="009110F8" w:rsidRDefault="000874CA" w:rsidP="009110F8">
      <w:pPr>
        <w:pStyle w:val="20"/>
        <w:shd w:val="clear" w:color="auto" w:fill="auto"/>
        <w:tabs>
          <w:tab w:val="left" w:pos="1239"/>
        </w:tabs>
        <w:spacing w:before="0" w:after="0" w:line="276" w:lineRule="auto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5991225" cy="9239250"/>
            <wp:effectExtent l="0" t="0" r="0" b="0"/>
            <wp:docPr id="1" name="Рисунок 1" descr="C:\Users\user\Desktop\доки\постановления совета министров\17.10\П 30-8\10-11\Postanov_N30_8_10102019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7.10\П 30-8\10-11\Postanov_N30_8_10102019_Page1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923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00750" cy="9239250"/>
            <wp:effectExtent l="0" t="0" r="0" b="0"/>
            <wp:docPr id="2" name="Рисунок 2" descr="C:\Users\user\Desktop\доки\постановления совета министров\17.10\П 30-8\10-11\Postanov_N30_8_10102019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7.10\П 30-8\10-11\Postanov_N30_8_10102019_Page1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923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E41" w:rsidRDefault="00DE346B" w:rsidP="009110F8">
      <w:pPr>
        <w:pStyle w:val="50"/>
        <w:shd w:val="clear" w:color="auto" w:fill="auto"/>
        <w:spacing w:after="0" w:line="276" w:lineRule="auto"/>
        <w:ind w:left="5280"/>
      </w:pPr>
      <w:r>
        <w:lastRenderedPageBreak/>
        <w:t>Приложение 2 к Порядку выдачи или отказа в выдаче, переоформления, выдачи дубликатов, аннулирования разрешений на выполнение работ повышенной опасности (пункт 2.1)</w:t>
      </w:r>
    </w:p>
    <w:p w:rsidR="009110F8" w:rsidRDefault="009110F8" w:rsidP="009110F8">
      <w:pPr>
        <w:pStyle w:val="20"/>
        <w:shd w:val="clear" w:color="auto" w:fill="auto"/>
        <w:spacing w:before="0" w:after="0" w:line="276" w:lineRule="auto"/>
      </w:pPr>
    </w:p>
    <w:p w:rsidR="00EF3E41" w:rsidRDefault="00DE346B" w:rsidP="009110F8">
      <w:pPr>
        <w:pStyle w:val="20"/>
        <w:shd w:val="clear" w:color="auto" w:fill="auto"/>
        <w:spacing w:before="0" w:after="0" w:line="276" w:lineRule="auto"/>
      </w:pPr>
      <w:r>
        <w:t>ПЕРЕЧЕНЬ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</w:pPr>
      <w:r>
        <w:t>видов работ повышенной опасности</w:t>
      </w:r>
    </w:p>
    <w:p w:rsidR="009110F8" w:rsidRDefault="009110F8" w:rsidP="009110F8">
      <w:pPr>
        <w:pStyle w:val="20"/>
        <w:shd w:val="clear" w:color="auto" w:fill="auto"/>
        <w:spacing w:before="0" w:after="0" w:line="276" w:lineRule="auto"/>
      </w:pPr>
    </w:p>
    <w:p w:rsidR="00EF3E41" w:rsidRDefault="009110F8" w:rsidP="009110F8">
      <w:pPr>
        <w:pStyle w:val="20"/>
        <w:shd w:val="clear" w:color="auto" w:fill="auto"/>
        <w:spacing w:before="0" w:after="0" w:line="276" w:lineRule="auto"/>
        <w:ind w:firstLine="760"/>
        <w:jc w:val="both"/>
      </w:pPr>
      <w:r>
        <w:t>1.</w:t>
      </w:r>
      <w:r w:rsidR="00DE346B">
        <w:t xml:space="preserve"> Технический осмотр, испытание, неразрушающий контроль, экспертное обследование, техническое диагностирование машин, механизмов, оборудования повышенной опасности, указанных в приложении 3 к настоящему Порядку.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18"/>
        </w:tabs>
        <w:spacing w:before="0" w:after="0" w:line="276" w:lineRule="auto"/>
        <w:ind w:firstLine="760"/>
        <w:jc w:val="both"/>
      </w:pPr>
      <w:proofErr w:type="gramStart"/>
      <w:r>
        <w:t>Монтаж, дем</w:t>
      </w:r>
      <w:r>
        <w:t>онтаж, наладка, ремонт (модернизация), техническое обслуживание, реконструкция машин, механизмов, оборудования повышенной опасности, указанных в приложении 3 к настоящему Порядку.</w:t>
      </w:r>
      <w:proofErr w:type="gramEnd"/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18"/>
        </w:tabs>
        <w:spacing w:before="0" w:after="0" w:line="276" w:lineRule="auto"/>
        <w:ind w:firstLine="760"/>
        <w:jc w:val="both"/>
      </w:pPr>
      <w:r>
        <w:t>Производство, переработка, распределение и применение вредных опасных вещест</w:t>
      </w:r>
      <w:r>
        <w:t>в 1, 2 и 3 класса опасности, а также аммиака, водорода и продуктов разделения воздуха.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18"/>
        </w:tabs>
        <w:spacing w:before="0" w:after="0" w:line="276" w:lineRule="auto"/>
        <w:ind w:firstLine="760"/>
        <w:jc w:val="both"/>
      </w:pPr>
      <w:r>
        <w:t>Взрывные работы и работы, связанные с использованием энергии взрыва.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18"/>
        </w:tabs>
        <w:spacing w:before="0" w:after="0" w:line="276" w:lineRule="auto"/>
        <w:ind w:firstLine="760"/>
        <w:jc w:val="both"/>
      </w:pPr>
      <w:r>
        <w:t>Утилизация оружия, обычных видов боеприпасов и изделий ракетной техники.</w:t>
      </w:r>
    </w:p>
    <w:p w:rsidR="00EF3E41" w:rsidRDefault="009110F8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18"/>
        </w:tabs>
        <w:spacing w:before="0" w:after="0" w:line="276" w:lineRule="auto"/>
        <w:ind w:firstLine="760"/>
        <w:jc w:val="both"/>
      </w:pPr>
      <w:r>
        <w:t>Г</w:t>
      </w:r>
      <w:r w:rsidR="00DE346B">
        <w:t>азоопасные работы и работы</w:t>
      </w:r>
      <w:r w:rsidR="00DE346B">
        <w:t xml:space="preserve"> во взрывопожароопасных зонах.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18"/>
        </w:tabs>
        <w:spacing w:before="0" w:after="0" w:line="276" w:lineRule="auto"/>
        <w:ind w:firstLine="760"/>
        <w:jc w:val="both"/>
      </w:pPr>
      <w:r>
        <w:t>Переработка нефти, углеводородных газов и конденсата.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18"/>
        </w:tabs>
        <w:spacing w:before="0" w:after="0" w:line="276" w:lineRule="auto"/>
        <w:ind w:firstLine="760"/>
        <w:jc w:val="both"/>
      </w:pPr>
      <w:r>
        <w:t>Сооружение магистральных газопроводов, нефтепроводов и</w:t>
      </w:r>
    </w:p>
    <w:p w:rsidR="00EF3E41" w:rsidRDefault="00DE346B" w:rsidP="009110F8">
      <w:pPr>
        <w:pStyle w:val="20"/>
        <w:shd w:val="clear" w:color="auto" w:fill="auto"/>
        <w:tabs>
          <w:tab w:val="left" w:pos="3274"/>
          <w:tab w:val="left" w:pos="7416"/>
        </w:tabs>
        <w:spacing w:before="0" w:after="0" w:line="276" w:lineRule="auto"/>
        <w:jc w:val="both"/>
      </w:pPr>
      <w:proofErr w:type="gramStart"/>
      <w:r>
        <w:t>продуктопроводов</w:t>
      </w:r>
      <w:r>
        <w:tab/>
        <w:t>(нефтепродуктопроводов,</w:t>
      </w:r>
      <w:r>
        <w:tab/>
      </w:r>
      <w:proofErr w:type="spellStart"/>
      <w:r>
        <w:t>аммиакопроводов</w:t>
      </w:r>
      <w:proofErr w:type="spellEnd"/>
      <w:r>
        <w:t>,</w:t>
      </w:r>
      <w:proofErr w:type="gramEnd"/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jc w:val="both"/>
      </w:pPr>
      <w:proofErr w:type="spellStart"/>
      <w:proofErr w:type="gramStart"/>
      <w:r>
        <w:t>этиленопроводов</w:t>
      </w:r>
      <w:proofErr w:type="spellEnd"/>
      <w:r>
        <w:t xml:space="preserve"> и т.д.), систем газоснабжения природным и </w:t>
      </w:r>
      <w:r>
        <w:t>сжиженным газом.</w:t>
      </w:r>
      <w:proofErr w:type="gramEnd"/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18"/>
        </w:tabs>
        <w:spacing w:before="0" w:after="0" w:line="276" w:lineRule="auto"/>
        <w:ind w:firstLine="760"/>
        <w:jc w:val="both"/>
      </w:pPr>
      <w:r>
        <w:t>Работы по производству агломерата, кокса, расплавов черных и</w:t>
      </w:r>
    </w:p>
    <w:p w:rsidR="00EF3E41" w:rsidRDefault="00DE346B" w:rsidP="009110F8">
      <w:pPr>
        <w:pStyle w:val="20"/>
        <w:shd w:val="clear" w:color="auto" w:fill="auto"/>
        <w:tabs>
          <w:tab w:val="left" w:pos="1218"/>
          <w:tab w:val="left" w:pos="2878"/>
          <w:tab w:val="right" w:pos="7797"/>
          <w:tab w:val="right" w:pos="9647"/>
        </w:tabs>
        <w:spacing w:before="0" w:after="0" w:line="276" w:lineRule="auto"/>
        <w:jc w:val="both"/>
      </w:pPr>
      <w:r>
        <w:t>цветных</w:t>
      </w:r>
      <w:r>
        <w:tab/>
        <w:t>металлов и</w:t>
      </w:r>
      <w:r>
        <w:tab/>
        <w:t>сплавов на основе таких</w:t>
      </w:r>
      <w:r>
        <w:tab/>
        <w:t>металлов,</w:t>
      </w:r>
      <w:r>
        <w:tab/>
        <w:t xml:space="preserve">заготовок </w:t>
      </w:r>
      <w:proofErr w:type="gramStart"/>
      <w:r>
        <w:t>для</w:t>
      </w:r>
      <w:proofErr w:type="gramEnd"/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jc w:val="both"/>
      </w:pPr>
      <w:r>
        <w:t>прокатного производства, готового проката, металлических труб и ферросплавов.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53"/>
          <w:tab w:val="right" w:pos="6399"/>
          <w:tab w:val="right" w:pos="9647"/>
        </w:tabs>
        <w:spacing w:before="0" w:after="0" w:line="276" w:lineRule="auto"/>
        <w:ind w:firstLine="760"/>
        <w:jc w:val="both"/>
      </w:pPr>
      <w:r>
        <w:t>Бурение, эксплуатация</w:t>
      </w:r>
      <w:r>
        <w:tab/>
        <w:t>и капитальн</w:t>
      </w:r>
      <w:r>
        <w:t>ый ремонт</w:t>
      </w:r>
      <w:r>
        <w:tab/>
        <w:t xml:space="preserve">скважин </w:t>
      </w:r>
      <w:proofErr w:type="gramStart"/>
      <w:r>
        <w:t>при</w:t>
      </w:r>
      <w:proofErr w:type="gramEnd"/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jc w:val="both"/>
      </w:pPr>
      <w:r>
        <w:t xml:space="preserve">геологическом </w:t>
      </w:r>
      <w:proofErr w:type="gramStart"/>
      <w:r>
        <w:t>изучении</w:t>
      </w:r>
      <w:proofErr w:type="gramEnd"/>
      <w:r>
        <w:t xml:space="preserve"> и разработке месторождений полезных ископаемых, в том числе гидроминеральных ресурсов.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53"/>
        </w:tabs>
        <w:spacing w:before="0" w:after="0" w:line="276" w:lineRule="auto"/>
        <w:ind w:firstLine="760"/>
        <w:jc w:val="both"/>
      </w:pPr>
      <w:r>
        <w:t xml:space="preserve">Хранение баллонов, контейнеров, цистерн и других емкостей </w:t>
      </w:r>
      <w:proofErr w:type="gramStart"/>
      <w:r>
        <w:t>со</w:t>
      </w:r>
      <w:proofErr w:type="gramEnd"/>
    </w:p>
    <w:p w:rsidR="00EF3E41" w:rsidRDefault="00DE346B" w:rsidP="009110F8">
      <w:pPr>
        <w:pStyle w:val="20"/>
        <w:shd w:val="clear" w:color="auto" w:fill="auto"/>
        <w:tabs>
          <w:tab w:val="left" w:pos="1218"/>
          <w:tab w:val="left" w:pos="2926"/>
          <w:tab w:val="right" w:pos="6399"/>
          <w:tab w:val="right" w:pos="7797"/>
        </w:tabs>
        <w:spacing w:before="0" w:after="0" w:line="276" w:lineRule="auto"/>
        <w:jc w:val="both"/>
      </w:pPr>
      <w:r>
        <w:t>сжатым,</w:t>
      </w:r>
      <w:r>
        <w:tab/>
        <w:t>сжиженным,</w:t>
      </w:r>
      <w:r>
        <w:tab/>
        <w:t>ядовитым,</w:t>
      </w:r>
      <w:r>
        <w:tab/>
        <w:t>взрывоопасным</w:t>
      </w:r>
      <w:r>
        <w:tab/>
        <w:t>и инертным газом, их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jc w:val="both"/>
      </w:pPr>
      <w:r>
        <w:t>заполнение, опорожнение и ремонт.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53"/>
          <w:tab w:val="left" w:pos="2885"/>
          <w:tab w:val="right" w:pos="6399"/>
          <w:tab w:val="right" w:pos="7797"/>
          <w:tab w:val="right" w:pos="9647"/>
        </w:tabs>
        <w:spacing w:before="0" w:after="0" w:line="276" w:lineRule="auto"/>
        <w:ind w:firstLine="760"/>
        <w:jc w:val="both"/>
      </w:pPr>
      <w:r>
        <w:t>Работы по</w:t>
      </w:r>
      <w:r>
        <w:tab/>
        <w:t>генерации</w:t>
      </w:r>
      <w:r>
        <w:tab/>
        <w:t>электроэнергии,</w:t>
      </w:r>
      <w:r>
        <w:tab/>
        <w:t>работы в</w:t>
      </w:r>
      <w:r>
        <w:tab/>
      </w:r>
      <w:proofErr w:type="gramStart"/>
      <w:r>
        <w:t>действующих</w:t>
      </w:r>
      <w:proofErr w:type="gramEnd"/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jc w:val="both"/>
      </w:pPr>
      <w:proofErr w:type="gramStart"/>
      <w:r>
        <w:t>электроустановках</w:t>
      </w:r>
      <w:proofErr w:type="gramEnd"/>
      <w:r>
        <w:t xml:space="preserve"> напряжением свыше 1000В и в зонах действия тока высокой частоты и охранных зонах линий электропередач.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27"/>
        </w:tabs>
        <w:spacing w:before="0" w:after="0" w:line="276" w:lineRule="auto"/>
        <w:ind w:firstLine="760"/>
        <w:jc w:val="both"/>
      </w:pPr>
      <w:r>
        <w:lastRenderedPageBreak/>
        <w:t xml:space="preserve">Подземные и открытые горные работы, работы </w:t>
      </w:r>
      <w:r>
        <w:t>по обогащению полезных ископаемых, формированию, эксплуатации, тушению, разборке породных отвалов.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</w:pPr>
      <w:r>
        <w:t>Маркшейдерские и геологоразведочные работы.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</w:pPr>
      <w:proofErr w:type="gramStart"/>
      <w:r>
        <w:t>Работы в колодцах, шурфах, траншеях, котлованах, бункерах, камерах, коллекторах, замкнут</w:t>
      </w:r>
      <w:r>
        <w:t>ом пространстве (емкостях, боксах, топках, трубопроводах).</w:t>
      </w:r>
      <w:proofErr w:type="gramEnd"/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</w:pPr>
      <w:r>
        <w:t>Земляные работы, выполняемые на глубине более 2 метров или в зоне расположения подземных коммуникаций или под водой, продавливание тоннельных конструкций под домами, сооружениями, магистралями и во</w:t>
      </w:r>
      <w:r>
        <w:t>доемами.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</w:pPr>
      <w:r>
        <w:t>Водолазные работы.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</w:pPr>
      <w:r>
        <w:t>Работы верхолазные, скалолазные и работы, выполняемые на высоте, в том числе с перекрытия или рабочего настила, выполняемые с помощью подъемных и подвесных люлек, механических подъемников и строительных подъемников.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</w:pPr>
      <w:r>
        <w:t xml:space="preserve">Возведение, </w:t>
      </w:r>
      <w:r>
        <w:t xml:space="preserve">монтаж и демонтаж зданий, сооружений, укрепление их аварийных частей, </w:t>
      </w:r>
      <w:proofErr w:type="spellStart"/>
      <w:r>
        <w:t>злектропрогрев</w:t>
      </w:r>
      <w:proofErr w:type="spellEnd"/>
      <w:r>
        <w:t xml:space="preserve"> бетона и </w:t>
      </w:r>
      <w:proofErr w:type="spellStart"/>
      <w:r>
        <w:t>электроразмораживание</w:t>
      </w:r>
      <w:proofErr w:type="spellEnd"/>
      <w:r>
        <w:t xml:space="preserve"> почв.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</w:pPr>
      <w:r>
        <w:t>Строительство, ремонт, эксплуатация и ликвидация подземных сооружений и шахт.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</w:pPr>
      <w:r>
        <w:t xml:space="preserve">Лесосечные работы, трелевка, транспортировка и сплав </w:t>
      </w:r>
      <w:r>
        <w:t>леса.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</w:pPr>
      <w:r>
        <w:t>Работы по обогащению полезных ископаемых.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</w:pPr>
      <w:r>
        <w:t>Сварочные, газопламенные, наплавные работы.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</w:pPr>
      <w:r>
        <w:t>Обследование, ремонт и чистка дымоходов, воздуховодов.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</w:pPr>
      <w:r>
        <w:t>Работы по хранению и переработке зерна.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</w:pPr>
      <w:r>
        <w:t>Сваливание и распиловка блоков природного камня.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</w:pPr>
      <w:r>
        <w:t xml:space="preserve">Радиологический </w:t>
      </w:r>
      <w:r>
        <w:t>(дозиметрический) и пиротехнический контроль, работы с применением пиротехнических изделий.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</w:pPr>
      <w:r>
        <w:t>Изготовление и испытания грузозахватных устройств (стропов, траверса, грейферов, захватов).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</w:pPr>
      <w:r>
        <w:t>Эксплуатация и ремонт водосборных сооружений, насосных и землесосных уст</w:t>
      </w:r>
      <w:r>
        <w:t>ановок, драг, земснарядов, а также их монтаж и перемещение.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</w:pPr>
      <w:r>
        <w:t xml:space="preserve">Работы, связанные с производством, хранением, транспортировкой и применением </w:t>
      </w:r>
      <w:proofErr w:type="spellStart"/>
      <w:r>
        <w:t>агрохимикатов</w:t>
      </w:r>
      <w:proofErr w:type="spellEnd"/>
      <w:r>
        <w:t>, пестицидов, гербицидов.</w:t>
      </w:r>
    </w:p>
    <w:p w:rsidR="00EF3E41" w:rsidRDefault="00DE346B" w:rsidP="009110F8">
      <w:pPr>
        <w:pStyle w:val="20"/>
        <w:numPr>
          <w:ilvl w:val="0"/>
          <w:numId w:val="15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  <w:jc w:val="both"/>
        <w:sectPr w:rsidR="00EF3E41">
          <w:headerReference w:type="even" r:id="rId14"/>
          <w:headerReference w:type="default" r:id="rId15"/>
          <w:pgSz w:w="11900" w:h="16840"/>
          <w:pgMar w:top="1148" w:right="536" w:bottom="1134" w:left="1669" w:header="0" w:footer="3" w:gutter="0"/>
          <w:pgNumType w:start="10"/>
          <w:cols w:space="720"/>
          <w:noEndnote/>
          <w:docGrid w:linePitch="360"/>
        </w:sectPr>
      </w:pPr>
      <w:r>
        <w:t>Работы, связанные с разработкой документации на</w:t>
      </w:r>
      <w:r>
        <w:t xml:space="preserve"> технологические процессы, в том числе с разработкой проектов производства работ и технологических карт, для объектов, на которых используются грузоподъемные краны, краны-манипуляторы, подъемники (вышки), строительные подъемники.</w:t>
      </w:r>
    </w:p>
    <w:p w:rsidR="00EF3E41" w:rsidRDefault="00DE346B" w:rsidP="009110F8">
      <w:pPr>
        <w:pStyle w:val="50"/>
        <w:shd w:val="clear" w:color="auto" w:fill="auto"/>
        <w:spacing w:after="0" w:line="276" w:lineRule="auto"/>
        <w:ind w:left="5280"/>
      </w:pPr>
      <w:r>
        <w:lastRenderedPageBreak/>
        <w:t>Приложение 3 к Порядку выд</w:t>
      </w:r>
      <w:r>
        <w:t>ачи или отказа в выдаче, переоформления, выдачи дубликатов, аннулирования разрешений на выполнение работ повышенной опасности (пункт 2.1)</w:t>
      </w:r>
    </w:p>
    <w:p w:rsidR="009110F8" w:rsidRDefault="009110F8" w:rsidP="009110F8">
      <w:pPr>
        <w:pStyle w:val="20"/>
        <w:shd w:val="clear" w:color="auto" w:fill="auto"/>
        <w:spacing w:before="0" w:after="0" w:line="276" w:lineRule="auto"/>
      </w:pPr>
    </w:p>
    <w:p w:rsidR="00EF3E41" w:rsidRDefault="00DE346B" w:rsidP="009110F8">
      <w:pPr>
        <w:pStyle w:val="20"/>
        <w:shd w:val="clear" w:color="auto" w:fill="auto"/>
        <w:spacing w:before="0" w:after="0" w:line="276" w:lineRule="auto"/>
      </w:pPr>
      <w:r>
        <w:t>ПЕРЕЧЕНЬ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</w:pPr>
      <w:r>
        <w:t>машин, механизмов, оборудования повышенной опасности</w:t>
      </w:r>
    </w:p>
    <w:p w:rsidR="009110F8" w:rsidRDefault="009110F8" w:rsidP="009110F8">
      <w:pPr>
        <w:pStyle w:val="20"/>
        <w:shd w:val="clear" w:color="auto" w:fill="auto"/>
        <w:spacing w:before="0" w:after="0" w:line="276" w:lineRule="auto"/>
      </w:pP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ind w:firstLine="760"/>
        <w:jc w:val="both"/>
      </w:pPr>
      <w:r>
        <w:t xml:space="preserve">Е Оборудование, связанное с использованием, </w:t>
      </w:r>
      <w:r>
        <w:t>изготовлением, переработкой, хранением, транспортировкой, уничтожением, утилизацией или обезвреживанием опасных или вредных веществ.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192"/>
        </w:tabs>
        <w:spacing w:before="0" w:after="0" w:line="276" w:lineRule="auto"/>
        <w:ind w:firstLine="760"/>
        <w:jc w:val="both"/>
      </w:pPr>
      <w:r>
        <w:t>Технологическое оборудование и линейные части магистральных газопроводов, нефтепроводов, продуктопроводов (нефтепродуктопро</w:t>
      </w:r>
      <w:r>
        <w:t xml:space="preserve">водов, </w:t>
      </w:r>
      <w:proofErr w:type="spellStart"/>
      <w:r>
        <w:t>аммиакопроводов</w:t>
      </w:r>
      <w:proofErr w:type="spellEnd"/>
      <w:r>
        <w:t xml:space="preserve">, </w:t>
      </w:r>
      <w:proofErr w:type="spellStart"/>
      <w:r>
        <w:t>этиленопроводов</w:t>
      </w:r>
      <w:proofErr w:type="spellEnd"/>
      <w:r>
        <w:t xml:space="preserve"> и т.д.).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192"/>
        </w:tabs>
        <w:spacing w:before="0" w:after="0" w:line="276" w:lineRule="auto"/>
        <w:ind w:firstLine="760"/>
        <w:jc w:val="both"/>
      </w:pPr>
      <w:r>
        <w:t>Технологическое оборудование, линейные части и их элементы систем газоснабжения природным и сжиженным газом субъектов хозяйствования и населенных пунктов, а также газоиспользующее оборудование мощностью свыш</w:t>
      </w:r>
      <w:r>
        <w:t>е 100 кВт.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192"/>
        </w:tabs>
        <w:spacing w:before="0" w:after="0" w:line="276" w:lineRule="auto"/>
        <w:ind w:firstLine="760"/>
        <w:jc w:val="both"/>
      </w:pPr>
      <w:r>
        <w:t xml:space="preserve">Технологическое оборудование систем промышленного и </w:t>
      </w:r>
      <w:proofErr w:type="spellStart"/>
      <w:r>
        <w:t>межпромышленного</w:t>
      </w:r>
      <w:proofErr w:type="spellEnd"/>
      <w:r>
        <w:t xml:space="preserve"> сбора нефти и газа.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192"/>
        </w:tabs>
        <w:spacing w:before="0" w:after="0" w:line="276" w:lineRule="auto"/>
        <w:ind w:firstLine="760"/>
        <w:jc w:val="both"/>
      </w:pPr>
      <w:r>
        <w:t>Технологическое оборудование объектов нефтегазодобывающей промышленности.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192"/>
        </w:tabs>
        <w:spacing w:before="0" w:after="0" w:line="276" w:lineRule="auto"/>
        <w:ind w:firstLine="760"/>
        <w:jc w:val="both"/>
      </w:pPr>
      <w:r>
        <w:t>Технологическое оборудование для утилизации оружия, обычных видов боеприпасов и из</w:t>
      </w:r>
      <w:r>
        <w:t>делий ракетной техники.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192"/>
        </w:tabs>
        <w:spacing w:before="0" w:after="0" w:line="276" w:lineRule="auto"/>
        <w:ind w:firstLine="760"/>
        <w:jc w:val="both"/>
      </w:pPr>
      <w:proofErr w:type="spellStart"/>
      <w:r>
        <w:t>Еорношахтное</w:t>
      </w:r>
      <w:proofErr w:type="spellEnd"/>
      <w:r>
        <w:t xml:space="preserve"> и горноспасательное оборудование.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192"/>
        </w:tabs>
        <w:spacing w:before="0" w:after="0" w:line="276" w:lineRule="auto"/>
        <w:ind w:firstLine="760"/>
        <w:jc w:val="both"/>
      </w:pPr>
      <w:r>
        <w:t>Оборудование для добычи и транспортировки полезных ископаемых открытым способом.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192"/>
        </w:tabs>
        <w:spacing w:before="0" w:after="0" w:line="276" w:lineRule="auto"/>
        <w:ind w:firstLine="760"/>
        <w:jc w:val="both"/>
      </w:pPr>
      <w:r>
        <w:t>Конвейерные ленты и конвейеры для угольной, горнорудной, нерудной, металлургической и коксохимической пр</w:t>
      </w:r>
      <w:r>
        <w:t>омышленности, производства строительных материалов.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213"/>
        </w:tabs>
        <w:spacing w:before="0" w:after="0" w:line="276" w:lineRule="auto"/>
        <w:ind w:firstLine="760"/>
        <w:jc w:val="both"/>
      </w:pPr>
      <w:r>
        <w:t xml:space="preserve">Оборудование для дробления, сортировки, обогащения, брикетирования полезных ископаемых и </w:t>
      </w:r>
      <w:proofErr w:type="spellStart"/>
      <w:r>
        <w:t>окомкования</w:t>
      </w:r>
      <w:proofErr w:type="spellEnd"/>
      <w:r>
        <w:t xml:space="preserve"> руд и концентратов, технологическое оборудование по переработке природного камня.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234"/>
          <w:tab w:val="center" w:pos="4598"/>
          <w:tab w:val="left" w:pos="5750"/>
          <w:tab w:val="right" w:pos="9636"/>
        </w:tabs>
        <w:spacing w:before="0" w:after="0" w:line="276" w:lineRule="auto"/>
        <w:ind w:firstLine="760"/>
        <w:jc w:val="both"/>
      </w:pPr>
      <w:r>
        <w:t>Оборудование и</w:t>
      </w:r>
      <w:r>
        <w:tab/>
        <w:t>технич</w:t>
      </w:r>
      <w:r>
        <w:t>еские</w:t>
      </w:r>
      <w:r>
        <w:tab/>
        <w:t>средства для</w:t>
      </w:r>
      <w:r>
        <w:tab/>
        <w:t>изготовления,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jc w:val="both"/>
      </w:pPr>
      <w:r>
        <w:t>использования и транспортировки взрывчатых материалов и изделий на их основе, комплексы для их переработки и хранения.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234"/>
          <w:tab w:val="center" w:pos="4598"/>
          <w:tab w:val="left" w:pos="5750"/>
          <w:tab w:val="right" w:pos="9636"/>
        </w:tabs>
        <w:spacing w:before="0" w:after="0" w:line="276" w:lineRule="auto"/>
        <w:ind w:firstLine="760"/>
        <w:jc w:val="both"/>
      </w:pPr>
      <w:r>
        <w:t>Технологическое</w:t>
      </w:r>
      <w:r>
        <w:tab/>
        <w:t>оборудование</w:t>
      </w:r>
      <w:r>
        <w:tab/>
      </w:r>
      <w:proofErr w:type="gramStart"/>
      <w:r>
        <w:t>химической</w:t>
      </w:r>
      <w:proofErr w:type="gramEnd"/>
      <w:r>
        <w:t>,</w:t>
      </w:r>
      <w:r>
        <w:tab/>
        <w:t>биохимической,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jc w:val="both"/>
      </w:pPr>
      <w:proofErr w:type="gramStart"/>
      <w:r>
        <w:t xml:space="preserve">нефтехимической, нефтегазоперерабатывающей, </w:t>
      </w:r>
      <w:r>
        <w:t xml:space="preserve">металлургической, коксохимической, литейной, масложировой, эфиромасличной, деревообрабатывающей промышленности, производств, использующих хлор и </w:t>
      </w:r>
      <w:r>
        <w:lastRenderedPageBreak/>
        <w:t>аммиак, производства строительных материалов.</w:t>
      </w:r>
      <w:proofErr w:type="gramEnd"/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234"/>
          <w:tab w:val="center" w:pos="4598"/>
          <w:tab w:val="left" w:pos="5750"/>
        </w:tabs>
        <w:spacing w:before="0" w:after="0" w:line="276" w:lineRule="auto"/>
        <w:ind w:firstLine="760"/>
        <w:jc w:val="both"/>
      </w:pPr>
      <w:r>
        <w:t>Технологическое</w:t>
      </w:r>
      <w:r>
        <w:tab/>
        <w:t>оборудование</w:t>
      </w:r>
      <w:r>
        <w:tab/>
        <w:t xml:space="preserve">для </w:t>
      </w:r>
      <w:proofErr w:type="gramStart"/>
      <w:r>
        <w:t>целлюлозно-бумажного</w:t>
      </w:r>
      <w:proofErr w:type="gramEnd"/>
    </w:p>
    <w:p w:rsidR="00EF3E41" w:rsidRDefault="00DE346B" w:rsidP="009110F8">
      <w:pPr>
        <w:pStyle w:val="20"/>
        <w:shd w:val="clear" w:color="auto" w:fill="auto"/>
        <w:tabs>
          <w:tab w:val="center" w:pos="4598"/>
          <w:tab w:val="left" w:pos="5750"/>
          <w:tab w:val="right" w:pos="9636"/>
        </w:tabs>
        <w:spacing w:before="0" w:after="0" w:line="276" w:lineRule="auto"/>
        <w:jc w:val="both"/>
      </w:pPr>
      <w:r>
        <w:t>производств</w:t>
      </w:r>
      <w:r>
        <w:t>а, переработки</w:t>
      </w:r>
      <w:r>
        <w:tab/>
        <w:t>пластмасс,</w:t>
      </w:r>
      <w:r>
        <w:tab/>
        <w:t>полимерных</w:t>
      </w:r>
      <w:r>
        <w:tab/>
        <w:t>материалов и</w:t>
      </w:r>
    </w:p>
    <w:p w:rsidR="00EF3E41" w:rsidRDefault="00DE346B" w:rsidP="009110F8">
      <w:pPr>
        <w:pStyle w:val="20"/>
        <w:shd w:val="clear" w:color="auto" w:fill="auto"/>
        <w:spacing w:before="0" w:after="0" w:line="276" w:lineRule="auto"/>
        <w:jc w:val="both"/>
      </w:pPr>
      <w:r>
        <w:t>резинотехнических изделий.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  <w:jc w:val="both"/>
      </w:pPr>
      <w:r>
        <w:t>Электрооборудование, предназначенное для применения и/или эксплуатации во взрывоопасных зонах.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  <w:jc w:val="both"/>
      </w:pPr>
      <w:r>
        <w:t xml:space="preserve">Электрическое оборудование электрических станций и сетей, </w:t>
      </w:r>
      <w:r>
        <w:t>технологическое электрооборудование напряжением свыше 1000 В.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  <w:jc w:val="both"/>
      </w:pPr>
      <w:r>
        <w:t>Паровые котлы, с рабочим давлением более 0,07 МПа (0,7 кгс/см</w:t>
      </w:r>
      <w:proofErr w:type="gramStart"/>
      <w:r>
        <w:rPr>
          <w:vertAlign w:val="superscript"/>
        </w:rPr>
        <w:t>2</w:t>
      </w:r>
      <w:proofErr w:type="gramEnd"/>
      <w:r>
        <w:t>) и водогрейные котлы с температурой нагрева воды свыше 115°С.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  <w:jc w:val="both"/>
      </w:pPr>
      <w:r>
        <w:t>Сосуды, работающие под давлением свыше 0,07 МПа.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  <w:jc w:val="both"/>
      </w:pPr>
      <w:r>
        <w:t xml:space="preserve">Трубопроводы пара и </w:t>
      </w:r>
      <w:r>
        <w:t>горячей воды с рабочим давлением более 0,07 МПа и температурой воды выше 115</w:t>
      </w:r>
      <w:proofErr w:type="gramStart"/>
      <w:r>
        <w:t>°С</w:t>
      </w:r>
      <w:proofErr w:type="gramEnd"/>
      <w:r>
        <w:t>, к</w:t>
      </w:r>
      <w:r w:rsidR="009110F8">
        <w:t xml:space="preserve">оторые подлежат регистрации в </w:t>
      </w:r>
      <w:proofErr w:type="spellStart"/>
      <w:r w:rsidR="009110F8">
        <w:t>Г</w:t>
      </w:r>
      <w:r>
        <w:t>ортехнадзоре</w:t>
      </w:r>
      <w:proofErr w:type="spellEnd"/>
      <w:r>
        <w:t xml:space="preserve"> ДНР.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  <w:jc w:val="both"/>
      </w:pPr>
      <w:r>
        <w:t xml:space="preserve">Грузоподъемные краны и машины, лифты, эскалаторы, </w:t>
      </w:r>
      <w:proofErr w:type="spellStart"/>
      <w:r>
        <w:t>траволаторы</w:t>
      </w:r>
      <w:proofErr w:type="spellEnd"/>
      <w:r>
        <w:t>, канатные дороги, фуникулеры и рельсовые пути, по которым перем</w:t>
      </w:r>
      <w:r>
        <w:t>ещаются подъемные сооружения, а также подъемники, в том числе строительные.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  <w:jc w:val="both"/>
      </w:pPr>
      <w:r>
        <w:t>Технологические транспортные средс</w:t>
      </w:r>
      <w:r w:rsidR="009110F8">
        <w:t xml:space="preserve">тва, подлежащие регистрации в </w:t>
      </w:r>
      <w:proofErr w:type="spellStart"/>
      <w:r w:rsidR="009110F8">
        <w:t>Г</w:t>
      </w:r>
      <w:r>
        <w:t>ортехнадзоре</w:t>
      </w:r>
      <w:proofErr w:type="spellEnd"/>
      <w:r>
        <w:t xml:space="preserve"> ДНР.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  <w:jc w:val="both"/>
      </w:pPr>
      <w:r>
        <w:t>Аттракционы повышенной опасности: стационарные, передвижные и мобильные.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  <w:jc w:val="both"/>
      </w:pPr>
      <w:r>
        <w:t>Машины, механизмы, обор</w:t>
      </w:r>
      <w:r>
        <w:t>удование для бурения, ремонта скважин на суше и в акватории моря.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  <w:jc w:val="both"/>
      </w:pPr>
      <w:r>
        <w:t>Машины, механизмы, оборудование для пищевой, перерабатывающей, полиграфической, легкой и текстильной промышленности.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  <w:jc w:val="both"/>
      </w:pPr>
      <w:r>
        <w:t>Кузнечно-прессовое оборудование.</w:t>
      </w:r>
    </w:p>
    <w:p w:rsidR="00EF3E41" w:rsidRDefault="00DE346B" w:rsidP="009110F8">
      <w:pPr>
        <w:pStyle w:val="20"/>
        <w:numPr>
          <w:ilvl w:val="0"/>
          <w:numId w:val="16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  <w:jc w:val="both"/>
      </w:pPr>
      <w:r>
        <w:t>Технологическое оборудование механическо</w:t>
      </w:r>
      <w:r>
        <w:t>й обработки металлов.</w:t>
      </w:r>
    </w:p>
    <w:p w:rsidR="000874CA" w:rsidRDefault="000874CA" w:rsidP="000874CA">
      <w:pPr>
        <w:pStyle w:val="20"/>
        <w:shd w:val="clear" w:color="auto" w:fill="auto"/>
        <w:tabs>
          <w:tab w:val="left" w:pos="1288"/>
        </w:tabs>
        <w:spacing w:before="0" w:after="0" w:line="276" w:lineRule="auto"/>
        <w:jc w:val="both"/>
      </w:pPr>
    </w:p>
    <w:p w:rsidR="000874CA" w:rsidRDefault="000874CA" w:rsidP="000874CA">
      <w:pPr>
        <w:pStyle w:val="20"/>
        <w:shd w:val="clear" w:color="auto" w:fill="auto"/>
        <w:tabs>
          <w:tab w:val="left" w:pos="1288"/>
        </w:tabs>
        <w:spacing w:before="0" w:after="0" w:line="276" w:lineRule="auto"/>
        <w:jc w:val="both"/>
      </w:pPr>
    </w:p>
    <w:p w:rsidR="000874CA" w:rsidRDefault="000874CA" w:rsidP="000874CA">
      <w:pPr>
        <w:pStyle w:val="20"/>
        <w:shd w:val="clear" w:color="auto" w:fill="auto"/>
        <w:tabs>
          <w:tab w:val="left" w:pos="1288"/>
        </w:tabs>
        <w:spacing w:before="0" w:after="0" w:line="276" w:lineRule="auto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5867400" cy="9239250"/>
            <wp:effectExtent l="0" t="0" r="0" b="0"/>
            <wp:docPr id="3" name="Рисунок 3" descr="C:\Users\user\Desktop\доки\постановления совета министров\17.10\П 30-8\16-19\Postanov_N30_8_10102019_Page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7.10\П 30-8\16-19\Postanov_N30_8_10102019_Page16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923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48375" cy="9239250"/>
            <wp:effectExtent l="0" t="0" r="0" b="0"/>
            <wp:docPr id="4" name="Рисунок 4" descr="C:\Users\user\Desktop\доки\постановления совета министров\17.10\П 30-8\16-19\Postanov_N30_8_10102019_Page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7.10\П 30-8\16-19\Postanov_N30_8_10102019_Page17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923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38850" cy="9239250"/>
            <wp:effectExtent l="0" t="0" r="0" b="0"/>
            <wp:docPr id="5" name="Рисунок 5" descr="C:\Users\user\Desktop\доки\постановления совета министров\17.10\П 30-8\16-19\Postanov_N30_8_10102019_Page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17.10\П 30-8\16-19\Postanov_N30_8_10102019_Page18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923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4CA" w:rsidRDefault="000874CA" w:rsidP="000874CA">
      <w:pPr>
        <w:pStyle w:val="20"/>
        <w:shd w:val="clear" w:color="auto" w:fill="auto"/>
        <w:tabs>
          <w:tab w:val="left" w:pos="1288"/>
        </w:tabs>
        <w:spacing w:before="0" w:after="0" w:line="276" w:lineRule="auto"/>
        <w:jc w:val="both"/>
        <w:sectPr w:rsidR="000874CA">
          <w:pgSz w:w="11900" w:h="16840"/>
          <w:pgMar w:top="1148" w:right="541" w:bottom="1134" w:left="1669" w:header="0" w:footer="3" w:gutter="0"/>
          <w:cols w:space="720"/>
          <w:noEndnote/>
          <w:docGrid w:linePitch="360"/>
        </w:sectPr>
      </w:pPr>
    </w:p>
    <w:p w:rsidR="000874CA" w:rsidRDefault="000874CA" w:rsidP="000874CA">
      <w:pPr>
        <w:pStyle w:val="20"/>
        <w:shd w:val="clear" w:color="auto" w:fill="auto"/>
        <w:tabs>
          <w:tab w:val="left" w:pos="1288"/>
        </w:tabs>
        <w:spacing w:before="0" w:after="0" w:line="276" w:lineRule="auto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9239250" cy="6000750"/>
            <wp:effectExtent l="0" t="0" r="0" b="0"/>
            <wp:docPr id="6" name="Рисунок 6" descr="C:\Users\user\Desktop\доки\постановления совета министров\17.10\П 30-8\16-19\Postanov_N30_8_10102019_Page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17.10\П 30-8\16-19\Postanov_N30_8_10102019_Page19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600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74CA" w:rsidSect="000874CA">
      <w:pgSz w:w="16840" w:h="11900" w:orient="landscape"/>
      <w:pgMar w:top="1667" w:right="1145" w:bottom="539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46B" w:rsidRDefault="00DE346B">
      <w:r>
        <w:separator/>
      </w:r>
    </w:p>
  </w:endnote>
  <w:endnote w:type="continuationSeparator" w:id="0">
    <w:p w:rsidR="00DE346B" w:rsidRDefault="00DE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46B" w:rsidRDefault="00DE346B"/>
  </w:footnote>
  <w:footnote w:type="continuationSeparator" w:id="0">
    <w:p w:rsidR="00DE346B" w:rsidRDefault="00DE346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E41" w:rsidRDefault="00EF3E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E41" w:rsidRDefault="00DE346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2pt;margin-top:37.95pt;width:4.8pt;height:7.4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F3E41" w:rsidRDefault="00DE346B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5344"/>
    <w:multiLevelType w:val="multilevel"/>
    <w:tmpl w:val="44F4A7B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632166"/>
    <w:multiLevelType w:val="multilevel"/>
    <w:tmpl w:val="05EC6C8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9044C2"/>
    <w:multiLevelType w:val="multilevel"/>
    <w:tmpl w:val="2D6E1C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2F434E"/>
    <w:multiLevelType w:val="multilevel"/>
    <w:tmpl w:val="B0B82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8369B3"/>
    <w:multiLevelType w:val="multilevel"/>
    <w:tmpl w:val="7224479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C03842"/>
    <w:multiLevelType w:val="multilevel"/>
    <w:tmpl w:val="D916D45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AA3F2B"/>
    <w:multiLevelType w:val="multilevel"/>
    <w:tmpl w:val="1B84F8C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32087F"/>
    <w:multiLevelType w:val="multilevel"/>
    <w:tmpl w:val="4ECE8D0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A16472"/>
    <w:multiLevelType w:val="multilevel"/>
    <w:tmpl w:val="5F944ED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03290F"/>
    <w:multiLevelType w:val="multilevel"/>
    <w:tmpl w:val="BACEF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0E6278"/>
    <w:multiLevelType w:val="multilevel"/>
    <w:tmpl w:val="E4727AB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EA2DE3"/>
    <w:multiLevelType w:val="multilevel"/>
    <w:tmpl w:val="1DF6BF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3416DE"/>
    <w:multiLevelType w:val="multilevel"/>
    <w:tmpl w:val="B142AEA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7C1E3B"/>
    <w:multiLevelType w:val="multilevel"/>
    <w:tmpl w:val="D2B648A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4E3D99"/>
    <w:multiLevelType w:val="multilevel"/>
    <w:tmpl w:val="9B6641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877A5A"/>
    <w:multiLevelType w:val="multilevel"/>
    <w:tmpl w:val="4D9831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0"/>
  </w:num>
  <w:num w:numId="5">
    <w:abstractNumId w:val="13"/>
  </w:num>
  <w:num w:numId="6">
    <w:abstractNumId w:val="9"/>
  </w:num>
  <w:num w:numId="7">
    <w:abstractNumId w:val="8"/>
  </w:num>
  <w:num w:numId="8">
    <w:abstractNumId w:val="2"/>
  </w:num>
  <w:num w:numId="9">
    <w:abstractNumId w:val="11"/>
  </w:num>
  <w:num w:numId="10">
    <w:abstractNumId w:val="4"/>
  </w:num>
  <w:num w:numId="11">
    <w:abstractNumId w:val="0"/>
  </w:num>
  <w:num w:numId="12">
    <w:abstractNumId w:val="14"/>
  </w:num>
  <w:num w:numId="13">
    <w:abstractNumId w:val="6"/>
  </w:num>
  <w:num w:numId="14">
    <w:abstractNumId w:val="15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F3E41"/>
    <w:rsid w:val="000874CA"/>
    <w:rsid w:val="006F5573"/>
    <w:rsid w:val="009110F8"/>
    <w:rsid w:val="00DE346B"/>
    <w:rsid w:val="00DF163B"/>
    <w:rsid w:val="00EF3E41"/>
    <w:rsid w:val="00F8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6pt">
    <w:name w:val="Основной текст (2) + 16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after="36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9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960" w:line="25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874CA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74C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31-ins-ob-ohrane-truda-dejstvuyushhaya-redaktsiya-po-sostoyaniyu-na-24-04-2019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dnronline.su/download/konstitutsiya-donetskoj-narodnoj-respubliki-dejstvuyushhaya-redaktsiya-po-sostoyaniyu-na-30-11-2018g/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31-ins-ob-ohrane-truda-dejstvuyushhaya-redaktsiya-po-sostoyaniyu-na-24-04-2019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19</Pages>
  <Words>3595</Words>
  <Characters>20498</Characters>
  <Application>Microsoft Office Word</Application>
  <DocSecurity>0</DocSecurity>
  <Lines>170</Lines>
  <Paragraphs>48</Paragraphs>
  <ScaleCrop>false</ScaleCrop>
  <Company/>
  <LinksUpToDate>false</LinksUpToDate>
  <CharactersWithSpaces>24045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Григорьевич</dc:creator>
  <cp:keywords/>
  <cp:lastModifiedBy>user</cp:lastModifiedBy>
  <cp:revision>7</cp:revision>
  <dcterms:created xsi:type="dcterms:W3CDTF">2019-10-17T07:36:00Z</dcterms:created>
  <dcterms:modified xsi:type="dcterms:W3CDTF">2019-10-17T08:12:00Z</dcterms:modified>
</cp:coreProperties>
</file>